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5E88" w:rsidRDefault="00F51D94" w:rsidP="0034228B">
      <w:pPr>
        <w:tabs>
          <w:tab w:val="left" w:pos="1695"/>
        </w:tabs>
      </w:pPr>
      <w:r>
        <w:rPr>
          <w:sz w:val="24"/>
        </w:rPr>
        <w:t>Зарегистрировано в Миню</w:t>
      </w:r>
      <w:bookmarkStart w:id="0" w:name="_GoBack"/>
      <w:bookmarkEnd w:id="0"/>
      <w:r>
        <w:rPr>
          <w:sz w:val="24"/>
        </w:rPr>
        <w:t>сте России 7 февраля 2022 г. N 67178</w:t>
      </w:r>
    </w:p>
    <w:p w:rsidR="00B05E88" w:rsidRDefault="00B05E88">
      <w:pPr>
        <w:pStyle w:val="ConsPlusNormal0"/>
        <w:pBdr>
          <w:bottom w:val="single" w:sz="6" w:space="0" w:color="auto"/>
        </w:pBdr>
        <w:spacing w:before="100" w:after="100"/>
        <w:jc w:val="both"/>
        <w:rPr>
          <w:sz w:val="2"/>
          <w:szCs w:val="2"/>
        </w:rPr>
      </w:pPr>
    </w:p>
    <w:p w:rsidR="00B05E88" w:rsidRDefault="00B05E88">
      <w:pPr>
        <w:pStyle w:val="ConsPlusNormal0"/>
      </w:pPr>
    </w:p>
    <w:p w:rsidR="00B05E88" w:rsidRDefault="00F51D94">
      <w:pPr>
        <w:pStyle w:val="ConsPlusTitle0"/>
        <w:jc w:val="center"/>
      </w:pPr>
      <w:r>
        <w:t>МИНИСТЕРСТВО ФИНАНСОВ РОССИЙСКОЙ ФЕДЕРАЦИИ</w:t>
      </w:r>
    </w:p>
    <w:p w:rsidR="00B05E88" w:rsidRDefault="00B05E88">
      <w:pPr>
        <w:pStyle w:val="ConsPlusTitle0"/>
        <w:jc w:val="center"/>
      </w:pPr>
    </w:p>
    <w:p w:rsidR="00B05E88" w:rsidRDefault="00F51D94">
      <w:pPr>
        <w:pStyle w:val="ConsPlusTitle0"/>
        <w:jc w:val="center"/>
      </w:pPr>
      <w:r>
        <w:t>ФЕДЕРАЛЬНОЕ КАЗНАЧЕЙСТВО</w:t>
      </w:r>
    </w:p>
    <w:p w:rsidR="00B05E88" w:rsidRDefault="00B05E88">
      <w:pPr>
        <w:pStyle w:val="ConsPlusTitle0"/>
        <w:jc w:val="center"/>
      </w:pPr>
    </w:p>
    <w:p w:rsidR="00B05E88" w:rsidRDefault="00F51D94">
      <w:pPr>
        <w:pStyle w:val="ConsPlusTitle0"/>
        <w:jc w:val="center"/>
      </w:pPr>
      <w:r>
        <w:t>ПРИКАЗ</w:t>
      </w:r>
    </w:p>
    <w:p w:rsidR="00B05E88" w:rsidRDefault="00F51D94">
      <w:pPr>
        <w:pStyle w:val="ConsPlusTitle0"/>
        <w:jc w:val="center"/>
      </w:pPr>
      <w:r>
        <w:t>от 22 декабря 2021 г. N 44н</w:t>
      </w:r>
    </w:p>
    <w:p w:rsidR="00B05E88" w:rsidRDefault="00B05E88">
      <w:pPr>
        <w:pStyle w:val="ConsPlusTitle0"/>
        <w:jc w:val="center"/>
      </w:pPr>
    </w:p>
    <w:p w:rsidR="00B05E88" w:rsidRDefault="00F51D94">
      <w:pPr>
        <w:pStyle w:val="ConsPlusTitle0"/>
        <w:jc w:val="center"/>
      </w:pPr>
      <w:r>
        <w:t>ОБ УТВЕРЖДЕНИИ ПОРЯДКА</w:t>
      </w:r>
    </w:p>
    <w:p w:rsidR="00B05E88" w:rsidRDefault="00F51D94">
      <w:pPr>
        <w:pStyle w:val="ConsPlusTitle0"/>
        <w:jc w:val="center"/>
      </w:pPr>
      <w:r>
        <w:t>ОТКРЫТИЯ ЛИЦЕВЫХ СЧЕТОВ ТЕРРИТОРИАЛЬНЫМИ ОРГАНАМИ</w:t>
      </w:r>
    </w:p>
    <w:p w:rsidR="00B05E88" w:rsidRDefault="00F51D94">
      <w:pPr>
        <w:pStyle w:val="ConsPlusTitle0"/>
        <w:jc w:val="center"/>
      </w:pPr>
      <w:r>
        <w:t>ФЕДЕРАЛЬНОГО КАЗНАЧЕЙСТВА УЧАСТНИКАМ</w:t>
      </w:r>
    </w:p>
    <w:p w:rsidR="00B05E88" w:rsidRDefault="00F51D94">
      <w:pPr>
        <w:pStyle w:val="ConsPlusTitle0"/>
        <w:jc w:val="center"/>
      </w:pPr>
      <w:r>
        <w:t>КАЗНАЧЕЙСКОГО СОПРОВОЖДЕНИЯ</w:t>
      </w:r>
    </w:p>
    <w:p w:rsidR="00B05E88" w:rsidRDefault="00B05E8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05E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5E88" w:rsidRDefault="00B05E8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5E88" w:rsidRDefault="00B05E8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5E88" w:rsidRDefault="00F51D94">
            <w:pPr>
              <w:pStyle w:val="ConsPlusNormal0"/>
              <w:jc w:val="center"/>
            </w:pPr>
            <w:r>
              <w:rPr>
                <w:color w:val="392C69"/>
              </w:rPr>
              <w:t>Список изменяющих документов</w:t>
            </w:r>
          </w:p>
          <w:p w:rsidR="00B05E88" w:rsidRDefault="00F51D94">
            <w:pPr>
              <w:pStyle w:val="ConsPlusNormal0"/>
              <w:jc w:val="center"/>
            </w:pPr>
            <w:r>
              <w:rPr>
                <w:color w:val="392C69"/>
              </w:rPr>
              <w:t>(в ред. Приказов Казначейства России от 06.12.2024 N 22н,</w:t>
            </w:r>
          </w:p>
          <w:p w:rsidR="00B05E88" w:rsidRDefault="00F51D94">
            <w:pPr>
              <w:pStyle w:val="ConsPlusNormal0"/>
              <w:jc w:val="center"/>
            </w:pPr>
            <w:r>
              <w:rPr>
                <w:color w:val="392C69"/>
              </w:rPr>
              <w:t>от 09.04.2025 N 4н)</w:t>
            </w:r>
          </w:p>
        </w:tc>
        <w:tc>
          <w:tcPr>
            <w:tcW w:w="113" w:type="dxa"/>
            <w:tcBorders>
              <w:top w:val="nil"/>
              <w:left w:val="nil"/>
              <w:bottom w:val="nil"/>
              <w:right w:val="nil"/>
            </w:tcBorders>
            <w:shd w:val="clear" w:color="auto" w:fill="F4F3F8"/>
            <w:tcMar>
              <w:top w:w="0" w:type="dxa"/>
              <w:left w:w="0" w:type="dxa"/>
              <w:bottom w:w="0" w:type="dxa"/>
              <w:right w:w="0" w:type="dxa"/>
            </w:tcMar>
          </w:tcPr>
          <w:p w:rsidR="00B05E88" w:rsidRDefault="00B05E88">
            <w:pPr>
              <w:pStyle w:val="ConsPlusNormal0"/>
            </w:pPr>
          </w:p>
        </w:tc>
      </w:tr>
    </w:tbl>
    <w:p w:rsidR="00B05E88" w:rsidRDefault="00B05E88">
      <w:pPr>
        <w:pStyle w:val="ConsPlusNormal0"/>
        <w:ind w:firstLine="540"/>
        <w:jc w:val="both"/>
      </w:pPr>
    </w:p>
    <w:p w:rsidR="00B05E88" w:rsidRDefault="00F51D94">
      <w:pPr>
        <w:pStyle w:val="ConsPlusNormal0"/>
        <w:ind w:firstLine="540"/>
        <w:jc w:val="both"/>
      </w:pPr>
      <w:r>
        <w:t xml:space="preserve">В целях реализации </w:t>
      </w:r>
      <w:r>
        <w:t>подпункта 1 пункта 2 статьи 242.23 Бюджетного кодекса Российской Федерации (Собрание законодательства Российской Федерации, 1998, N 31, ст. 3823; 2021, N 27, ст. 5072) приказываю:</w:t>
      </w:r>
    </w:p>
    <w:p w:rsidR="00B05E88" w:rsidRDefault="00F51D94">
      <w:pPr>
        <w:pStyle w:val="ConsPlusNormal0"/>
        <w:spacing w:before="240"/>
        <w:ind w:firstLine="540"/>
        <w:jc w:val="both"/>
      </w:pPr>
      <w:r>
        <w:t xml:space="preserve">Утвердить прилагаемый </w:t>
      </w:r>
      <w:hyperlink w:anchor="P33" w:tooltip="ПОРЯДОК">
        <w:r>
          <w:rPr>
            <w:color w:val="0000FF"/>
          </w:rPr>
          <w:t>Порядок</w:t>
        </w:r>
      </w:hyperlink>
      <w:r>
        <w:t xml:space="preserve"> открыти</w:t>
      </w:r>
      <w:r>
        <w:t>я лицевых счетов территориальными органами Федерального казначейства участникам казначейского сопровождения.</w:t>
      </w:r>
    </w:p>
    <w:p w:rsidR="00B05E88" w:rsidRDefault="00B05E88">
      <w:pPr>
        <w:pStyle w:val="ConsPlusNormal0"/>
        <w:ind w:firstLine="540"/>
        <w:jc w:val="both"/>
      </w:pPr>
    </w:p>
    <w:p w:rsidR="00B05E88" w:rsidRDefault="00F51D94">
      <w:pPr>
        <w:pStyle w:val="ConsPlusNormal0"/>
        <w:jc w:val="right"/>
      </w:pPr>
      <w:r>
        <w:t>Руководитель</w:t>
      </w:r>
    </w:p>
    <w:p w:rsidR="00B05E88" w:rsidRDefault="00F51D94">
      <w:pPr>
        <w:pStyle w:val="ConsPlusNormal0"/>
        <w:jc w:val="right"/>
      </w:pPr>
      <w:r>
        <w:t>Р.Е.АРТЮХИН</w:t>
      </w: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F51D94">
      <w:pPr>
        <w:pStyle w:val="ConsPlusNormal0"/>
        <w:jc w:val="right"/>
        <w:outlineLvl w:val="0"/>
      </w:pPr>
      <w:r>
        <w:t>Утвержден</w:t>
      </w:r>
    </w:p>
    <w:p w:rsidR="00B05E88" w:rsidRDefault="00F51D94">
      <w:pPr>
        <w:pStyle w:val="ConsPlusNormal0"/>
        <w:jc w:val="right"/>
      </w:pPr>
      <w:r>
        <w:t>приказом Федерального казначейства</w:t>
      </w:r>
    </w:p>
    <w:p w:rsidR="00B05E88" w:rsidRDefault="00F51D94">
      <w:pPr>
        <w:pStyle w:val="ConsPlusNormal0"/>
        <w:jc w:val="right"/>
      </w:pPr>
      <w:r>
        <w:t>от 22 декабря 2021 г. N 44н</w:t>
      </w:r>
    </w:p>
    <w:p w:rsidR="00B05E88" w:rsidRDefault="00B05E88">
      <w:pPr>
        <w:pStyle w:val="ConsPlusNormal0"/>
        <w:jc w:val="both"/>
      </w:pPr>
    </w:p>
    <w:p w:rsidR="00B05E88" w:rsidRDefault="00F51D94">
      <w:pPr>
        <w:pStyle w:val="ConsPlusTitle0"/>
        <w:jc w:val="center"/>
      </w:pPr>
      <w:bookmarkStart w:id="1" w:name="P33"/>
      <w:bookmarkEnd w:id="1"/>
      <w:r>
        <w:t>ПОРЯДОК</w:t>
      </w:r>
    </w:p>
    <w:p w:rsidR="00B05E88" w:rsidRDefault="00F51D94">
      <w:pPr>
        <w:pStyle w:val="ConsPlusTitle0"/>
        <w:jc w:val="center"/>
      </w:pPr>
      <w:r>
        <w:t>ОТКРЫТИЯ ЛИЦЕВЫХ СЧЕТОВ ТЕРРИТОРИАЛЬНЫМИ ОРГАНАМИ</w:t>
      </w:r>
    </w:p>
    <w:p w:rsidR="00B05E88" w:rsidRDefault="00F51D94">
      <w:pPr>
        <w:pStyle w:val="ConsPlusTitle0"/>
        <w:jc w:val="center"/>
      </w:pPr>
      <w:r>
        <w:t>ФЕДЕРАЛЬНОГО КАЗНАЧЕЙСТВА УЧАСТНИКАМ</w:t>
      </w:r>
    </w:p>
    <w:p w:rsidR="00B05E88" w:rsidRDefault="00F51D94">
      <w:pPr>
        <w:pStyle w:val="ConsPlusTitle0"/>
        <w:jc w:val="center"/>
      </w:pPr>
      <w:r>
        <w:t>КАЗНАЧЕЙСКОГО СОПРОВОЖДЕНИЯ</w:t>
      </w:r>
    </w:p>
    <w:p w:rsidR="00B05E88" w:rsidRDefault="00B05E8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05E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5E88" w:rsidRDefault="00B05E8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5E88" w:rsidRDefault="00B05E8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5E88" w:rsidRDefault="00F51D94">
            <w:pPr>
              <w:pStyle w:val="ConsPlusNormal0"/>
              <w:jc w:val="center"/>
            </w:pPr>
            <w:r>
              <w:rPr>
                <w:color w:val="392C69"/>
              </w:rPr>
              <w:t>Список изменяющих документов</w:t>
            </w:r>
          </w:p>
          <w:p w:rsidR="00B05E88" w:rsidRDefault="00F51D94">
            <w:pPr>
              <w:pStyle w:val="ConsPlusNormal0"/>
              <w:jc w:val="center"/>
            </w:pPr>
            <w:r>
              <w:rPr>
                <w:color w:val="392C69"/>
              </w:rPr>
              <w:t>(в ред. Приказов Казначейства России от 06.12.2024 N 22н,</w:t>
            </w:r>
          </w:p>
          <w:p w:rsidR="00B05E88" w:rsidRDefault="00F51D94">
            <w:pPr>
              <w:pStyle w:val="ConsPlusNormal0"/>
              <w:jc w:val="center"/>
            </w:pPr>
            <w:r>
              <w:rPr>
                <w:color w:val="392C69"/>
              </w:rPr>
              <w:t>от 09.04.2025 N 4н)</w:t>
            </w:r>
          </w:p>
        </w:tc>
        <w:tc>
          <w:tcPr>
            <w:tcW w:w="113" w:type="dxa"/>
            <w:tcBorders>
              <w:top w:val="nil"/>
              <w:left w:val="nil"/>
              <w:bottom w:val="nil"/>
              <w:right w:val="nil"/>
            </w:tcBorders>
            <w:shd w:val="clear" w:color="auto" w:fill="F4F3F8"/>
            <w:tcMar>
              <w:top w:w="0" w:type="dxa"/>
              <w:left w:w="0" w:type="dxa"/>
              <w:bottom w:w="0" w:type="dxa"/>
              <w:right w:w="0" w:type="dxa"/>
            </w:tcMar>
          </w:tcPr>
          <w:p w:rsidR="00B05E88" w:rsidRDefault="00B05E88">
            <w:pPr>
              <w:pStyle w:val="ConsPlusNormal0"/>
            </w:pPr>
          </w:p>
        </w:tc>
      </w:tr>
    </w:tbl>
    <w:p w:rsidR="00B05E88" w:rsidRDefault="00B05E88">
      <w:pPr>
        <w:pStyle w:val="ConsPlusNormal0"/>
        <w:jc w:val="both"/>
      </w:pPr>
    </w:p>
    <w:p w:rsidR="00B05E88" w:rsidRDefault="00F51D94">
      <w:pPr>
        <w:pStyle w:val="ConsPlusTitle0"/>
        <w:jc w:val="center"/>
        <w:outlineLvl w:val="1"/>
      </w:pPr>
      <w:r>
        <w:t>I. Общие положения</w:t>
      </w:r>
    </w:p>
    <w:p w:rsidR="00B05E88" w:rsidRDefault="00B05E88">
      <w:pPr>
        <w:pStyle w:val="ConsPlusNormal0"/>
        <w:jc w:val="both"/>
      </w:pPr>
    </w:p>
    <w:p w:rsidR="00B05E88" w:rsidRDefault="00F51D94">
      <w:pPr>
        <w:pStyle w:val="ConsPlusNormal0"/>
        <w:ind w:firstLine="540"/>
        <w:jc w:val="both"/>
      </w:pPr>
      <w:r>
        <w:t xml:space="preserve">1. Настоящий Порядок открытия лицевых счетов территориальными органами Федерального </w:t>
      </w:r>
      <w:r>
        <w:lastRenderedPageBreak/>
        <w:t>казначейства участникам казначейского сопровождения (далее - Порядок) разработан в соответствии с подпунктом 1 пункта 2 статьи 242.23 Бюджетного кодекса Российской Федераци</w:t>
      </w:r>
      <w:r>
        <w:t>и (Собрание законодательства Российской Федерации, 1998, N 31, ст. 3823; 2021, N 27, ст. 5072) (далее - Бюджетный кодекс) и устанавливает правила открытия, переоформления и закрытия территориальными органами Федерального казначейства лицевых счетов, предна</w:t>
      </w:r>
      <w:r>
        <w:t>значенных для учета операций со средствами участников казначейского сопровождения, определенными федеральным законом о федеральном бюджете на текущий финансовый год и на плановый период в соответствии со статьей 242.25 Бюджетного кодекса, средств, определе</w:t>
      </w:r>
      <w:r>
        <w:t>нных в соответствии с пунктом 2 статьи 242.26 Бюджетного кодекса, и иных средств, получаемых (полученных) участниками казначейского сопровождения, в случаях, установленных подпунктом 2 пункта 1 статьи 242.26 Бюджетного кодекса (далее - целевые средства), п</w:t>
      </w:r>
      <w:r>
        <w:t>редоставляемыми на основании:</w:t>
      </w:r>
    </w:p>
    <w:p w:rsidR="00B05E88" w:rsidRDefault="00F51D94">
      <w:pPr>
        <w:pStyle w:val="ConsPlusNormal0"/>
        <w:spacing w:before="240"/>
        <w:ind w:firstLine="540"/>
        <w:jc w:val="both"/>
      </w:pPr>
      <w:r>
        <w:t>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B05E88" w:rsidRDefault="00F51D94">
      <w:pPr>
        <w:pStyle w:val="ConsPlusNormal0"/>
        <w:spacing w:before="240"/>
        <w:ind w:firstLine="540"/>
        <w:jc w:val="both"/>
      </w:pPr>
      <w:r>
        <w:t>договоров (соглашений) о предоставлении субсидий, договоров о предоставлении бюджетных инвестиций в соответствии со статьей 80 Бюджетного кодекса, договоров о предоставлении взносов в уставные (складочные) капиталы (вкладов в имущество) юридических лиц (их</w:t>
      </w:r>
      <w:r>
        <w:t xml:space="preserve">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B05E88" w:rsidRDefault="00F51D94">
      <w:pPr>
        <w:pStyle w:val="ConsPlusNormal0"/>
        <w:spacing w:before="240"/>
        <w:ind w:firstLine="540"/>
        <w:jc w:val="both"/>
      </w:pPr>
      <w:bookmarkStart w:id="2" w:name="P46"/>
      <w:bookmarkEnd w:id="2"/>
      <w:r>
        <w:t>контрактов (договоров) о поставке товаров, выполнении работ, оказании услуг, ист</w:t>
      </w:r>
      <w:r>
        <w:t>очником финансового обеспечения исполнения обязательств по которым являются средства, предоставленные в рамках исполнения вышеуказанных государственных (муниципальных) контрактов, договоров (соглашений) (далее - контракт (договор).</w:t>
      </w:r>
    </w:p>
    <w:p w:rsidR="00B05E88" w:rsidRDefault="00F51D94">
      <w:pPr>
        <w:pStyle w:val="ConsPlusNormal0"/>
        <w:spacing w:before="240"/>
        <w:ind w:firstLine="540"/>
        <w:jc w:val="both"/>
      </w:pPr>
      <w:r>
        <w:t>Абзац утратил силу. - Пр</w:t>
      </w:r>
      <w:r>
        <w:t>иказ Казначейства России от 06.12.2024 N 22н.</w:t>
      </w:r>
    </w:p>
    <w:p w:rsidR="00B05E88" w:rsidRDefault="00F51D94">
      <w:pPr>
        <w:pStyle w:val="ConsPlusNormal0"/>
        <w:spacing w:before="240"/>
        <w:ind w:firstLine="540"/>
        <w:jc w:val="both"/>
      </w:pPr>
      <w:r>
        <w:t>Положения настоящего Порядка, предусмотренные для участников казначейского сопровождения, распространяются на обособленные подразделения участников казначейского сопровождения.</w:t>
      </w:r>
    </w:p>
    <w:p w:rsidR="00B05E88" w:rsidRDefault="00F51D94">
      <w:pPr>
        <w:pStyle w:val="ConsPlusNormal0"/>
        <w:spacing w:before="240"/>
        <w:ind w:firstLine="540"/>
        <w:jc w:val="both"/>
      </w:pPr>
      <w:r>
        <w:t>Положения настоящего Порядка в соответствии со статьей 242.25 Бюджетного кодекса, частями 2 и 3 статьи 5 Федерального закона от 30 ноября 2024 г. N 419-ФЗ "О федеральном бюджете на 2025 год и на плановый период 2026 и 2027 годов", подпунктами "а" и "в" пун</w:t>
      </w:r>
      <w:r>
        <w:t>кта 2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распространяются:</w:t>
      </w:r>
    </w:p>
    <w:p w:rsidR="00B05E88" w:rsidRDefault="00F51D94">
      <w:pPr>
        <w:pStyle w:val="ConsPlusNormal0"/>
        <w:jc w:val="both"/>
      </w:pPr>
      <w:r>
        <w:t>(абзац введен Приказом Казначейства России от 06.12.2024 N 22</w:t>
      </w:r>
      <w:r>
        <w:t>н)</w:t>
      </w:r>
    </w:p>
    <w:p w:rsidR="00B05E88" w:rsidRDefault="00F51D94">
      <w:pPr>
        <w:pStyle w:val="ConsPlusNormal0"/>
        <w:spacing w:before="240"/>
        <w:ind w:firstLine="540"/>
        <w:jc w:val="both"/>
      </w:pPr>
      <w:r>
        <w:t>а) в отношении договоров (соглашений), контрактов (договоров) - на концессионные соглашения, соглашения о государственно-частном партнерстве (</w:t>
      </w:r>
      <w:proofErr w:type="spellStart"/>
      <w:r>
        <w:t>муниципально</w:t>
      </w:r>
      <w:proofErr w:type="spellEnd"/>
      <w:r>
        <w:t>-частном партнерстве), контракты (договоры), источником финансового обеспечения которых являются ук</w:t>
      </w:r>
      <w:r>
        <w:t>азанные соглашения,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rsidR="00B05E88" w:rsidRDefault="00F51D94">
      <w:pPr>
        <w:pStyle w:val="ConsPlusNormal0"/>
        <w:jc w:val="both"/>
      </w:pPr>
      <w:r>
        <w:t>(</w:t>
      </w:r>
      <w:proofErr w:type="spellStart"/>
      <w:r>
        <w:t>пп</w:t>
      </w:r>
      <w:proofErr w:type="spellEnd"/>
      <w:r>
        <w:t>. "а" введен Приказом Казначейства России от 0</w:t>
      </w:r>
      <w:r>
        <w:t>6.12.2024 N 22н)</w:t>
      </w:r>
    </w:p>
    <w:p w:rsidR="00B05E88" w:rsidRDefault="00F51D94">
      <w:pPr>
        <w:pStyle w:val="ConsPlusNormal0"/>
        <w:spacing w:before="240"/>
        <w:ind w:firstLine="540"/>
        <w:jc w:val="both"/>
      </w:pPr>
      <w:r>
        <w:t>б)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w:t>
      </w:r>
      <w:r>
        <w:t xml:space="preserve">чником финансового </w:t>
      </w:r>
      <w:r>
        <w:lastRenderedPageBreak/>
        <w:t>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w:t>
      </w:r>
      <w:r>
        <w:t>говоров учреждений.</w:t>
      </w:r>
    </w:p>
    <w:p w:rsidR="00B05E88" w:rsidRDefault="00F51D94">
      <w:pPr>
        <w:pStyle w:val="ConsPlusNormal0"/>
        <w:jc w:val="both"/>
      </w:pPr>
      <w:r>
        <w:t>(</w:t>
      </w:r>
      <w:proofErr w:type="spellStart"/>
      <w:r>
        <w:t>пп</w:t>
      </w:r>
      <w:proofErr w:type="spellEnd"/>
      <w:r>
        <w:t>. "б" введен Приказом Казначейства России от 06.12.2024 N 22н)</w:t>
      </w:r>
    </w:p>
    <w:p w:rsidR="00B05E88" w:rsidRDefault="00F51D94">
      <w:pPr>
        <w:pStyle w:val="ConsPlusNormal0"/>
        <w:spacing w:before="240"/>
        <w:ind w:firstLine="540"/>
        <w:jc w:val="both"/>
      </w:pPr>
      <w:r>
        <w:t>2. В целях настоящего Порядка участники казначейского сопровождения, которым в соответствии с настоящим Порядком территориальными органами Федерального казначейства откры</w:t>
      </w:r>
      <w:r>
        <w:t>ты лицевые счета, являются клиентами.</w:t>
      </w:r>
    </w:p>
    <w:p w:rsidR="00B05E88" w:rsidRDefault="00F51D94">
      <w:pPr>
        <w:pStyle w:val="ConsPlusNormal0"/>
        <w:spacing w:before="240"/>
        <w:ind w:firstLine="540"/>
        <w:jc w:val="both"/>
      </w:pPr>
      <w:r>
        <w:t>3. Для учета операций со средствами участников казначейского сопровождения территориальными органами Федерального казначейства открываются и ведутся лицевые счета, предназначенные для учета операций со средствами участ</w:t>
      </w:r>
      <w:r>
        <w:t>ников казначейского сопровождения (далее - лицевой счет).</w:t>
      </w:r>
    </w:p>
    <w:p w:rsidR="00B05E88" w:rsidRDefault="00F51D94">
      <w:pPr>
        <w:pStyle w:val="ConsPlusNormal0"/>
        <w:spacing w:before="240"/>
        <w:ind w:firstLine="540"/>
        <w:jc w:val="both"/>
      </w:pPr>
      <w:r>
        <w:t xml:space="preserve">Лицевые счета открываются участникам казначейского сопровождения, включенным в реестр участников бюджетного процесса, а также юридических лиц, не являющихся участниками бюджетного процесса (далее - </w:t>
      </w:r>
      <w:r>
        <w:t>Сводный реестр) &lt;1&gt;, или в справочник индивидуальных предпринимателей, крестьянских (фермерских) хозяйств, физических лиц - производителей товаров, работ, услуг, ведение которого осуществляется Федеральным казначейством в государственной интегрированной ин</w:t>
      </w:r>
      <w:r>
        <w:t>формационной системе управления общественными финансами "Электронный бюджет", функционирующей в соответствии с постановлением Правительства Российской Федерации от 30 июня 2015 г. N 658 "О государственной интегрированной информационной системе управления о</w:t>
      </w:r>
      <w:r>
        <w:t>бщественными финансами "Электронный бюджет" (далее соответственно - Справочник ИП и КФХ, ГИИС "Электронный бюджет").</w:t>
      </w:r>
    </w:p>
    <w:p w:rsidR="00B05E88" w:rsidRDefault="00F51D94">
      <w:pPr>
        <w:pStyle w:val="ConsPlusNormal0"/>
        <w:jc w:val="both"/>
      </w:pPr>
      <w:r>
        <w:t>(в ред. Приказа Казначейства России от 06.12.2024 N 22н)</w:t>
      </w:r>
    </w:p>
    <w:p w:rsidR="00B05E88" w:rsidRDefault="00F51D94">
      <w:pPr>
        <w:pStyle w:val="ConsPlusNormal0"/>
        <w:spacing w:before="240"/>
        <w:ind w:firstLine="540"/>
        <w:jc w:val="both"/>
      </w:pPr>
      <w:r>
        <w:t>--------------------------------</w:t>
      </w:r>
    </w:p>
    <w:p w:rsidR="00B05E88" w:rsidRDefault="00F51D94">
      <w:pPr>
        <w:pStyle w:val="ConsPlusNormal0"/>
        <w:spacing w:before="240"/>
        <w:ind w:firstLine="540"/>
        <w:jc w:val="both"/>
      </w:pPr>
      <w:r>
        <w:t>&lt;1&gt; Приказ Министерства финансов Российской Федер</w:t>
      </w:r>
      <w:r>
        <w:t>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w:t>
      </w:r>
      <w:r>
        <w:t>., регистрационный N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N 44545), от 27 ноября 201</w:t>
      </w:r>
      <w:r>
        <w:t xml:space="preserve">7 г. N 204н (зарегистрирован Министерством юстиции Российской Федерации 21 декабря 2017 г., регистрационный N 49355), от 7 июня 2019 г. N 89н (зарегистрирован Министерством юстиции Российской Федерации 4 июля 2019 г., регистрационный N 55128), от 7 апреля </w:t>
      </w:r>
      <w:r>
        <w:t>2020 г. N 56н (зарегистрирован Министерством юстиции Российской Федерации 12 мая 2020 г., регистрационный N 58323), от 18 ноября 2020 г. N 271н (зарегистрирован Министерством юстиции Российской Федерации 18 декабря 2020 г., регистрационный N 61567), от 8 д</w:t>
      </w:r>
      <w:r>
        <w:t>екабря 2020 г. N 299н (зарегистрирован Министерством юстиции Российской Федерации 8 февраля 2021 г., регистрационный N 62432), от 20 августа 2021 г. N 111н (зарегистрирован Министерством юстиции Российской Федерации 16 сентября 2021 г., регистрационный N 6</w:t>
      </w:r>
      <w:r>
        <w:t>5035), от 24 ноября 2021 г. N 192н (зарегистрирован Министерством юстиции Российской Федерации 23 декабря 2021 г., регистрационный N 66523), от 7 декабря 2022 г. N 184н (зарегистрирован Министерством юстиции Российской Федерации 21 декабря 2022 г., регистр</w:t>
      </w:r>
      <w:r>
        <w:t>ационный N 71736), от 1 марта 2023 г. N 26н (зарегистрирован Министерством юстиции Российской Федерации 30 марта 2023 г., регистрационный N 72812).</w:t>
      </w:r>
    </w:p>
    <w:p w:rsidR="00B05E88" w:rsidRDefault="00F51D94">
      <w:pPr>
        <w:pStyle w:val="ConsPlusNormal0"/>
        <w:jc w:val="both"/>
      </w:pPr>
      <w:r>
        <w:t>(в ред. Приказа Казначейства России от 06.12.2024 N 22н)</w:t>
      </w:r>
    </w:p>
    <w:p w:rsidR="00B05E88" w:rsidRDefault="00B05E88">
      <w:pPr>
        <w:pStyle w:val="ConsPlusNormal0"/>
        <w:jc w:val="both"/>
      </w:pPr>
    </w:p>
    <w:p w:rsidR="00B05E88" w:rsidRDefault="00F51D94">
      <w:pPr>
        <w:pStyle w:val="ConsPlusNormal0"/>
        <w:ind w:firstLine="540"/>
        <w:jc w:val="both"/>
      </w:pPr>
      <w:r>
        <w:t>4. Открытие, переоформление (изменение реквизитов)</w:t>
      </w:r>
      <w:r>
        <w:t xml:space="preserve"> и закрытие участникам казначейского сопровождения лицевых счетов, организация документооборота при осуществлении учета операций на лицевых счетах, содержащих сведения, составляющие государственную тайну, либо информацию ограниченного доступа, не содержащу</w:t>
      </w:r>
      <w:r>
        <w:t>ю сведения, составляющие государственную тайну (далее - сведения ограниченного доступа), осуществляется в соответствии с настоящим Порядком с соблюдением требований законодательства Российской Федерации в области защиты государственной и иной охраняемой за</w:t>
      </w:r>
      <w:r>
        <w:t>коном тайны.</w:t>
      </w:r>
    </w:p>
    <w:p w:rsidR="00B05E88" w:rsidRDefault="00F51D94">
      <w:pPr>
        <w:pStyle w:val="ConsPlusNormal0"/>
        <w:jc w:val="both"/>
      </w:pPr>
      <w:r>
        <w:t>(в ред. Приказа Казначейства России от 06.12.2024 N 22н)</w:t>
      </w:r>
    </w:p>
    <w:p w:rsidR="00B05E88" w:rsidRDefault="00F51D94">
      <w:pPr>
        <w:pStyle w:val="ConsPlusNormal0"/>
        <w:spacing w:before="240"/>
        <w:ind w:firstLine="540"/>
        <w:jc w:val="both"/>
      </w:pPr>
      <w:r>
        <w:t>5. Обмен документами между территориальным органом Федерального казначейства, государственными (муниципальными) заказчиками, получателями средств федерального бюджета (бюджета субъекта Р</w:t>
      </w:r>
      <w:r>
        <w:t>оссийской Федерации, местного бюджета), которым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участниками казнач</w:t>
      </w:r>
      <w:r>
        <w:t>ейского сопровождения осуществляется с применением усиленной квалифицированной электронной подписи лица, уполномоченного действовать от имени соответственно государственного (муниципального) заказчика, получателя бюджетных средств, или участника казначейск</w:t>
      </w:r>
      <w:r>
        <w:t>ого сопровождения, в соответствии с требованиями Федерального закона 6 апреля 2011 г. N 63-ФЗ "Об электронной подписи" (далее соответственно - электронный документ, электронная подпись).</w:t>
      </w:r>
    </w:p>
    <w:p w:rsidR="00B05E88" w:rsidRDefault="00F51D94">
      <w:pPr>
        <w:pStyle w:val="ConsPlusNormal0"/>
        <w:jc w:val="both"/>
      </w:pPr>
      <w:r>
        <w:t>(в ред. Приказа Казначейства России от 06.12.2024 N 22н)</w:t>
      </w:r>
    </w:p>
    <w:p w:rsidR="00B05E88" w:rsidRDefault="00F51D94">
      <w:pPr>
        <w:pStyle w:val="ConsPlusNormal0"/>
        <w:spacing w:before="240"/>
        <w:ind w:firstLine="540"/>
        <w:jc w:val="both"/>
      </w:pPr>
      <w:r>
        <w:t>В случае, ес</w:t>
      </w:r>
      <w:r>
        <w:t>ли при осуществлении документооборота в электронном виде применяется усиленная квалифицированная электронная подпись, полномочия представителя на выполнение соответствующих действий подтверждаются доверенностью в электронной форме в машиночитаемом виде, вы</w:t>
      </w:r>
      <w:r>
        <w:t>данной от имени организации в соответствии с требованиями Федерального закона от 6 апреля 2011 г. N 63-ФЗ "Об электронной подписи" (далее - доверенность в электронной форме).</w:t>
      </w:r>
    </w:p>
    <w:p w:rsidR="00B05E88" w:rsidRDefault="00F51D94">
      <w:pPr>
        <w:pStyle w:val="ConsPlusNormal0"/>
        <w:jc w:val="both"/>
      </w:pPr>
      <w:r>
        <w:t>(абзац введен Приказом Казначейства России от 06.12.2024 N 22н)</w:t>
      </w:r>
    </w:p>
    <w:p w:rsidR="00B05E88" w:rsidRDefault="00F51D94">
      <w:pPr>
        <w:pStyle w:val="ConsPlusNormal0"/>
        <w:spacing w:before="240"/>
        <w:ind w:firstLine="540"/>
        <w:jc w:val="both"/>
      </w:pPr>
      <w:r>
        <w:t>6. Формирование у</w:t>
      </w:r>
      <w:r>
        <w:t>частником казначейского сопровождения документов, в случаях, предусмотренных настоящим Порядком, необходимых для резервирования, открытия, переоформления (изменения реквизитов), закрытия лицевого счета, осуществляется с использованием ГИИС "Электронный бюд</w:t>
      </w:r>
      <w:r>
        <w:t>жет", доступ к которой осуществляется через единый портал бюджетной системы Российской Федерации в информационно-телекоммуникационной сети "Интернет".</w:t>
      </w:r>
    </w:p>
    <w:p w:rsidR="00B05E88" w:rsidRDefault="00F51D94">
      <w:pPr>
        <w:pStyle w:val="ConsPlusNormal0"/>
        <w:jc w:val="both"/>
      </w:pPr>
      <w:r>
        <w:t>(в ред. Приказа Казначейства России от 06.12.2024 N 22н)</w:t>
      </w:r>
    </w:p>
    <w:p w:rsidR="00B05E88" w:rsidRDefault="00F51D94">
      <w:pPr>
        <w:pStyle w:val="ConsPlusNormal0"/>
        <w:spacing w:before="240"/>
        <w:ind w:firstLine="540"/>
        <w:jc w:val="both"/>
      </w:pPr>
      <w:r>
        <w:t>Формирование документов, в случаях, предусмотрен</w:t>
      </w:r>
      <w:r>
        <w:t>ных настоящим Порядком, необходимых для резервирования, открытия и закрытия лицевого счета осуществляется с использованием Единой информационной системы в сфере закупок (далее - ЕИС) в случае резервирования и открытия лицевого счета на основании государств</w:t>
      </w:r>
      <w:r>
        <w:t>енного (муниципального) контракта,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w:t>
      </w:r>
      <w:r>
        <w:t>в, заключенных заказчиками, порядок ведения которого устанавливается Правительством Российской Федерации &lt;2&gt; (далее - реестр контрактов).</w:t>
      </w:r>
    </w:p>
    <w:p w:rsidR="00B05E88" w:rsidRDefault="00F51D94">
      <w:pPr>
        <w:pStyle w:val="ConsPlusNormal0"/>
        <w:spacing w:before="240"/>
        <w:ind w:firstLine="540"/>
        <w:jc w:val="both"/>
      </w:pPr>
      <w:r>
        <w:t>--------------------------------</w:t>
      </w:r>
    </w:p>
    <w:p w:rsidR="00B05E88" w:rsidRDefault="00F51D94">
      <w:pPr>
        <w:pStyle w:val="ConsPlusNormal0"/>
        <w:spacing w:before="240"/>
        <w:ind w:firstLine="540"/>
        <w:jc w:val="both"/>
      </w:pPr>
      <w:r>
        <w:lastRenderedPageBreak/>
        <w:t>&lt;2&gt; Часть 6 статьи 103 Федерального закона от 5 апреля 2013 года N 44-ФЗ "О контрактн</w:t>
      </w:r>
      <w:r>
        <w:t>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w:t>
      </w:r>
    </w:p>
    <w:p w:rsidR="00B05E88" w:rsidRDefault="00B05E88">
      <w:pPr>
        <w:pStyle w:val="ConsPlusNormal0"/>
        <w:jc w:val="both"/>
      </w:pPr>
    </w:p>
    <w:p w:rsidR="00B05E88" w:rsidRDefault="00F51D94">
      <w:pPr>
        <w:pStyle w:val="ConsPlusNormal0"/>
        <w:ind w:firstLine="540"/>
        <w:jc w:val="both"/>
      </w:pPr>
      <w:r>
        <w:t>7. Территориальные органы Федерального казначейства при открытии лицевых счетов в соответствии со статьей 242.13-1 Бюджетного кодекса проводят бюджетный мониторинг в порядке, установленном в соответствии с пунктом 1 статьи 242.13-1 Бюджетного кодекса.</w:t>
      </w:r>
    </w:p>
    <w:p w:rsidR="00B05E88" w:rsidRDefault="00F51D94">
      <w:pPr>
        <w:pStyle w:val="ConsPlusNormal0"/>
        <w:spacing w:before="240"/>
        <w:ind w:firstLine="540"/>
        <w:jc w:val="both"/>
      </w:pPr>
      <w:r>
        <w:t>8. У</w:t>
      </w:r>
      <w:r>
        <w:t>тратил силу. - Приказ Казначейства России от 06.12.2024 N 22н.</w:t>
      </w:r>
    </w:p>
    <w:p w:rsidR="00B05E88" w:rsidRDefault="00F51D94">
      <w:pPr>
        <w:pStyle w:val="ConsPlusNormal0"/>
        <w:spacing w:before="240"/>
        <w:ind w:firstLine="540"/>
        <w:jc w:val="both"/>
      </w:pPr>
      <w:r>
        <w:t>9. При формировании документов применяются справочники, реестры и классификаторы, используемые в ГИИС "Электронный бюджет" и ЕИС (далее при совместном упоминании - информационные системы).</w:t>
      </w:r>
    </w:p>
    <w:p w:rsidR="00B05E88" w:rsidRDefault="00B05E88">
      <w:pPr>
        <w:pStyle w:val="ConsPlusNormal0"/>
        <w:jc w:val="both"/>
      </w:pPr>
    </w:p>
    <w:p w:rsidR="00B05E88" w:rsidRDefault="00F51D94">
      <w:pPr>
        <w:pStyle w:val="ConsPlusTitle0"/>
        <w:jc w:val="center"/>
        <w:outlineLvl w:val="1"/>
      </w:pPr>
      <w:r>
        <w:t>II.</w:t>
      </w:r>
      <w:r>
        <w:t xml:space="preserve"> Резервирование, открытие, переоформление и закрытие</w:t>
      </w:r>
    </w:p>
    <w:p w:rsidR="00B05E88" w:rsidRDefault="00F51D94">
      <w:pPr>
        <w:pStyle w:val="ConsPlusTitle0"/>
        <w:jc w:val="center"/>
      </w:pPr>
      <w:r>
        <w:t>лицевых счетов (разделов на лицевых счетах)</w:t>
      </w:r>
    </w:p>
    <w:p w:rsidR="00B05E88" w:rsidRDefault="00B05E88">
      <w:pPr>
        <w:pStyle w:val="ConsPlusNormal0"/>
        <w:jc w:val="both"/>
      </w:pPr>
    </w:p>
    <w:p w:rsidR="00B05E88" w:rsidRDefault="00F51D94">
      <w:pPr>
        <w:pStyle w:val="ConsPlusNormal0"/>
        <w:ind w:firstLine="540"/>
        <w:jc w:val="both"/>
      </w:pPr>
      <w:r>
        <w:t>10. В случае если участник казначейского сопровождения является получателем целевых средств по государственному (муниципальному) контракту, договору (соглашен</w:t>
      </w:r>
      <w:r>
        <w:t xml:space="preserve">ию), контракту (договору), источником финансового обеспечения исполнения которых являются целевые средства, предоставленные из разных бюджетов бюджетной системы Российской Федерации, лицевой счет открывается по каждому бюджету бюджетной системы Российской </w:t>
      </w:r>
      <w:r>
        <w:t>Федерации отдельно.</w:t>
      </w:r>
    </w:p>
    <w:p w:rsidR="00B05E88" w:rsidRDefault="00F51D94">
      <w:pPr>
        <w:pStyle w:val="ConsPlusNormal0"/>
        <w:spacing w:before="240"/>
        <w:ind w:firstLine="540"/>
        <w:jc w:val="both"/>
      </w:pPr>
      <w:r>
        <w:t>На лицевом счете клиента, являющегося одновременно получателем целевых средств по нескольким государственным (муниципальным) контрактам, договорам (соглашениям), контрактам (договорам) в разрезе указанных документов открываются аналитич</w:t>
      </w:r>
      <w:r>
        <w:t>еские разделы (далее - раздел на лицевом счете), которым территориальными органами Федерального казначейства присваиваются отдельные уникальные аналитические коды (далее - аналитический код раздела).</w:t>
      </w:r>
    </w:p>
    <w:p w:rsidR="00B05E88" w:rsidRDefault="00F51D94">
      <w:pPr>
        <w:pStyle w:val="ConsPlusNormal0"/>
        <w:spacing w:before="240"/>
        <w:ind w:firstLine="540"/>
        <w:jc w:val="both"/>
      </w:pPr>
      <w:r>
        <w:t>11. Основанием для открытия лицевого счета (раздела на л</w:t>
      </w:r>
      <w:r>
        <w:t>ицевом счете) является государственный (муниципальный) контракт, договор (соглашение), контракт (договор) (далее при совместном упоминании - документ-основание) или сформированная в ГИИС "Электронный бюджет" в форме электронного документа информация из кон</w:t>
      </w:r>
      <w:r>
        <w:t xml:space="preserve">тракта (договора), указанного в </w:t>
      </w:r>
      <w:hyperlink w:anchor="P46" w:tooltip="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вышеуказанных государственных (муниципальных) контрактов, ">
        <w:r>
          <w:rPr>
            <w:color w:val="0000FF"/>
          </w:rPr>
          <w:t>абзаце четвертом пункта 1</w:t>
        </w:r>
      </w:hyperlink>
      <w:r>
        <w:t xml:space="preserve"> настоящего Порядка, сведения о котором не размещаются в реестре контрактов (далее - карточка контракта (договора).</w:t>
      </w:r>
    </w:p>
    <w:p w:rsidR="00B05E88" w:rsidRDefault="00F51D94">
      <w:pPr>
        <w:pStyle w:val="ConsPlusNormal0"/>
        <w:jc w:val="both"/>
      </w:pPr>
      <w:r>
        <w:t>(в ред. Приказа Казначейства России от 06.12.20</w:t>
      </w:r>
      <w:r>
        <w:t>24 N 22н)</w:t>
      </w:r>
    </w:p>
    <w:p w:rsidR="00B05E88" w:rsidRDefault="00F51D94">
      <w:pPr>
        <w:pStyle w:val="ConsPlusNormal0"/>
        <w:spacing w:before="240"/>
        <w:ind w:firstLine="540"/>
        <w:jc w:val="both"/>
      </w:pPr>
      <w:r>
        <w:t>В случае если документ-основание содержит сведения, составляющие государственную тайну или ограниченного доступа, основанием для открытия лицевого счета (раздела на лицевом счете) является выписка из такого документа-основания.</w:t>
      </w:r>
    </w:p>
    <w:p w:rsidR="00B05E88" w:rsidRDefault="00F51D94">
      <w:pPr>
        <w:pStyle w:val="ConsPlusNormal0"/>
        <w:jc w:val="both"/>
      </w:pPr>
      <w:r>
        <w:t>(в ред. Приказа Ка</w:t>
      </w:r>
      <w:r>
        <w:t>значейства России от 06.12.2024 N 22н)</w:t>
      </w:r>
    </w:p>
    <w:p w:rsidR="00B05E88" w:rsidRDefault="00F51D94">
      <w:pPr>
        <w:pStyle w:val="ConsPlusNormal0"/>
        <w:spacing w:before="240"/>
        <w:ind w:firstLine="540"/>
        <w:jc w:val="both"/>
      </w:pPr>
      <w:r>
        <w:t>В случае открытия лицевого счета (раздела на лицевом счете) участнику казначейского сопровождения без заключения государственного (муниципального) контракта, договора (соглашения), контракта (договора) на основании ре</w:t>
      </w:r>
      <w:r>
        <w:t>шения Правительства Российской Федерации &lt;3&gt;, документом-основанием для открытия лицевого счета (раздела на лицевом счете) является такое решение Правительства Российской Федерации.</w:t>
      </w:r>
    </w:p>
    <w:p w:rsidR="00B05E88" w:rsidRDefault="00F51D94">
      <w:pPr>
        <w:pStyle w:val="ConsPlusNormal0"/>
        <w:spacing w:before="240"/>
        <w:ind w:firstLine="540"/>
        <w:jc w:val="both"/>
      </w:pPr>
      <w:r>
        <w:t>--------------------------------</w:t>
      </w:r>
    </w:p>
    <w:p w:rsidR="00B05E88" w:rsidRDefault="00F51D94">
      <w:pPr>
        <w:pStyle w:val="ConsPlusNormal0"/>
        <w:spacing w:before="240"/>
        <w:ind w:firstLine="540"/>
        <w:jc w:val="both"/>
      </w:pPr>
      <w:r>
        <w:lastRenderedPageBreak/>
        <w:t>&lt;3&gt; Статьи 242.25, 242.26 Бюджетного коде</w:t>
      </w:r>
      <w:r>
        <w:t>кса Российской Федерации (Собрание законодательства Российской Федерации, 1998, N 31, ст. 3823; 2021, N 27, ст. 5072).</w:t>
      </w:r>
    </w:p>
    <w:p w:rsidR="00B05E88" w:rsidRDefault="00B05E88">
      <w:pPr>
        <w:pStyle w:val="ConsPlusNormal0"/>
        <w:jc w:val="both"/>
      </w:pPr>
    </w:p>
    <w:p w:rsidR="00B05E88" w:rsidRDefault="00F51D94">
      <w:pPr>
        <w:pStyle w:val="ConsPlusNormal0"/>
        <w:ind w:firstLine="540"/>
        <w:jc w:val="both"/>
      </w:pPr>
      <w:r>
        <w:t>Карточка контракта (договора) формируется в ГИИС "Электронный бюджет" участником казначейского сопровождения, являющимся заказчиком по к</w:t>
      </w:r>
      <w:r>
        <w:t xml:space="preserve">онтракту (договору), не позднее трех рабочих дней со дня заключения контракта (договора) и подписывается электронными подписями заказчика и исполнителя. Реквизитный состав карточки контракта (договора) содержится в </w:t>
      </w:r>
      <w:hyperlink w:anchor="P3004" w:tooltip="РЕКВИЗИТНЫЙ СОСТАВ">
        <w:r>
          <w:rPr>
            <w:color w:val="0000FF"/>
          </w:rPr>
          <w:t>приложении N 14</w:t>
        </w:r>
      </w:hyperlink>
      <w:r>
        <w:t xml:space="preserve"> к настоящему Порядку. В соответствии с пунктом 8(1) Правил казначейского сопровождения, осуществляемого Федеральным казначейством, утвержденных постановлением Правительства Российской Федера</w:t>
      </w:r>
      <w:r>
        <w:t>ции от 24 ноября 2021 г. N 2024, ответственность за достоверность и соответствие информации, указанной в карточке контракта (договора), условиям контракта (договора) несет заказчик по контракту (договору).</w:t>
      </w:r>
    </w:p>
    <w:p w:rsidR="00B05E88" w:rsidRDefault="00F51D94">
      <w:pPr>
        <w:pStyle w:val="ConsPlusNormal0"/>
        <w:jc w:val="both"/>
      </w:pPr>
      <w:r>
        <w:t>(абзац введен Приказом Казначейства России от 06.1</w:t>
      </w:r>
      <w:r>
        <w:t>2.2024 N 22н)</w:t>
      </w:r>
    </w:p>
    <w:p w:rsidR="00B05E88" w:rsidRDefault="00F51D94">
      <w:pPr>
        <w:pStyle w:val="ConsPlusNormal0"/>
        <w:spacing w:before="240"/>
        <w:ind w:firstLine="540"/>
        <w:jc w:val="both"/>
      </w:pPr>
      <w:r>
        <w:t>12. При открытии территориальным органом Федерального казначейства лицевому счету присваивается уникальный номер.</w:t>
      </w:r>
    </w:p>
    <w:p w:rsidR="00B05E88" w:rsidRDefault="00F51D94">
      <w:pPr>
        <w:pStyle w:val="ConsPlusNormal0"/>
        <w:spacing w:before="240"/>
        <w:ind w:firstLine="540"/>
        <w:jc w:val="both"/>
      </w:pPr>
      <w:r>
        <w:t>Уникальный номер лицевого счета состоит из одиннадцати разрядов, где:</w:t>
      </w:r>
    </w:p>
    <w:p w:rsidR="00B05E88" w:rsidRDefault="00F51D94">
      <w:pPr>
        <w:pStyle w:val="ConsPlusNormal0"/>
        <w:spacing w:before="240"/>
        <w:ind w:firstLine="540"/>
        <w:jc w:val="both"/>
      </w:pPr>
      <w:r>
        <w:t>1 и 2 разряды - код лицевого счета:</w:t>
      </w:r>
    </w:p>
    <w:p w:rsidR="00B05E88" w:rsidRDefault="00F51D94">
      <w:pPr>
        <w:pStyle w:val="ConsPlusNormal0"/>
        <w:spacing w:before="240"/>
        <w:ind w:firstLine="540"/>
        <w:jc w:val="both"/>
      </w:pPr>
      <w:r>
        <w:t>"71" - код лицевого сч</w:t>
      </w:r>
      <w:r>
        <w:t>ета;</w:t>
      </w:r>
    </w:p>
    <w:p w:rsidR="00B05E88" w:rsidRDefault="00F51D94">
      <w:pPr>
        <w:pStyle w:val="ConsPlusNormal0"/>
        <w:spacing w:before="240"/>
        <w:ind w:firstLine="540"/>
        <w:jc w:val="both"/>
      </w:pPr>
      <w:r>
        <w:t>3 разряд - код типа бюджета бюджетной системы Российской Федерации:</w:t>
      </w:r>
    </w:p>
    <w:p w:rsidR="00B05E88" w:rsidRDefault="00F51D94">
      <w:pPr>
        <w:pStyle w:val="ConsPlusNormal0"/>
        <w:spacing w:before="240"/>
        <w:ind w:firstLine="540"/>
        <w:jc w:val="both"/>
      </w:pPr>
      <w:r>
        <w:t>"1" - федеральный бюджет;</w:t>
      </w:r>
    </w:p>
    <w:p w:rsidR="00B05E88" w:rsidRDefault="00F51D94">
      <w:pPr>
        <w:pStyle w:val="ConsPlusNormal0"/>
        <w:spacing w:before="240"/>
        <w:ind w:firstLine="540"/>
        <w:jc w:val="both"/>
      </w:pPr>
      <w:r>
        <w:t>"2" - бюджет субъекта Российской Федерации;</w:t>
      </w:r>
    </w:p>
    <w:p w:rsidR="00B05E88" w:rsidRDefault="00F51D94">
      <w:pPr>
        <w:pStyle w:val="ConsPlusNormal0"/>
        <w:spacing w:before="240"/>
        <w:ind w:firstLine="540"/>
        <w:jc w:val="both"/>
      </w:pPr>
      <w:r>
        <w:t>"3" - местный бюджет;</w:t>
      </w:r>
    </w:p>
    <w:p w:rsidR="00B05E88" w:rsidRDefault="00F51D94">
      <w:pPr>
        <w:pStyle w:val="ConsPlusNormal0"/>
        <w:spacing w:before="240"/>
        <w:ind w:firstLine="540"/>
        <w:jc w:val="both"/>
      </w:pPr>
      <w:r>
        <w:t>с 4 по 8 разряд - учетный номер, соответствующий номеру клиента в реестровой записи Сводного реестра (при наличии).</w:t>
      </w:r>
    </w:p>
    <w:p w:rsidR="00B05E88" w:rsidRDefault="00F51D94">
      <w:pPr>
        <w:pStyle w:val="ConsPlusNormal0"/>
        <w:spacing w:before="240"/>
        <w:ind w:firstLine="540"/>
        <w:jc w:val="both"/>
      </w:pPr>
      <w:r>
        <w:t xml:space="preserve">В случае отсутствия клиента в Сводном реестре указывается уникальный номер, присваиваемый территориальным органом Федерального казначейства </w:t>
      </w:r>
      <w:r>
        <w:t>в Справочнике ИП и КФХ;</w:t>
      </w:r>
    </w:p>
    <w:p w:rsidR="00B05E88" w:rsidRDefault="00F51D94">
      <w:pPr>
        <w:pStyle w:val="ConsPlusNormal0"/>
        <w:jc w:val="both"/>
      </w:pPr>
      <w:r>
        <w:t>(в ред. Приказа Казначейства России от 06.12.2024 N 22н)</w:t>
      </w:r>
    </w:p>
    <w:p w:rsidR="00B05E88" w:rsidRDefault="00F51D94">
      <w:pPr>
        <w:pStyle w:val="ConsPlusNormal0"/>
        <w:spacing w:before="240"/>
        <w:ind w:firstLine="540"/>
        <w:jc w:val="both"/>
      </w:pPr>
      <w:r>
        <w:t>с 9 по 11 разряд - указывается порядковый номер, присваиваемый последовательно территориальным органом Федерального казначейства по месту резервирования/открытия лицевого счет</w:t>
      </w:r>
      <w:r>
        <w:t>а участнику казначейского сопровождения.</w:t>
      </w:r>
    </w:p>
    <w:p w:rsidR="00B05E88" w:rsidRDefault="00F51D94">
      <w:pPr>
        <w:pStyle w:val="ConsPlusNormal0"/>
        <w:spacing w:before="240"/>
        <w:ind w:firstLine="540"/>
        <w:jc w:val="both"/>
      </w:pPr>
      <w:r>
        <w:t>13. В связи с необходимостью указания в государственных (муниципальных) контрактах, договорах (соглашениях), контрактах (договорах) реквизитов лицевого счета участник казначейского сопровождения вправе зарезервирова</w:t>
      </w:r>
      <w:r>
        <w:t>ть номер лицевого счета в случае отсутствия ранее открытого лицевого счета.</w:t>
      </w:r>
    </w:p>
    <w:p w:rsidR="00B05E88" w:rsidRDefault="00F51D94">
      <w:pPr>
        <w:pStyle w:val="ConsPlusNormal0"/>
        <w:spacing w:before="240"/>
        <w:ind w:firstLine="540"/>
        <w:jc w:val="both"/>
      </w:pPr>
      <w:bookmarkStart w:id="3" w:name="P107"/>
      <w:bookmarkEnd w:id="3"/>
      <w:r>
        <w:t>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резервирование/закрыт</w:t>
      </w:r>
      <w:r>
        <w:t xml:space="preserve">ие лицевого счета по форме согласно </w:t>
      </w:r>
      <w:hyperlink w:anchor="P346" w:tooltip="ЗАЯВЛЕНИЕ">
        <w:r>
          <w:rPr>
            <w:color w:val="0000FF"/>
          </w:rPr>
          <w:t>приложению N 1</w:t>
        </w:r>
      </w:hyperlink>
      <w:r>
        <w:t xml:space="preserve"> к настоящему Порядку (код формы по КФД 0531368) (далее - Заявление).</w:t>
      </w:r>
    </w:p>
    <w:p w:rsidR="00B05E88" w:rsidRDefault="00F51D94">
      <w:pPr>
        <w:pStyle w:val="ConsPlusNormal0"/>
        <w:jc w:val="both"/>
      </w:pPr>
      <w:r>
        <w:t>(в ред. Приказа Казначейства России от 06.12.2024 N 22н)</w:t>
      </w:r>
    </w:p>
    <w:p w:rsidR="00B05E88" w:rsidRDefault="00F51D94">
      <w:pPr>
        <w:pStyle w:val="ConsPlusNormal0"/>
        <w:spacing w:before="240"/>
        <w:ind w:firstLine="540"/>
        <w:jc w:val="both"/>
      </w:pPr>
      <w:r>
        <w:lastRenderedPageBreak/>
        <w:t>Лицевой счет для участника казначейск</w:t>
      </w:r>
      <w:r>
        <w:t>ого сопровождения, являющегося получателем субсидии или бюджетных инвестиций по договору (соглашению), исполнителем по государственному (муниципальному) контракту, контракту (договору), вправе зарезервировать соответственно получатель бюджетных средств, го</w:t>
      </w:r>
      <w:r>
        <w:t>сударственный (муниципальный) заказчик, участник казначейского сопровождения, являющийся заказчиком по контракту (договору) (далее при совместном упоминании - заказчик), представив в территориальный орган Федерального казначейства по месту своего обслужива</w:t>
      </w:r>
      <w:r>
        <w:t xml:space="preserve">ния (по месту своего нахождения) Перечень участников казначейского сопровождения для резервирования лицевых счетов в территориальных органах Федерального казначейства по форме согласно </w:t>
      </w:r>
      <w:hyperlink w:anchor="P560" w:tooltip="                                 ПЕРЕЧЕНЬ">
        <w:r>
          <w:rPr>
            <w:color w:val="0000FF"/>
          </w:rPr>
          <w:t>приложению N 2</w:t>
        </w:r>
      </w:hyperlink>
      <w:r>
        <w:t xml:space="preserve"> к настоящему Порядку (код формы по КФД 0531369) (далее - Перечень).</w:t>
      </w:r>
    </w:p>
    <w:p w:rsidR="00B05E88" w:rsidRDefault="00F51D94">
      <w:pPr>
        <w:pStyle w:val="ConsPlusNormal0"/>
        <w:spacing w:before="240"/>
        <w:ind w:firstLine="540"/>
        <w:jc w:val="both"/>
      </w:pPr>
      <w:r>
        <w:t>15. В случае если сведения о документе-основании подлежат включению в реестр контрактов или в реестр соглашений (договоров) о предоставлении субсидий, бюджетных инвестици</w:t>
      </w:r>
      <w:r>
        <w:t xml:space="preserve">й, межбюджетных трансфертов, ведение которого осуществляется в порядке, установленном Министерством финансов Российской Федерации &lt;4&gt;, </w:t>
      </w:r>
      <w:hyperlink w:anchor="P346" w:tooltip="ЗАЯВЛЕНИЕ">
        <w:r>
          <w:rPr>
            <w:color w:val="0000FF"/>
          </w:rPr>
          <w:t>Заявление</w:t>
        </w:r>
      </w:hyperlink>
      <w:r>
        <w:t xml:space="preserve"> в целях резервирования лицевого счета формируется участником казначей</w:t>
      </w:r>
      <w:r>
        <w:t>ского сопровождения с использованием информационных систем.</w:t>
      </w:r>
    </w:p>
    <w:p w:rsidR="00B05E88" w:rsidRDefault="00F51D94">
      <w:pPr>
        <w:pStyle w:val="ConsPlusNormal0"/>
        <w:spacing w:before="240"/>
        <w:ind w:firstLine="540"/>
        <w:jc w:val="both"/>
      </w:pPr>
      <w:r>
        <w:t>--------------------------------</w:t>
      </w:r>
    </w:p>
    <w:p w:rsidR="00B05E88" w:rsidRDefault="00F51D94">
      <w:pPr>
        <w:pStyle w:val="ConsPlusNormal0"/>
        <w:spacing w:before="240"/>
        <w:ind w:firstLine="540"/>
        <w:jc w:val="both"/>
      </w:pPr>
      <w:r>
        <w:t>&lt;4&gt; Статья 166.1 Бюджетного кодекса Российской Федерации (Собрание законодательства Российской Федерации, 1998, N 31, ст. 3823).</w:t>
      </w:r>
    </w:p>
    <w:p w:rsidR="00B05E88" w:rsidRDefault="00B05E88">
      <w:pPr>
        <w:pStyle w:val="ConsPlusNormal0"/>
        <w:jc w:val="both"/>
      </w:pPr>
    </w:p>
    <w:p w:rsidR="00B05E88" w:rsidRDefault="00F51D94">
      <w:pPr>
        <w:pStyle w:val="ConsPlusNormal0"/>
        <w:ind w:firstLine="540"/>
        <w:jc w:val="both"/>
      </w:pPr>
      <w:bookmarkStart w:id="4" w:name="P114"/>
      <w:bookmarkEnd w:id="4"/>
      <w:r>
        <w:t>16. Проверка документов для резер</w:t>
      </w:r>
      <w:r>
        <w:t xml:space="preserve">вирования лицевого счета, представленных в соответствии с </w:t>
      </w:r>
      <w:hyperlink w:anchor="P107" w:tooltip="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закрытие лицевого счета по форме согласно приложению N 1 к настоящему Порядку (код фор">
        <w:r>
          <w:rPr>
            <w:color w:val="0000FF"/>
          </w:rPr>
          <w:t>пунктом 14</w:t>
        </w:r>
      </w:hyperlink>
      <w:r>
        <w:t xml:space="preserve"> настоящего Порядка, осуществляется территориальным органом Федерального казначейства в день поступления указанных документов.</w:t>
      </w:r>
    </w:p>
    <w:p w:rsidR="00B05E88" w:rsidRDefault="00F51D94">
      <w:pPr>
        <w:pStyle w:val="ConsPlusNormal0"/>
        <w:jc w:val="both"/>
      </w:pPr>
      <w:r>
        <w:t>(в ред. Приказа Казначей</w:t>
      </w:r>
      <w:r>
        <w:t>ства России от 06.12.2024 N 22н)</w:t>
      </w:r>
    </w:p>
    <w:p w:rsidR="00B05E88" w:rsidRDefault="00F51D94">
      <w:pPr>
        <w:pStyle w:val="ConsPlusNormal0"/>
        <w:spacing w:before="240"/>
        <w:ind w:firstLine="540"/>
        <w:jc w:val="both"/>
      </w:pPr>
      <w:r>
        <w:t xml:space="preserve">При приеме документов для резервирования лицевого счета участнику казначейского сопровождения территориальный орган Федерального казначейства проверяет в представленном </w:t>
      </w:r>
      <w:hyperlink w:anchor="P346" w:tooltip="ЗАЯВЛЕНИЕ">
        <w:r>
          <w:rPr>
            <w:color w:val="0000FF"/>
          </w:rPr>
          <w:t>Заявлении</w:t>
        </w:r>
      </w:hyperlink>
      <w:r>
        <w:t xml:space="preserve"> ил</w:t>
      </w:r>
      <w:r>
        <w:t xml:space="preserve">и </w:t>
      </w:r>
      <w:hyperlink w:anchor="P560" w:tooltip="                                 ПЕРЕЧЕНЬ">
        <w:r>
          <w:rPr>
            <w:color w:val="0000FF"/>
          </w:rPr>
          <w:t>Перечне</w:t>
        </w:r>
      </w:hyperlink>
      <w:r>
        <w:t xml:space="preserve"> реквизиты, предусмотренные к заполнению, а также их соответствие друг другу.</w:t>
      </w:r>
    </w:p>
    <w:p w:rsidR="00B05E88" w:rsidRDefault="00F51D94">
      <w:pPr>
        <w:pStyle w:val="ConsPlusNormal0"/>
        <w:jc w:val="both"/>
      </w:pPr>
      <w:r>
        <w:t>(в ред. Приказа Казначейства России от 06.12.2024 N 22н)</w:t>
      </w:r>
    </w:p>
    <w:p w:rsidR="00B05E88" w:rsidRDefault="00F51D94">
      <w:pPr>
        <w:pStyle w:val="ConsPlusNormal0"/>
        <w:spacing w:before="240"/>
        <w:ind w:firstLine="540"/>
        <w:jc w:val="both"/>
      </w:pPr>
      <w:r>
        <w:t>абзацы третий - пятый утратили силу. -</w:t>
      </w:r>
      <w:r>
        <w:t xml:space="preserve"> Приказ Казначейства России от 06.12.2024 N 22н.</w:t>
      </w:r>
    </w:p>
    <w:p w:rsidR="00B05E88" w:rsidRDefault="00F51D94">
      <w:pPr>
        <w:pStyle w:val="ConsPlusNormal0"/>
        <w:spacing w:before="240"/>
        <w:ind w:firstLine="540"/>
        <w:jc w:val="both"/>
      </w:pPr>
      <w:r>
        <w:t xml:space="preserve">17. Территориальный орган Федерального казначейства при несоответствии представленных в целях резервирования лицевого счета участнику казначейского сопровождения </w:t>
      </w:r>
      <w:hyperlink w:anchor="P346" w:tooltip="ЗАЯВЛЕНИЕ">
        <w:r>
          <w:rPr>
            <w:color w:val="0000FF"/>
          </w:rPr>
          <w:t>Зая</w:t>
        </w:r>
        <w:r>
          <w:rPr>
            <w:color w:val="0000FF"/>
          </w:rPr>
          <w:t>вления</w:t>
        </w:r>
      </w:hyperlink>
      <w:r>
        <w:t xml:space="preserve"> или </w:t>
      </w:r>
      <w:hyperlink w:anchor="P560" w:tooltip="                                 ПЕРЕЧЕНЬ">
        <w:r>
          <w:rPr>
            <w:color w:val="0000FF"/>
          </w:rPr>
          <w:t>Перечня</w:t>
        </w:r>
      </w:hyperlink>
      <w:r>
        <w:t xml:space="preserve"> положениям, указанным в </w:t>
      </w:r>
      <w:hyperlink w:anchor="P114" w:tooltip="16. Проверка документов для резервирования лицевого счета, представленных в соответствии с пунктом 14 настоящего Порядка, осуществляется территориальным органом Федерального казначейства в день поступления указанных документов.">
        <w:r>
          <w:rPr>
            <w:color w:val="0000FF"/>
          </w:rPr>
          <w:t>пункте 16</w:t>
        </w:r>
      </w:hyperlink>
      <w:r>
        <w:t xml:space="preserve"> настоящего Порядка, не позднее одного рабочего дня после дня представления указанных документов осуществляет процедуру возврата указанных документов в соответствии с </w:t>
      </w:r>
      <w:hyperlink w:anchor="P273" w:tooltip="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
        <w:r>
          <w:rPr>
            <w:color w:val="0000FF"/>
          </w:rPr>
          <w:t>пунктом 65</w:t>
        </w:r>
      </w:hyperlink>
      <w:r>
        <w:t xml:space="preserve"> настоящего Порядка.</w:t>
      </w:r>
    </w:p>
    <w:p w:rsidR="00B05E88" w:rsidRDefault="00F51D94">
      <w:pPr>
        <w:pStyle w:val="ConsPlusNormal0"/>
        <w:jc w:val="both"/>
      </w:pPr>
      <w:r>
        <w:t>(в ред. Пр</w:t>
      </w:r>
      <w:r>
        <w:t>иказа Казначейства России от 06.12.2024 N 22н)</w:t>
      </w:r>
    </w:p>
    <w:p w:rsidR="00B05E88" w:rsidRDefault="00F51D94">
      <w:pPr>
        <w:pStyle w:val="ConsPlusNormal0"/>
        <w:spacing w:before="240"/>
        <w:ind w:firstLine="540"/>
        <w:jc w:val="both"/>
      </w:pPr>
      <w:bookmarkStart w:id="5" w:name="P121"/>
      <w:bookmarkEnd w:id="5"/>
      <w:r>
        <w:t xml:space="preserve">18. При соответствии </w:t>
      </w:r>
      <w:hyperlink w:anchor="P560" w:tooltip="                                 ПЕРЕЧЕНЬ">
        <w:r>
          <w:rPr>
            <w:color w:val="0000FF"/>
          </w:rPr>
          <w:t>Перечня</w:t>
        </w:r>
      </w:hyperlink>
      <w:r>
        <w:t xml:space="preserve"> положениям, указанным в </w:t>
      </w:r>
      <w:hyperlink w:anchor="P114" w:tooltip="16. Проверка документов для резервирования лицевого счета, представленных в соответствии с пунктом 14 настоящего Порядка, осуществляется территориальным органом Федерального казначейства в день поступления указанных документов.">
        <w:r>
          <w:rPr>
            <w:color w:val="0000FF"/>
          </w:rPr>
          <w:t>пункте 16</w:t>
        </w:r>
      </w:hyperlink>
      <w:r>
        <w:t xml:space="preserve"> настоящего Порядка, территориальный орган Федерального казначейства </w:t>
      </w:r>
      <w:r>
        <w:t xml:space="preserve">по месту обслуживания заказчика (по месту нахождения заказчика) в день поступления </w:t>
      </w:r>
      <w:hyperlink w:anchor="P560" w:tooltip="                                 ПЕРЕЧЕНЬ">
        <w:r>
          <w:rPr>
            <w:color w:val="0000FF"/>
          </w:rPr>
          <w:t>Перечня</w:t>
        </w:r>
      </w:hyperlink>
      <w:r>
        <w:t xml:space="preserve"> направляет </w:t>
      </w:r>
      <w:hyperlink w:anchor="P560" w:tooltip="                                 ПЕРЕЧЕНЬ">
        <w:r>
          <w:rPr>
            <w:color w:val="0000FF"/>
          </w:rPr>
          <w:t>Перече</w:t>
        </w:r>
        <w:r>
          <w:rPr>
            <w:color w:val="0000FF"/>
          </w:rPr>
          <w:t>нь</w:t>
        </w:r>
      </w:hyperlink>
      <w:r>
        <w:t xml:space="preserve"> в территориальный орган Федерального казначейства, осуществляющий обслуживание участника казначейского сопровождения, включенного в </w:t>
      </w:r>
      <w:hyperlink w:anchor="P560" w:tooltip="                                 ПЕРЕЧЕНЬ">
        <w:r>
          <w:rPr>
            <w:color w:val="0000FF"/>
          </w:rPr>
          <w:t>Перечень</w:t>
        </w:r>
      </w:hyperlink>
      <w:r>
        <w:t>, для резервирования ему номера лицевог</w:t>
      </w:r>
      <w:r>
        <w:t>о счета.</w:t>
      </w:r>
    </w:p>
    <w:p w:rsidR="00B05E88" w:rsidRDefault="00F51D94">
      <w:pPr>
        <w:pStyle w:val="ConsPlusNormal0"/>
        <w:jc w:val="both"/>
      </w:pPr>
      <w:r>
        <w:t>(в ред. Приказа Казначейства России от 06.12.2024 N 22н)</w:t>
      </w:r>
    </w:p>
    <w:p w:rsidR="00B05E88" w:rsidRDefault="00F51D94">
      <w:pPr>
        <w:pStyle w:val="ConsPlusNormal0"/>
        <w:spacing w:before="240"/>
        <w:ind w:firstLine="540"/>
        <w:jc w:val="both"/>
      </w:pPr>
      <w:r>
        <w:t xml:space="preserve">19. Резервирование номера лицевого счета осуществляется в день представления </w:t>
      </w:r>
      <w:hyperlink w:anchor="P346" w:tooltip="ЗАЯВЛЕНИЕ">
        <w:r>
          <w:rPr>
            <w:color w:val="0000FF"/>
          </w:rPr>
          <w:t>Заявления</w:t>
        </w:r>
      </w:hyperlink>
      <w:r>
        <w:t xml:space="preserve">, </w:t>
      </w:r>
      <w:r>
        <w:lastRenderedPageBreak/>
        <w:t>соответствующего положениям, предусмотренным настоящим Поряд</w:t>
      </w:r>
      <w:r>
        <w:t xml:space="preserve">ком, либо получения территориальным органом Федерального казначейства, осуществляющим обслуживание участника казначейского сопровождения, </w:t>
      </w:r>
      <w:hyperlink w:anchor="P560" w:tooltip="                                 ПЕРЕЧЕНЬ">
        <w:r>
          <w:rPr>
            <w:color w:val="0000FF"/>
          </w:rPr>
          <w:t>Перечня</w:t>
        </w:r>
      </w:hyperlink>
      <w:r>
        <w:t xml:space="preserve">, предусмотренного </w:t>
      </w:r>
      <w:hyperlink w:anchor="P121" w:tooltip="18. При соответствии Перечня положениям, указанным в пункте 16 настоящего Порядка, территориальный орган Федерального казначейства по месту обслуживания заказчика (по месту нахождения заказчика) в день поступления Перечня направляет Перечень в территориальный ">
        <w:r>
          <w:rPr>
            <w:color w:val="0000FF"/>
          </w:rPr>
          <w:t>пунктом 18</w:t>
        </w:r>
      </w:hyperlink>
      <w:r>
        <w:t xml:space="preserve"> настоящего Порядка.</w:t>
      </w:r>
    </w:p>
    <w:p w:rsidR="00B05E88" w:rsidRDefault="00F51D94">
      <w:pPr>
        <w:pStyle w:val="ConsPlusNormal0"/>
        <w:jc w:val="both"/>
      </w:pPr>
      <w:r>
        <w:t>(п. 19 в ред. Приказа Казначейства России от 06.12.2024 N 22н)</w:t>
      </w:r>
    </w:p>
    <w:p w:rsidR="00B05E88" w:rsidRDefault="00F51D94">
      <w:pPr>
        <w:pStyle w:val="ConsPlusNormal0"/>
        <w:spacing w:before="240"/>
        <w:ind w:firstLine="540"/>
        <w:jc w:val="both"/>
      </w:pPr>
      <w:r>
        <w:t>20. Территориальный орган Федерального казначейства не позднее рабочего дня, следующего за днем резервирования номера лицевого счета, направляе</w:t>
      </w:r>
      <w:r>
        <w:t xml:space="preserve">т участнику казначейского сопровождения и заказчику в электронном виде информацию о реквизитах зарезервированного лицевого счета (рекомендуемый образец приведен в </w:t>
      </w:r>
      <w:hyperlink w:anchor="P651" w:tooltip="                                Информация">
        <w:r>
          <w:rPr>
            <w:color w:val="0000FF"/>
          </w:rPr>
          <w:t>приложении N 3</w:t>
        </w:r>
      </w:hyperlink>
      <w:r>
        <w:t xml:space="preserve"> к н</w:t>
      </w:r>
      <w:r>
        <w:t>астоящему Порядку).</w:t>
      </w:r>
    </w:p>
    <w:p w:rsidR="00B05E88" w:rsidRDefault="00F51D94">
      <w:pPr>
        <w:pStyle w:val="ConsPlusNormal0"/>
        <w:jc w:val="both"/>
      </w:pPr>
      <w:r>
        <w:t>(в ред. Приказа Казначейства России от 06.12.2024 N 22н)</w:t>
      </w:r>
    </w:p>
    <w:p w:rsidR="00B05E88" w:rsidRDefault="00F51D94">
      <w:pPr>
        <w:pStyle w:val="ConsPlusNormal0"/>
        <w:spacing w:before="240"/>
        <w:ind w:firstLine="540"/>
        <w:jc w:val="both"/>
      </w:pPr>
      <w:r>
        <w:t>21. После заключения государственного (муниципального) контракта, договора (соглашения), контракта (договора) участник казначейского сопровождения представляет в территориальный орган Федерального казначейства документы для открытия лицевого счета, указанн</w:t>
      </w:r>
      <w:r>
        <w:t xml:space="preserve">ые в </w:t>
      </w:r>
      <w:hyperlink w:anchor="P132" w:tooltip="24. Для открытия лицевого счета участником казначейского сопровождения представляются:">
        <w:r>
          <w:rPr>
            <w:color w:val="0000FF"/>
          </w:rPr>
          <w:t>пункте 24</w:t>
        </w:r>
      </w:hyperlink>
      <w:r>
        <w:t xml:space="preserve"> настоящего Порядка, с указанием номера лицевого счета, ранее зарезервированного.</w:t>
      </w:r>
    </w:p>
    <w:p w:rsidR="00B05E88" w:rsidRDefault="00F51D94">
      <w:pPr>
        <w:pStyle w:val="ConsPlusNormal0"/>
        <w:spacing w:before="240"/>
        <w:ind w:firstLine="540"/>
        <w:jc w:val="both"/>
      </w:pPr>
      <w:r>
        <w:t>22. В случае если документ-основание подл</w:t>
      </w:r>
      <w:r>
        <w:t xml:space="preserve">ежит размещению в информационных системах, участник казначейского сопровождения представляет в территориальный орган Федерального казначейства в электронном виде документы для открытия лицевого счета, указанные в </w:t>
      </w:r>
      <w:hyperlink w:anchor="P132" w:tooltip="24. Для открытия лицевого счета участником казначейского сопровождения представляются:">
        <w:r>
          <w:rPr>
            <w:color w:val="0000FF"/>
          </w:rPr>
          <w:t>пункте 24</w:t>
        </w:r>
      </w:hyperlink>
      <w:r>
        <w:t xml:space="preserve"> настоящего Порядка, с указанием ранее зарезервированного с использованием информационных систем номера лицевого счета, после размещения в информационных системах указанно</w:t>
      </w:r>
      <w:r>
        <w:t>го документа-основания.</w:t>
      </w:r>
    </w:p>
    <w:p w:rsidR="00B05E88" w:rsidRDefault="00F51D94">
      <w:pPr>
        <w:pStyle w:val="ConsPlusNormal0"/>
        <w:jc w:val="both"/>
      </w:pPr>
      <w:r>
        <w:t>(в ред. Приказа Казначейства России от 06.12.2024 N 22н)</w:t>
      </w:r>
    </w:p>
    <w:p w:rsidR="00B05E88" w:rsidRDefault="00F51D94">
      <w:pPr>
        <w:pStyle w:val="ConsPlusNormal0"/>
        <w:spacing w:before="240"/>
        <w:ind w:firstLine="540"/>
        <w:jc w:val="both"/>
      </w:pPr>
      <w:r>
        <w:t>23. В случае если участником казначейского сопровождения в течение 6 месяцев с момента резервирования номера лицевого счета не представлен документ-основание и иные документы,</w:t>
      </w:r>
      <w:r>
        <w:t xml:space="preserve"> предусмотренные </w:t>
      </w:r>
      <w:hyperlink w:anchor="P132" w:tooltip="24. Для открытия лицевого счета участником казначейского сопровождения представляются:">
        <w:r>
          <w:rPr>
            <w:color w:val="0000FF"/>
          </w:rPr>
          <w:t>пунктом 24</w:t>
        </w:r>
      </w:hyperlink>
      <w:r>
        <w:t xml:space="preserve"> настоящего Порядка, территориальный орган Федерального казначейства признает утратившей силу ранее произведенную запись о зарезервированном номере лицевого счета и не позднее следующего рабочего дня информирует участника казначейского сопровождения и зака</w:t>
      </w:r>
      <w:r>
        <w:t>зчика.</w:t>
      </w:r>
    </w:p>
    <w:p w:rsidR="00B05E88" w:rsidRDefault="00F51D94">
      <w:pPr>
        <w:pStyle w:val="ConsPlusNormal0"/>
        <w:jc w:val="both"/>
      </w:pPr>
      <w:r>
        <w:t>(в ред. Приказа Казначейства России от 06.12.2024 N 22н)</w:t>
      </w:r>
    </w:p>
    <w:p w:rsidR="00B05E88" w:rsidRDefault="00F51D94">
      <w:pPr>
        <w:pStyle w:val="ConsPlusNormal0"/>
        <w:spacing w:before="240"/>
        <w:ind w:firstLine="540"/>
        <w:jc w:val="both"/>
      </w:pPr>
      <w:bookmarkStart w:id="6" w:name="P132"/>
      <w:bookmarkEnd w:id="6"/>
      <w:r>
        <w:t>24. Для открытия лицевого счета участником казначейского сопровождения представляются:</w:t>
      </w:r>
    </w:p>
    <w:p w:rsidR="00B05E88" w:rsidRDefault="00F51D94">
      <w:pPr>
        <w:pStyle w:val="ConsPlusNormal0"/>
        <w:spacing w:before="240"/>
        <w:ind w:firstLine="540"/>
        <w:jc w:val="both"/>
      </w:pPr>
      <w:r>
        <w:t>а) документ-основание либо выписка из документа-основания, либо карточка контракта (договора);</w:t>
      </w:r>
    </w:p>
    <w:p w:rsidR="00B05E88" w:rsidRDefault="00F51D94">
      <w:pPr>
        <w:pStyle w:val="ConsPlusNormal0"/>
        <w:spacing w:before="240"/>
        <w:ind w:firstLine="540"/>
        <w:jc w:val="both"/>
      </w:pPr>
      <w:r>
        <w:t>б) докумен</w:t>
      </w:r>
      <w:r>
        <w:t>ты, предусмотренные законодательными и нормативными правовыми актами Российской Федерации, являющиеся основанием для осуществления казначейского сопровождения средств.</w:t>
      </w:r>
    </w:p>
    <w:p w:rsidR="00B05E88" w:rsidRDefault="00F51D94">
      <w:pPr>
        <w:pStyle w:val="ConsPlusNormal0"/>
        <w:spacing w:before="240"/>
        <w:ind w:firstLine="540"/>
        <w:jc w:val="both"/>
      </w:pPr>
      <w:r>
        <w:t>Обособленное подразделение юридического лица дополнительно представляет ходатайство юрид</w:t>
      </w:r>
      <w:r>
        <w:t>ического лица об открытии лицевого счета обособленному подразделению, подписанное руководителем и главным бухгалтером (иными уполномоченными руководителем лицами) юридического лица с указанием реквизитов документа-основания, в рамках которого открывается л</w:t>
      </w:r>
      <w:r>
        <w:t>ицевой счет обособленному подразделению.</w:t>
      </w:r>
    </w:p>
    <w:p w:rsidR="00B05E88" w:rsidRDefault="00F51D94">
      <w:pPr>
        <w:pStyle w:val="ConsPlusNormal0"/>
        <w:spacing w:before="240"/>
        <w:ind w:firstLine="540"/>
        <w:jc w:val="both"/>
      </w:pPr>
      <w:r>
        <w:t xml:space="preserve">В случае если документ-основание размещен в информационных системах, информация о таком документе-основании направляется в территориальный орган Федерального казначейства с </w:t>
      </w:r>
      <w:r>
        <w:lastRenderedPageBreak/>
        <w:t>использованием информационных систем после</w:t>
      </w:r>
      <w:r>
        <w:t xml:space="preserve"> его размещения.</w:t>
      </w:r>
    </w:p>
    <w:p w:rsidR="00B05E88" w:rsidRDefault="00F51D94">
      <w:pPr>
        <w:pStyle w:val="ConsPlusNormal0"/>
        <w:spacing w:before="240"/>
        <w:ind w:firstLine="540"/>
        <w:jc w:val="both"/>
      </w:pPr>
      <w:r>
        <w:t>Копия документа-основания, не подлежащего размещению в информационных системах, в случае направления клиентом в ГИИС "Электронный бюджет" заверения не требует.</w:t>
      </w:r>
    </w:p>
    <w:p w:rsidR="00B05E88" w:rsidRDefault="00F51D94">
      <w:pPr>
        <w:pStyle w:val="ConsPlusNormal0"/>
        <w:spacing w:before="240"/>
        <w:ind w:firstLine="540"/>
        <w:jc w:val="both"/>
      </w:pPr>
      <w:r>
        <w:t>Карточка контракта (договора), сформированная заказчиком по контракту (договору</w:t>
      </w:r>
      <w:r>
        <w:t>) в ГИИС "Электронный бюджет" и подписанная электронной подписью лица, уполномоченного действовать от имени заказчика, направляется на подписание в ГИИС "Электронный бюджет" исполнителю по контракту (договору).</w:t>
      </w:r>
    </w:p>
    <w:p w:rsidR="00B05E88" w:rsidRDefault="00F51D94">
      <w:pPr>
        <w:pStyle w:val="ConsPlusNormal0"/>
        <w:spacing w:before="240"/>
        <w:ind w:firstLine="540"/>
        <w:jc w:val="both"/>
      </w:pPr>
      <w:r>
        <w:t>После подписания карточки контракта (договора</w:t>
      </w:r>
      <w:r>
        <w:t>) электронной подписью лица, уполномоченного действовать от имени исполнителя по контракту (договору), осуществляется открытие лицевого счета исполнителю по контракту (договору).</w:t>
      </w:r>
    </w:p>
    <w:p w:rsidR="00B05E88" w:rsidRDefault="00F51D94">
      <w:pPr>
        <w:pStyle w:val="ConsPlusNormal0"/>
        <w:spacing w:before="240"/>
        <w:ind w:firstLine="540"/>
        <w:jc w:val="both"/>
      </w:pPr>
      <w:r>
        <w:t xml:space="preserve">Лицевые счета открываются участникам казначейского сопровождения, включенным </w:t>
      </w:r>
      <w:r>
        <w:t>в Сводный реестр или в Справочник ИП и КФХ, при наличии доверенности в электронной форме, определяющей полномочия лиц, уполномоченных действовать от имени участника казначейского сопровождения.</w:t>
      </w:r>
    </w:p>
    <w:p w:rsidR="00B05E88" w:rsidRDefault="00F51D94">
      <w:pPr>
        <w:pStyle w:val="ConsPlusNormal0"/>
        <w:spacing w:before="240"/>
        <w:ind w:firstLine="540"/>
        <w:jc w:val="both"/>
      </w:pPr>
      <w:r>
        <w:t>Территориальный орган Федерального казначейства, осуществляющи</w:t>
      </w:r>
      <w:r>
        <w:t>й открытие и ведение лицевых счетов, не вправе требовать повторного представления документов для открытия (переоформления) лицевого счета, если они были представлены клиентом в территориальный орган Федерального казначейства ранее и хранятся в деле клиента</w:t>
      </w:r>
      <w:r>
        <w:t>.</w:t>
      </w:r>
    </w:p>
    <w:p w:rsidR="00B05E88" w:rsidRDefault="00F51D94">
      <w:pPr>
        <w:pStyle w:val="ConsPlusNormal0"/>
        <w:jc w:val="both"/>
      </w:pPr>
      <w:r>
        <w:t>(п. 24 в ред. Приказа Казначейства России от 06.12.2024 N 22н)</w:t>
      </w:r>
    </w:p>
    <w:p w:rsidR="00B05E88" w:rsidRDefault="00F51D94">
      <w:pPr>
        <w:pStyle w:val="ConsPlusNormal0"/>
        <w:spacing w:before="240"/>
        <w:ind w:firstLine="540"/>
        <w:jc w:val="both"/>
      </w:pPr>
      <w:r>
        <w:t>25 - 28. Утратили силу. - Приказ Казначейства России от 06.12.2024 N 22н.</w:t>
      </w:r>
    </w:p>
    <w:p w:rsidR="00B05E88" w:rsidRDefault="00F51D94">
      <w:pPr>
        <w:pStyle w:val="ConsPlusNormal0"/>
        <w:spacing w:before="240"/>
        <w:ind w:firstLine="540"/>
        <w:jc w:val="both"/>
      </w:pPr>
      <w:r>
        <w:t>29. Проверка документов для открытия лицевого счета, представленных участником казначейского сопровождения в соответс</w:t>
      </w:r>
      <w:r>
        <w:t xml:space="preserve">твии с </w:t>
      </w:r>
      <w:hyperlink w:anchor="P132" w:tooltip="24. Для открытия лицевого счета участником казначейского сопровождения представляются:">
        <w:r>
          <w:rPr>
            <w:color w:val="0000FF"/>
          </w:rPr>
          <w:t>пунктом 24</w:t>
        </w:r>
      </w:hyperlink>
      <w:r>
        <w:t xml:space="preserve"> настоящего Порядка, осуществляется территориальным органом Федерального казначейства в день поступления указанных докум</w:t>
      </w:r>
      <w:r>
        <w:t>ентов.</w:t>
      </w:r>
    </w:p>
    <w:p w:rsidR="00B05E88" w:rsidRDefault="00F51D94">
      <w:pPr>
        <w:pStyle w:val="ConsPlusNormal0"/>
        <w:jc w:val="both"/>
      </w:pPr>
      <w:r>
        <w:t>(в ред. Приказа Казначейства России от 06.12.2024 N 22н)</w:t>
      </w:r>
    </w:p>
    <w:p w:rsidR="00B05E88" w:rsidRDefault="00F51D94">
      <w:pPr>
        <w:pStyle w:val="ConsPlusNormal0"/>
        <w:spacing w:before="240"/>
        <w:ind w:firstLine="540"/>
        <w:jc w:val="both"/>
      </w:pPr>
      <w:r>
        <w:t>Абзац утратил силу. - Приказ Казначейства России от 06.12.2024 N 22н.</w:t>
      </w:r>
    </w:p>
    <w:p w:rsidR="00B05E88" w:rsidRDefault="00F51D94">
      <w:pPr>
        <w:pStyle w:val="ConsPlusNormal0"/>
        <w:spacing w:before="240"/>
        <w:ind w:firstLine="540"/>
        <w:jc w:val="both"/>
      </w:pPr>
      <w:bookmarkStart w:id="7" w:name="P147"/>
      <w:bookmarkEnd w:id="7"/>
      <w:r>
        <w:t xml:space="preserve">30. При приеме документов, представленных для открытия лицевого счета </w:t>
      </w:r>
      <w:proofErr w:type="gramStart"/>
      <w:r>
        <w:t>территориальный орган Федерального казначейства</w:t>
      </w:r>
      <w:proofErr w:type="gramEnd"/>
      <w:r>
        <w:t xml:space="preserve"> пров</w:t>
      </w:r>
      <w:r>
        <w:t>еряет:</w:t>
      </w:r>
    </w:p>
    <w:p w:rsidR="00B05E88" w:rsidRDefault="00F51D94">
      <w:pPr>
        <w:pStyle w:val="ConsPlusNormal0"/>
        <w:spacing w:before="240"/>
        <w:ind w:firstLine="540"/>
        <w:jc w:val="both"/>
      </w:pPr>
      <w:r>
        <w:t>наличие реквизитов, предусмотренных к заполнению при представлении выписки из документа-основания либо карточки контракта (договора);</w:t>
      </w:r>
    </w:p>
    <w:p w:rsidR="00B05E88" w:rsidRDefault="00F51D94">
      <w:pPr>
        <w:pStyle w:val="ConsPlusNormal0"/>
        <w:jc w:val="both"/>
      </w:pPr>
      <w:r>
        <w:t>(в ред. Приказа Казначейства России от 06.12.2024 N 22н)</w:t>
      </w:r>
    </w:p>
    <w:p w:rsidR="00B05E88" w:rsidRDefault="00F51D94">
      <w:pPr>
        <w:pStyle w:val="ConsPlusNormal0"/>
        <w:spacing w:before="240"/>
        <w:ind w:firstLine="540"/>
        <w:jc w:val="both"/>
      </w:pPr>
      <w:r>
        <w:t>соответствие идентификатора государственного (муниципально</w:t>
      </w:r>
      <w:r>
        <w:t>го) контракта, договора (соглашения) порядку формирования идентификатора, установленному в соответствии с подпунктом 3 пункта 2 статьи 242.23 Бюджетного кодекса либо в соответствии с частью 1 статьи 6.1 Федерального закона от 29 декабря 2012 г. N 275-ФЗ "О</w:t>
      </w:r>
      <w:r>
        <w:t xml:space="preserve"> государственном оборонном заказе".</w:t>
      </w:r>
    </w:p>
    <w:p w:rsidR="00B05E88" w:rsidRDefault="00F51D94">
      <w:pPr>
        <w:pStyle w:val="ConsPlusNormal0"/>
        <w:jc w:val="both"/>
      </w:pPr>
      <w:r>
        <w:t>(в ред. Приказа Казначейства России от 06.12.2024 N 22н)</w:t>
      </w:r>
    </w:p>
    <w:p w:rsidR="00B05E88" w:rsidRDefault="00F51D94">
      <w:pPr>
        <w:pStyle w:val="ConsPlusNormal0"/>
        <w:spacing w:before="240"/>
        <w:ind w:firstLine="540"/>
        <w:jc w:val="both"/>
      </w:pPr>
      <w:r>
        <w:t>абзацы четвертый - шестой утратили силу. - Приказ Казначейства России от 06.12.2024 N 22н.</w:t>
      </w:r>
    </w:p>
    <w:p w:rsidR="00B05E88" w:rsidRDefault="00F51D94">
      <w:pPr>
        <w:pStyle w:val="ConsPlusNormal0"/>
        <w:spacing w:before="240"/>
        <w:ind w:firstLine="540"/>
        <w:jc w:val="both"/>
      </w:pPr>
      <w:r>
        <w:t xml:space="preserve">31. Территориальный орган Федерального казначейства в ходе проведения бюджетного мониторинга &lt;6&gt; осуществляют проверку (за исключением поставщика (подрядчика, </w:t>
      </w:r>
      <w:r>
        <w:lastRenderedPageBreak/>
        <w:t>исполнителя) по государственному (муниципальному) контракту) наличия оснований, указанных в пункт</w:t>
      </w:r>
      <w:r>
        <w:t>ах 6 и 7 статьи 242.13-1 Бюджетного кодекса.</w:t>
      </w:r>
    </w:p>
    <w:p w:rsidR="00B05E88" w:rsidRDefault="00F51D94">
      <w:pPr>
        <w:pStyle w:val="ConsPlusNormal0"/>
        <w:spacing w:before="240"/>
        <w:ind w:firstLine="540"/>
        <w:jc w:val="both"/>
      </w:pPr>
      <w:r>
        <w:t>--------------------------------</w:t>
      </w:r>
    </w:p>
    <w:p w:rsidR="00B05E88" w:rsidRDefault="00F51D94">
      <w:pPr>
        <w:pStyle w:val="ConsPlusNormal0"/>
        <w:spacing w:before="240"/>
        <w:ind w:firstLine="540"/>
        <w:jc w:val="both"/>
      </w:pPr>
      <w:r>
        <w:t>&lt;6&gt; Статья 242.13-1 Бюджетного кодекса Российской Федерации (Собрание законодательства Российской Федерации, 1998, N 31, ст. 3823; 2021, N 27, ст. 5072).</w:t>
      </w:r>
    </w:p>
    <w:p w:rsidR="00B05E88" w:rsidRDefault="00B05E88">
      <w:pPr>
        <w:pStyle w:val="ConsPlusNormal0"/>
        <w:jc w:val="both"/>
      </w:pPr>
    </w:p>
    <w:p w:rsidR="00B05E88" w:rsidRDefault="00F51D94">
      <w:pPr>
        <w:pStyle w:val="ConsPlusNormal0"/>
        <w:ind w:firstLine="540"/>
        <w:jc w:val="both"/>
      </w:pPr>
      <w:bookmarkStart w:id="8" w:name="P157"/>
      <w:bookmarkEnd w:id="8"/>
      <w:r>
        <w:t>32. При наличии основан</w:t>
      </w:r>
      <w:r>
        <w:t>ий для приостановления &lt;7&gt; открытия лицевого счета, указанных в пункте 7 статьи 242.13-1 Бюджетного кодекса, территориальный орган Федерального казначейства в день представления документов для открытия лицевого счета приостанавливает открытие лицевого счет</w:t>
      </w:r>
      <w:r>
        <w:t xml:space="preserve">а и направляет уведомление о приостановлении открытия лицевого счета по </w:t>
      </w:r>
      <w:hyperlink w:anchor="P715" w:tooltip="                                УВЕДОМЛЕНИЕ">
        <w:r>
          <w:rPr>
            <w:color w:val="0000FF"/>
          </w:rPr>
          <w:t>форме</w:t>
        </w:r>
      </w:hyperlink>
      <w:r>
        <w:t xml:space="preserve"> согласно приложению N 4 к настоящему Порядку (код формы по КФД 0531361) в электронном виде:</w:t>
      </w:r>
    </w:p>
    <w:p w:rsidR="00B05E88" w:rsidRDefault="00F51D94">
      <w:pPr>
        <w:pStyle w:val="ConsPlusNormal0"/>
        <w:jc w:val="both"/>
      </w:pPr>
      <w:r>
        <w:t>(в ред. Пр</w:t>
      </w:r>
      <w:r>
        <w:t>иказа Казначейства России от 06.12.2024 N 22н)</w:t>
      </w:r>
    </w:p>
    <w:p w:rsidR="00B05E88" w:rsidRDefault="00F51D94">
      <w:pPr>
        <w:pStyle w:val="ConsPlusNormal0"/>
        <w:spacing w:before="240"/>
        <w:ind w:firstLine="540"/>
        <w:jc w:val="both"/>
      </w:pPr>
      <w:r>
        <w:t>--------------------------------</w:t>
      </w:r>
    </w:p>
    <w:p w:rsidR="00B05E88" w:rsidRDefault="00F51D94">
      <w:pPr>
        <w:pStyle w:val="ConsPlusNormal0"/>
        <w:spacing w:before="240"/>
        <w:ind w:firstLine="540"/>
        <w:jc w:val="both"/>
      </w:pPr>
      <w:r>
        <w:t>&lt;7&gt; Пункт 7 статьи 242.13-1 Бюджетного кодекса Российской Федерации (Собрание законодательства Российской Федерации, 1998, N 31, ст. 3823; 2021, N 27, ст. 5072).</w:t>
      </w:r>
    </w:p>
    <w:p w:rsidR="00B05E88" w:rsidRDefault="00B05E88">
      <w:pPr>
        <w:pStyle w:val="ConsPlusNormal0"/>
        <w:jc w:val="both"/>
      </w:pPr>
    </w:p>
    <w:p w:rsidR="00B05E88" w:rsidRDefault="00F51D94">
      <w:pPr>
        <w:pStyle w:val="ConsPlusNormal0"/>
        <w:ind w:firstLine="540"/>
        <w:jc w:val="both"/>
      </w:pPr>
      <w:r>
        <w:t xml:space="preserve">- получателю </w:t>
      </w:r>
      <w:r>
        <w:t>бюджетных средств и участнику казначейского сопровождения, получающему целевые средства по договору (соглашению);</w:t>
      </w:r>
    </w:p>
    <w:p w:rsidR="00B05E88" w:rsidRDefault="00F51D94">
      <w:pPr>
        <w:pStyle w:val="ConsPlusNormal0"/>
        <w:spacing w:before="240"/>
        <w:ind w:firstLine="540"/>
        <w:jc w:val="both"/>
      </w:pPr>
      <w:r>
        <w:t xml:space="preserve">- участнику казначейского сопровождения, являющемуся заказчиком по контракту (договору), и участнику казначейского сопровождения, являющемуся </w:t>
      </w:r>
      <w:r>
        <w:t>исполнителем по контракту (договору).</w:t>
      </w:r>
    </w:p>
    <w:p w:rsidR="00B05E88" w:rsidRDefault="00F51D94">
      <w:pPr>
        <w:pStyle w:val="ConsPlusNormal0"/>
        <w:spacing w:before="240"/>
        <w:ind w:firstLine="540"/>
        <w:jc w:val="both"/>
      </w:pPr>
      <w:bookmarkStart w:id="9" w:name="P164"/>
      <w:bookmarkEnd w:id="9"/>
      <w:r>
        <w:t>33. Получатель бюджетных средств, участник казначейского сопровождения, являющийся заказчиком по контракту (договору), не позднее второго рабочего дня со дня получения от территориального органа Федерального казначейст</w:t>
      </w:r>
      <w:r>
        <w:t xml:space="preserve">ва уведомления, указанного в </w:t>
      </w:r>
      <w:hyperlink w:anchor="P157" w:tooltip="32. При наличии оснований для приостановления &lt;7&gt; открытия лицевого счета, указанных в пункте 7 статьи 242.13-1 Бюджетного кодекса, территориальный орган Федерального казначейства в день представления документов для открытия лицевого счета приостанавливает отк">
        <w:r>
          <w:rPr>
            <w:color w:val="0000FF"/>
          </w:rPr>
          <w:t>пункте 32</w:t>
        </w:r>
      </w:hyperlink>
      <w:r>
        <w:t xml:space="preserve"> настоящего Порядка, направляет в территориальный орган Федерального казначейства, принявший решение о приостановлении открытия лицевого счета, Информацию о подтверждении открытия л</w:t>
      </w:r>
      <w:r>
        <w:t xml:space="preserve">ицевого счета или об отказе в его открытии по форме согласно </w:t>
      </w:r>
      <w:hyperlink w:anchor="P807" w:tooltip="                                ИНФОРМАЦИЯ">
        <w:r>
          <w:rPr>
            <w:color w:val="0000FF"/>
          </w:rPr>
          <w:t>приложению N 5</w:t>
        </w:r>
      </w:hyperlink>
      <w:r>
        <w:t xml:space="preserve"> к настоящему Порядку (код формы по КФД 0531362) (далее - Информация). В Информации отражается решение пол</w:t>
      </w:r>
      <w:r>
        <w:t>учателя бюджетных средств, участника казначейского сопровождения, являющегося заказчиком по контракту (договору), о подтверждении открытия лицевого счета или о возврате территориальным органом Федерального казначейства участнику казначейского сопровождения</w:t>
      </w:r>
      <w:r>
        <w:t xml:space="preserve"> документов, представленных для открытия лицевого счета.</w:t>
      </w:r>
    </w:p>
    <w:p w:rsidR="00B05E88" w:rsidRDefault="00F51D94">
      <w:pPr>
        <w:pStyle w:val="ConsPlusNormal0"/>
        <w:spacing w:before="240"/>
        <w:ind w:firstLine="540"/>
        <w:jc w:val="both"/>
      </w:pPr>
      <w:r>
        <w:t xml:space="preserve">34. Территориальный орган Федерального казначейства осуществляет процедуру возврата документов, представленных для открытия лицевого счета, в соответствии с </w:t>
      </w:r>
      <w:hyperlink w:anchor="P273" w:tooltip="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
        <w:r>
          <w:rPr>
            <w:color w:val="0000FF"/>
          </w:rPr>
          <w:t>пункт</w:t>
        </w:r>
        <w:r>
          <w:rPr>
            <w:color w:val="0000FF"/>
          </w:rPr>
          <w:t>ом 65</w:t>
        </w:r>
      </w:hyperlink>
      <w:r>
        <w:t xml:space="preserve"> настоящего Порядка:</w:t>
      </w:r>
    </w:p>
    <w:p w:rsidR="00B05E88" w:rsidRDefault="00F51D94">
      <w:pPr>
        <w:pStyle w:val="ConsPlusNormal0"/>
        <w:spacing w:before="240"/>
        <w:ind w:firstLine="540"/>
        <w:jc w:val="both"/>
      </w:pPr>
      <w:r>
        <w:t xml:space="preserve">при несоответствии указанных документов, положениям, указанным в </w:t>
      </w:r>
      <w:hyperlink w:anchor="P147" w:tooltip="30. При приеме документов, представленных для открытия лицевого счета территориальный орган Федерального казначейства проверяет:">
        <w:r>
          <w:rPr>
            <w:color w:val="0000FF"/>
          </w:rPr>
          <w:t>пункте 30</w:t>
        </w:r>
      </w:hyperlink>
      <w:r>
        <w:t xml:space="preserve"> настоящего Порядка, и (или) в случае наличия, указанных в пункте 6 статьи 242.13-1 Бюджетного кодекса, оснований для отказа в открытии лицевого счета, в срок не позднее следующего рабочего дня после дня представления участником казначейского сопр</w:t>
      </w:r>
      <w:r>
        <w:t>овождения в территориальный орган Федерального казначейства документов для открытия лицевого счета;</w:t>
      </w:r>
    </w:p>
    <w:p w:rsidR="00B05E88" w:rsidRDefault="00F51D94">
      <w:pPr>
        <w:pStyle w:val="ConsPlusNormal0"/>
        <w:jc w:val="both"/>
      </w:pPr>
      <w:r>
        <w:t>(в ред. Приказа Казначейства России от 06.12.2024 N 22н)</w:t>
      </w:r>
    </w:p>
    <w:p w:rsidR="00B05E88" w:rsidRDefault="00F51D94">
      <w:pPr>
        <w:pStyle w:val="ConsPlusNormal0"/>
        <w:spacing w:before="240"/>
        <w:ind w:firstLine="540"/>
        <w:jc w:val="both"/>
      </w:pPr>
      <w:r>
        <w:lastRenderedPageBreak/>
        <w:t>в случае принятия соответствующим получателем бюджетных средств, участником казначейского сопровожд</w:t>
      </w:r>
      <w:r>
        <w:t>ения, являющимся заказчиком по контракту (договору), решения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 не позднее следующего рабочего дня после</w:t>
      </w:r>
      <w:r>
        <w:t xml:space="preserve"> получения </w:t>
      </w:r>
      <w:hyperlink w:anchor="P807" w:tooltip="                                ИНФОРМАЦИЯ">
        <w:r>
          <w:rPr>
            <w:color w:val="0000FF"/>
          </w:rPr>
          <w:t>Информации</w:t>
        </w:r>
      </w:hyperlink>
      <w:r>
        <w:t>.</w:t>
      </w:r>
    </w:p>
    <w:p w:rsidR="00B05E88" w:rsidRDefault="00F51D94">
      <w:pPr>
        <w:pStyle w:val="ConsPlusNormal0"/>
        <w:spacing w:before="240"/>
        <w:ind w:firstLine="540"/>
        <w:jc w:val="both"/>
      </w:pPr>
      <w:r>
        <w:t>В случае отказа участнику казначейского сопровождения в открытии лицевого счета по результатам проведенного бюджетного мониторинга территориальный орган Федер</w:t>
      </w:r>
      <w:r>
        <w:t>ального казначейства информирует о применении данной меры реагирования соответствующего получателя бюджетных средств, участника казначейского сопровождения, являющегося заказчиком по контракту (договору), посредством направления Уведомления об отказе в отк</w:t>
      </w:r>
      <w:r>
        <w:t xml:space="preserve">рытии лицевого счета (об открытии лицевого счета после приостановления его открытия) по форме согласно </w:t>
      </w:r>
      <w:hyperlink w:anchor="P898" w:tooltip="                                УВЕДОМЛЕНИЕ">
        <w:r>
          <w:rPr>
            <w:color w:val="0000FF"/>
          </w:rPr>
          <w:t>приложению N 6</w:t>
        </w:r>
      </w:hyperlink>
      <w:r>
        <w:t xml:space="preserve"> к настоящему Порядку (код формы по КФД 0531363) в электронном </w:t>
      </w:r>
      <w:r>
        <w:t>виде в день возврата участнику казначейского сопровождения документов, представленных для открытия лицевого счета.</w:t>
      </w:r>
    </w:p>
    <w:p w:rsidR="00B05E88" w:rsidRDefault="00F51D94">
      <w:pPr>
        <w:pStyle w:val="ConsPlusNormal0"/>
        <w:jc w:val="both"/>
      </w:pPr>
      <w:r>
        <w:t>(в ред. Приказа Казначейства России от 06.12.2024 N 22н)</w:t>
      </w:r>
    </w:p>
    <w:p w:rsidR="00B05E88" w:rsidRDefault="00F51D94">
      <w:pPr>
        <w:pStyle w:val="ConsPlusNormal0"/>
        <w:spacing w:before="240"/>
        <w:ind w:firstLine="540"/>
        <w:jc w:val="both"/>
      </w:pPr>
      <w:r>
        <w:t xml:space="preserve">35. На основании документов, представленных для открытия лицевого счета и прошедших </w:t>
      </w:r>
      <w:r>
        <w:t>проверку в соответствии с положениями, предусмотренными настоящим Порядком, а также при отсутствии указанных в пунктах 6 и 7 статьи 242.13-1 Бюджетного кодекса оснований для отказа в открытии лицевого счета или приостановления открытия лицевого счета, терр</w:t>
      </w:r>
      <w:r>
        <w:t>иториальный орган Федерального казначейства в день представления документов для открытия лицевого счета осуществляет открытие лицевого счета клиенту.</w:t>
      </w:r>
    </w:p>
    <w:p w:rsidR="00B05E88" w:rsidRDefault="00F51D94">
      <w:pPr>
        <w:pStyle w:val="ConsPlusNormal0"/>
        <w:jc w:val="both"/>
      </w:pPr>
      <w:r>
        <w:t>(в ред. Приказа Казначейства России от 06.12.2024 N 22н)</w:t>
      </w:r>
    </w:p>
    <w:p w:rsidR="00B05E88" w:rsidRDefault="00F51D94">
      <w:pPr>
        <w:pStyle w:val="ConsPlusNormal0"/>
        <w:spacing w:before="240"/>
        <w:ind w:firstLine="540"/>
        <w:jc w:val="both"/>
      </w:pPr>
      <w:r>
        <w:t xml:space="preserve">В случае приостановления открытия лицевого счета </w:t>
      </w:r>
      <w:r>
        <w:t>территориальный орган Федерального казначейства осуществляет открытие лицевого счета клиенту:</w:t>
      </w:r>
    </w:p>
    <w:p w:rsidR="00B05E88" w:rsidRDefault="00F51D94">
      <w:pPr>
        <w:pStyle w:val="ConsPlusNormal0"/>
        <w:spacing w:before="240"/>
        <w:ind w:firstLine="540"/>
        <w:jc w:val="both"/>
      </w:pPr>
      <w:r>
        <w:t>не позднее следующего рабочего дня после дня получения от соответствующего получателя бюджетных средств, участника казначейского сопровождения, являющегося заказч</w:t>
      </w:r>
      <w:r>
        <w:t xml:space="preserve">иком по контракту (договору), </w:t>
      </w:r>
      <w:hyperlink w:anchor="P807" w:tooltip="                                ИНФОРМАЦИЯ">
        <w:r>
          <w:rPr>
            <w:color w:val="0000FF"/>
          </w:rPr>
          <w:t>Информации</w:t>
        </w:r>
      </w:hyperlink>
      <w:r>
        <w:t>, содержащей решение о подтверждении открытия лицевого счета;</w:t>
      </w:r>
    </w:p>
    <w:p w:rsidR="00B05E88" w:rsidRDefault="00F51D94">
      <w:pPr>
        <w:pStyle w:val="ConsPlusNormal0"/>
        <w:spacing w:before="240"/>
        <w:ind w:firstLine="540"/>
        <w:jc w:val="both"/>
      </w:pPr>
      <w:r>
        <w:t>по истечении двух рабочих дней со дня направления территориальным органом Федер</w:t>
      </w:r>
      <w:r>
        <w:t xml:space="preserve">ального казначейства </w:t>
      </w:r>
      <w:hyperlink w:anchor="P715" w:tooltip="                                УВЕДОМЛЕНИЕ">
        <w:r>
          <w:rPr>
            <w:color w:val="0000FF"/>
          </w:rPr>
          <w:t>Уведомления</w:t>
        </w:r>
      </w:hyperlink>
      <w:r>
        <w:t xml:space="preserve"> о приостановлении открытия лицевого счета, предусмотренного </w:t>
      </w:r>
      <w:hyperlink w:anchor="P157" w:tooltip="32. При наличии оснований для приостановления &lt;7&gt; открытия лицевого счета, указанных в пункте 7 статьи 242.13-1 Бюджетного кодекса, территориальный орган Федерального казначейства в день представления документов для открытия лицевого счета приостанавливает отк">
        <w:r>
          <w:rPr>
            <w:color w:val="0000FF"/>
          </w:rPr>
          <w:t>пунктом 32</w:t>
        </w:r>
      </w:hyperlink>
      <w:r>
        <w:t xml:space="preserve"> настоящего Порядка, в случае непредстав</w:t>
      </w:r>
      <w:r>
        <w:t xml:space="preserve">ления получателем бюджетных средств, участником казначейского сопровождения, являющимся заказчиком по контракту (договору), </w:t>
      </w:r>
      <w:hyperlink w:anchor="P807" w:tooltip="                                ИНФОРМАЦИЯ">
        <w:r>
          <w:rPr>
            <w:color w:val="0000FF"/>
          </w:rPr>
          <w:t>Информации</w:t>
        </w:r>
      </w:hyperlink>
      <w:r>
        <w:t xml:space="preserve">, предусмотренной </w:t>
      </w:r>
      <w:hyperlink w:anchor="P164" w:tooltip="33. Получатель бюджетных средств, участник казначейского сопровождения, являющийся заказчиком по контракту (договору), не позднее второго рабочего дня со дня получения от территориального органа Федерального казначейства уведомления, указанного в пункте 32 нас">
        <w:r>
          <w:rPr>
            <w:color w:val="0000FF"/>
          </w:rPr>
          <w:t>пунктом 33</w:t>
        </w:r>
      </w:hyperlink>
      <w:r>
        <w:t xml:space="preserve"> настоящего Порядка.</w:t>
      </w:r>
    </w:p>
    <w:p w:rsidR="00B05E88" w:rsidRDefault="00F51D94">
      <w:pPr>
        <w:pStyle w:val="ConsPlusNormal0"/>
        <w:spacing w:before="240"/>
        <w:ind w:firstLine="540"/>
        <w:jc w:val="both"/>
      </w:pPr>
      <w:r>
        <w:t>На открытом лицевом счете открывается раздел на лицевом счете, соответствующий документу-основанию, представленному для открытия лицевого счета.</w:t>
      </w:r>
    </w:p>
    <w:p w:rsidR="00B05E88" w:rsidRDefault="00F51D94">
      <w:pPr>
        <w:pStyle w:val="ConsPlusNormal0"/>
        <w:spacing w:before="240"/>
        <w:ind w:firstLine="540"/>
        <w:jc w:val="both"/>
      </w:pPr>
      <w:r>
        <w:t>Лицевому счету присваивается номер, который отражается в Выписке из лице</w:t>
      </w:r>
      <w:r>
        <w:t xml:space="preserve">вого счета по форме согласно </w:t>
      </w:r>
      <w:hyperlink w:anchor="P1190" w:tooltip="ВЫПИСКА">
        <w:r>
          <w:rPr>
            <w:color w:val="0000FF"/>
          </w:rPr>
          <w:t>приложению N 9</w:t>
        </w:r>
      </w:hyperlink>
      <w:r>
        <w:t xml:space="preserve"> к настоящему Порядку (код формы по КФД 0531370) (далее - Выписка из лицевого счета).</w:t>
      </w:r>
    </w:p>
    <w:p w:rsidR="00B05E88" w:rsidRDefault="00F51D94">
      <w:pPr>
        <w:pStyle w:val="ConsPlusNormal0"/>
        <w:spacing w:before="240"/>
        <w:ind w:firstLine="540"/>
        <w:jc w:val="both"/>
      </w:pPr>
      <w:r>
        <w:t>35(1). Территориальный орган Федерального казначейства не позднее рабочего дня, следую</w:t>
      </w:r>
      <w:r>
        <w:t>щего за днем открытия лицевого счета в случае приостановления его открытия, направляет в орган, осуществляющий функции по противодействию легализации (отмыванию) доходов, полученных преступным путем, финансированию терроризма, экстремистской деятельности и</w:t>
      </w:r>
      <w:r>
        <w:t xml:space="preserve"> финансированию распространения оружия массового уничтожения, уведомление об отказе в </w:t>
      </w:r>
      <w:r>
        <w:lastRenderedPageBreak/>
        <w:t xml:space="preserve">открытии лицевого счета (об открытии лицевого счета после приостановления его открытия) &lt;7(1)&gt; согласно </w:t>
      </w:r>
      <w:hyperlink w:anchor="P898" w:tooltip="                                УВЕДОМЛЕНИЕ">
        <w:r>
          <w:rPr>
            <w:color w:val="0000FF"/>
          </w:rPr>
          <w:t>приложению N 6</w:t>
        </w:r>
      </w:hyperlink>
      <w:r>
        <w:t xml:space="preserve"> к настоящему Порядку (код формы по КФД 0531363).</w:t>
      </w:r>
    </w:p>
    <w:p w:rsidR="00B05E88" w:rsidRDefault="00F51D94">
      <w:pPr>
        <w:pStyle w:val="ConsPlusNormal0"/>
        <w:jc w:val="both"/>
      </w:pPr>
      <w:r>
        <w:t>(п. 35(1) введен Приказом Казначейства России от 06.12.2024 N 22н; в ред. Приказа Казначейства России от 09.04.2025 N 4н)</w:t>
      </w:r>
    </w:p>
    <w:p w:rsidR="00B05E88" w:rsidRDefault="00F51D94">
      <w:pPr>
        <w:pStyle w:val="ConsPlusNormal0"/>
        <w:spacing w:before="240"/>
        <w:ind w:firstLine="540"/>
        <w:jc w:val="both"/>
      </w:pPr>
      <w:r>
        <w:t>--------------------------------</w:t>
      </w:r>
    </w:p>
    <w:p w:rsidR="00B05E88" w:rsidRDefault="00F51D94">
      <w:pPr>
        <w:pStyle w:val="ConsPlusNormal0"/>
        <w:spacing w:before="240"/>
        <w:ind w:firstLine="540"/>
        <w:jc w:val="both"/>
      </w:pPr>
      <w:r>
        <w:t xml:space="preserve">&lt;7(1)&gt; </w:t>
      </w:r>
      <w:r>
        <w:t>Подпункт 1 пункта 14 статьи 242.13-1 Бюджетного кодекса.</w:t>
      </w:r>
    </w:p>
    <w:p w:rsidR="00B05E88" w:rsidRDefault="00F51D94">
      <w:pPr>
        <w:pStyle w:val="ConsPlusNormal0"/>
        <w:jc w:val="both"/>
      </w:pPr>
      <w:r>
        <w:t>(сноска введена Приказом Казначейства России от 06.12.2024 N 22н)</w:t>
      </w:r>
    </w:p>
    <w:p w:rsidR="00B05E88" w:rsidRDefault="00B05E88">
      <w:pPr>
        <w:pStyle w:val="ConsPlusNormal0"/>
        <w:ind w:firstLine="540"/>
        <w:jc w:val="both"/>
      </w:pPr>
    </w:p>
    <w:p w:rsidR="00B05E88" w:rsidRDefault="00F51D94">
      <w:pPr>
        <w:pStyle w:val="ConsPlusNormal0"/>
        <w:ind w:firstLine="540"/>
        <w:jc w:val="both"/>
      </w:pPr>
      <w:bookmarkStart w:id="10" w:name="P184"/>
      <w:bookmarkEnd w:id="10"/>
      <w:r>
        <w:t>36. При открытии лицевого счета участнику казначейского сопровождения территориальный орган Федерального казначейства проводит прове</w:t>
      </w:r>
      <w:r>
        <w:t>рку наличия признаков финансовых нарушений, включенных в классификатор признаков финансовых нарушений участников казначейского сопровождения, предусмотренный пунктом 13 статьи 242.13-1 Бюджетного кодекса, являющихся основанием для применения меры реагирова</w:t>
      </w:r>
      <w:r>
        <w:t>ния, предусмотренной подпунктом 2 пункта 3 статьи 242.13-1 Бюджетного кодекса.</w:t>
      </w:r>
    </w:p>
    <w:p w:rsidR="00B05E88" w:rsidRDefault="00F51D94">
      <w:pPr>
        <w:pStyle w:val="ConsPlusNormal0"/>
        <w:spacing w:before="240"/>
        <w:ind w:firstLine="540"/>
        <w:jc w:val="both"/>
      </w:pPr>
      <w:r>
        <w:t xml:space="preserve">При наличии признаков финансовых нарушений, выявленных по результатам проверки, указанной в </w:t>
      </w:r>
      <w:hyperlink w:anchor="P184" w:tooltip="36. При открытии лицевого счета участнику казначейского сопровождения территориальный орган Федерального казначейства проводит проверку наличия признаков финансовых нарушений, включенных в классификатор признаков финансовых нарушений участников казначейского с">
        <w:r>
          <w:rPr>
            <w:color w:val="0000FF"/>
          </w:rPr>
          <w:t>абзаце первом</w:t>
        </w:r>
      </w:hyperlink>
      <w:r>
        <w:t xml:space="preserve"> настоящего пункта, территориальный</w:t>
      </w:r>
      <w:r>
        <w:t xml:space="preserve"> орган Федерального казначейства в день открытия лицевого счета (приостановления открытия лицевого счета) направляет заказчику и участнику казначейского сопровождения Предупреждение (информирование) о наличии признаков финансовых нарушений при открытии уча</w:t>
      </w:r>
      <w:r>
        <w:t xml:space="preserve">стникам казначейского сопровождения лицевых счетов по форме согласно </w:t>
      </w:r>
      <w:hyperlink w:anchor="P990" w:tooltip="                      ПРЕДУПРЕЖДЕНИЕ (ИНФОРМИРОВАНИЕ)">
        <w:r>
          <w:rPr>
            <w:color w:val="0000FF"/>
          </w:rPr>
          <w:t>приложению N 7</w:t>
        </w:r>
      </w:hyperlink>
      <w:r>
        <w:t xml:space="preserve"> к настоящему Порядку (код формы по КФД 0531378) в электронном виде.</w:t>
      </w:r>
    </w:p>
    <w:p w:rsidR="00B05E88" w:rsidRDefault="00F51D94">
      <w:pPr>
        <w:pStyle w:val="ConsPlusNormal0"/>
        <w:jc w:val="both"/>
      </w:pPr>
      <w:r>
        <w:t>(в ред. Приказа</w:t>
      </w:r>
      <w:r>
        <w:t xml:space="preserve"> Казначейства России от 06.12.2024 N 22н)</w:t>
      </w:r>
    </w:p>
    <w:p w:rsidR="00B05E88" w:rsidRDefault="00F51D94">
      <w:pPr>
        <w:pStyle w:val="ConsPlusNormal0"/>
        <w:spacing w:before="240"/>
        <w:ind w:firstLine="540"/>
        <w:jc w:val="both"/>
      </w:pPr>
      <w:r>
        <w:t xml:space="preserve">37. Лицевой счет считается открытым с момента внесения уполномоченным руководителем территориального органа Федерального казначейства работником записи о его открытии в Книгу регистрации лицевых счетов, содержащую </w:t>
      </w:r>
      <w:r>
        <w:t xml:space="preserve">реквизиты по форме согласно </w:t>
      </w:r>
      <w:hyperlink w:anchor="P2954" w:tooltip="РЕКВИЗИТЫ КНИГИ РЕГИСТРАЦИИ ЛИЦЕВЫХ СЧЕТОВ">
        <w:r>
          <w:rPr>
            <w:color w:val="0000FF"/>
          </w:rPr>
          <w:t>приложению N 13</w:t>
        </w:r>
      </w:hyperlink>
      <w:r>
        <w:t xml:space="preserve"> к настоящему Порядку (далее - Книга регистрации лицевых счетов).</w:t>
      </w:r>
    </w:p>
    <w:p w:rsidR="00B05E88" w:rsidRDefault="00F51D94">
      <w:pPr>
        <w:pStyle w:val="ConsPlusNormal0"/>
        <w:spacing w:before="240"/>
        <w:ind w:firstLine="540"/>
        <w:jc w:val="both"/>
      </w:pPr>
      <w:r>
        <w:t>Территориальный орган Федерального казначейства в течение одного рабоче</w:t>
      </w:r>
      <w:r>
        <w:t xml:space="preserve">го дня после дня внесения в </w:t>
      </w:r>
      <w:hyperlink w:anchor="P2954" w:tooltip="РЕКВИЗИТЫ КНИГИ РЕГИСТРАЦИИ ЛИЦЕВЫХ СЧЕТОВ">
        <w:r>
          <w:rPr>
            <w:color w:val="0000FF"/>
          </w:rPr>
          <w:t>Книгу</w:t>
        </w:r>
      </w:hyperlink>
      <w:r>
        <w:t xml:space="preserve"> регистрации лицевых счетов указанной записи направляет информацию о реквизитах открытого лицевого счета (раздела на лицевом счете) (рекомендуемый </w:t>
      </w:r>
      <w:r>
        <w:t xml:space="preserve">образец приведен в </w:t>
      </w:r>
      <w:hyperlink w:anchor="P651" w:tooltip="                                Информация">
        <w:r>
          <w:rPr>
            <w:color w:val="0000FF"/>
          </w:rPr>
          <w:t>приложении N 3</w:t>
        </w:r>
      </w:hyperlink>
      <w:r>
        <w:t xml:space="preserve"> к настоящему Порядку) в электронном виде клиенту и заказчику, а также в территориальный орган Федерального казначейства, в котором хранится дело кл</w:t>
      </w:r>
      <w:r>
        <w:t>иента.</w:t>
      </w:r>
    </w:p>
    <w:p w:rsidR="00B05E88" w:rsidRDefault="00F51D94">
      <w:pPr>
        <w:pStyle w:val="ConsPlusNormal0"/>
        <w:jc w:val="both"/>
      </w:pPr>
      <w:r>
        <w:t>(в ред. Приказа Казначейства России от 06.12.2024 N 22н)</w:t>
      </w:r>
    </w:p>
    <w:p w:rsidR="00B05E88" w:rsidRDefault="00F51D94">
      <w:pPr>
        <w:pStyle w:val="ConsPlusNormal0"/>
        <w:spacing w:before="240"/>
        <w:ind w:firstLine="540"/>
        <w:jc w:val="both"/>
      </w:pPr>
      <w:r>
        <w:t>38. Книга регистрации лицевых счетов ведется в электронном виде.</w:t>
      </w:r>
    </w:p>
    <w:p w:rsidR="00B05E88" w:rsidRDefault="00F51D94">
      <w:pPr>
        <w:pStyle w:val="ConsPlusNormal0"/>
        <w:spacing w:before="240"/>
        <w:ind w:firstLine="540"/>
        <w:jc w:val="both"/>
      </w:pPr>
      <w:r>
        <w:t>39. Проверенные документы, соответствующие положениям, предусмотренным настоящим Порядком, хранятся в деле клиента, которое вед</w:t>
      </w:r>
      <w:r>
        <w:t>ется территориальным органом Федерального казначейства. Дело клиента оформляется единым по соответствующему клиенту.</w:t>
      </w:r>
    </w:p>
    <w:p w:rsidR="00B05E88" w:rsidRDefault="00F51D94">
      <w:pPr>
        <w:pStyle w:val="ConsPlusNormal0"/>
        <w:spacing w:before="240"/>
        <w:ind w:firstLine="540"/>
        <w:jc w:val="both"/>
      </w:pPr>
      <w:r>
        <w:t>Документы, включенные в дело клиента, хранятся в соответствии с правилами делопроизводства.</w:t>
      </w:r>
    </w:p>
    <w:p w:rsidR="00B05E88" w:rsidRDefault="00F51D94">
      <w:pPr>
        <w:pStyle w:val="ConsPlusNormal0"/>
        <w:spacing w:before="240"/>
        <w:ind w:firstLine="540"/>
        <w:jc w:val="both"/>
      </w:pPr>
      <w:r>
        <w:t xml:space="preserve">Документы, представленные в форме электронного </w:t>
      </w:r>
      <w:r>
        <w:t>документа, хранятся в электронном деле клиента.</w:t>
      </w:r>
    </w:p>
    <w:p w:rsidR="00B05E88" w:rsidRDefault="00F51D94">
      <w:pPr>
        <w:pStyle w:val="ConsPlusNormal0"/>
        <w:spacing w:before="240"/>
        <w:ind w:firstLine="540"/>
        <w:jc w:val="both"/>
      </w:pPr>
      <w:bookmarkStart w:id="11" w:name="P194"/>
      <w:bookmarkEnd w:id="11"/>
      <w:r>
        <w:t xml:space="preserve">40. При открытии лицевых счетов участнику казначейского сопровождения финансовым </w:t>
      </w:r>
      <w:r>
        <w:lastRenderedPageBreak/>
        <w:t>органом субъекта Российской Федерации (муниципального образования) (далее - региональный (муниципальный) участник казначейского</w:t>
      </w:r>
      <w:r>
        <w:t xml:space="preserve"> сопровождения) финансовый орган субъекта Российской Федерации (муниципального образования) направляет в территориальный орган Федерального казначейства в электронном виде с использованием информационных систем информацию о региональных (муниципальных) уча</w:t>
      </w:r>
      <w:r>
        <w:t xml:space="preserve">стниках казначейского сопровождения (рекомендуемый образец приведен в </w:t>
      </w:r>
      <w:hyperlink w:anchor="P1091" w:tooltip="                                Информация">
        <w:r>
          <w:rPr>
            <w:color w:val="0000FF"/>
          </w:rPr>
          <w:t>приложении N 8</w:t>
        </w:r>
      </w:hyperlink>
      <w:r>
        <w:t xml:space="preserve"> к настоящему Порядку), исходя из информации, содержащейся в заявлении на открытие лицевого счет</w:t>
      </w:r>
      <w:r>
        <w:t>а, предусмотренного порядком открытия лицевых счетов, установленным в соответствии с пунктом 9 статьи 220.1 Бюджетного кодекса.</w:t>
      </w:r>
    </w:p>
    <w:p w:rsidR="00B05E88" w:rsidRDefault="00F51D94">
      <w:pPr>
        <w:pStyle w:val="ConsPlusNormal0"/>
        <w:spacing w:before="240"/>
        <w:ind w:firstLine="540"/>
        <w:jc w:val="both"/>
      </w:pPr>
      <w:r>
        <w:t xml:space="preserve">Территориальный орган Федерального казначейства проводит проверку наличия, указанных в пунктах 6 и 7 статьи 242.13-1 Бюджетного </w:t>
      </w:r>
      <w:r>
        <w:t xml:space="preserve">кодекса, оснований для отказа в открытии или приостановления открытия лицевого счета региональному (муниципальному) участнику казначейского сопровождения (за исключением поставщика (подрядчика, исполнителя) по государственному (муниципальному) контракту), </w:t>
      </w:r>
      <w:r>
        <w:t>а также проверку наличия признаков финансовых нарушений участников казначейского сопровождения, и не позднее следующего рабочего дня после получения от финансового органа субъекта Российской Федерации (муниципального образования) информации, предусмотренно</w:t>
      </w:r>
      <w:r>
        <w:t xml:space="preserve">й </w:t>
      </w:r>
      <w:hyperlink w:anchor="P194" w:tooltip="40. При открытии лицевых счетов участнику казначейского сопровождения финансовым органом субъекта Российской Федерации (муниципального образования) (далее - региональный (муниципальный) участник казначейского сопровождения) финансовый орган субъекта Российской">
        <w:r>
          <w:rPr>
            <w:color w:val="0000FF"/>
          </w:rPr>
          <w:t>абзацем первым</w:t>
        </w:r>
      </w:hyperlink>
      <w:r>
        <w:t xml:space="preserve"> настоящего пункта, информирует финансовый орган субъекта Российской Федерации (муниципального образования):</w:t>
      </w:r>
    </w:p>
    <w:p w:rsidR="00B05E88" w:rsidRDefault="00F51D94">
      <w:pPr>
        <w:pStyle w:val="ConsPlusNormal0"/>
        <w:spacing w:before="240"/>
        <w:ind w:firstLine="540"/>
        <w:jc w:val="both"/>
      </w:pPr>
      <w:r>
        <w:t>об отсутствии оснований, указанных в пунктах 6 и 7 статьи 242.13-1 Бюджетного кодекса, для отк</w:t>
      </w:r>
      <w:r>
        <w:t>рытия лицевого счета;</w:t>
      </w:r>
    </w:p>
    <w:p w:rsidR="00B05E88" w:rsidRDefault="00F51D94">
      <w:pPr>
        <w:pStyle w:val="ConsPlusNormal0"/>
        <w:spacing w:before="240"/>
        <w:ind w:firstLine="540"/>
        <w:jc w:val="both"/>
      </w:pPr>
      <w:r>
        <w:t>о наличии оснований, указанных в пунктах 6 и 7 статьи 242.13-1 Бюджетного кодекса, для применения соответствующих мер реагирования при открытии лицевого счета региональному (муниципальному) участнику казначейского сопровождения;</w:t>
      </w:r>
    </w:p>
    <w:p w:rsidR="00B05E88" w:rsidRDefault="00F51D94">
      <w:pPr>
        <w:pStyle w:val="ConsPlusNormal0"/>
        <w:spacing w:before="240"/>
        <w:ind w:firstLine="540"/>
        <w:jc w:val="both"/>
      </w:pPr>
      <w:r>
        <w:t>о нал</w:t>
      </w:r>
      <w:r>
        <w:t xml:space="preserve">ичии признаков финансовых нарушений для предупреждения (информирования) финансовым органом субъекта Российской Федерации (муниципального образования) заказчика, которому открыт соответствующий лицевой счет в финансовом органе субъекта Российской Федерации </w:t>
      </w:r>
      <w:r>
        <w:t>(муниципального образования), и регионального (муниципального) участника казначейского сопровождения.</w:t>
      </w:r>
    </w:p>
    <w:p w:rsidR="00B05E88" w:rsidRDefault="00F51D94">
      <w:pPr>
        <w:pStyle w:val="ConsPlusNormal0"/>
        <w:spacing w:before="240"/>
        <w:ind w:firstLine="540"/>
        <w:jc w:val="both"/>
      </w:pPr>
      <w:r>
        <w:t>Финансовый орган субъекта Российской Федерации (муниципального образования), в случае приостановления открытия лицевого счета региональному (муниципальном</w:t>
      </w:r>
      <w:r>
        <w:t>у) участнику казначейского сопровождения, не позднее следующего рабочего дня после получения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w:t>
      </w:r>
      <w:r>
        <w:t>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направляет соответствующую информацию в территориальный орган Федерального казна</w:t>
      </w:r>
      <w:r>
        <w:t>чейства в электронном виде с использованием информационных систем.</w:t>
      </w:r>
    </w:p>
    <w:p w:rsidR="00B05E88" w:rsidRDefault="00F51D94">
      <w:pPr>
        <w:pStyle w:val="ConsPlusNormal0"/>
        <w:spacing w:before="240"/>
        <w:ind w:firstLine="540"/>
        <w:jc w:val="both"/>
      </w:pPr>
      <w:r>
        <w:t xml:space="preserve">Финансовый орган субъекта Российской Федерации (муниципального образования) в случае </w:t>
      </w:r>
      <w:proofErr w:type="spellStart"/>
      <w:r>
        <w:t>непоступления</w:t>
      </w:r>
      <w:proofErr w:type="spellEnd"/>
      <w:r>
        <w:t xml:space="preserve"> от соответствующего получателя бюджетных средств, участника казначейского сопровождения, я</w:t>
      </w:r>
      <w:r>
        <w:t>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не поз</w:t>
      </w:r>
      <w:r>
        <w:t xml:space="preserve">днее рабочего дня, следующего за днем открытия лицевого счета после приостановления его открытия, направляет информацию об открытии лицевого счета в </w:t>
      </w:r>
      <w:r>
        <w:lastRenderedPageBreak/>
        <w:t>территориальный орган Федерального казначейства.</w:t>
      </w:r>
    </w:p>
    <w:p w:rsidR="00B05E88" w:rsidRDefault="00F51D94">
      <w:pPr>
        <w:pStyle w:val="ConsPlusNormal0"/>
        <w:jc w:val="both"/>
      </w:pPr>
      <w:r>
        <w:t>(абзац введен Приказом Казначейства России от 06.12.2024 N</w:t>
      </w:r>
      <w:r>
        <w:t xml:space="preserve"> 22н)</w:t>
      </w:r>
    </w:p>
    <w:p w:rsidR="00B05E88" w:rsidRDefault="00F51D94">
      <w:pPr>
        <w:pStyle w:val="ConsPlusNormal0"/>
        <w:spacing w:before="240"/>
        <w:ind w:firstLine="540"/>
        <w:jc w:val="both"/>
      </w:pPr>
      <w:bookmarkStart w:id="12" w:name="P202"/>
      <w:bookmarkEnd w:id="12"/>
      <w:r>
        <w:t xml:space="preserve">41. Для открытия последующих разделов на лицевом счете клиентом в территориальный орган Федерального казначейства представляется документ-основание, в соответствии с положениями, предусмотренными </w:t>
      </w:r>
      <w:hyperlink w:anchor="P132" w:tooltip="24. Для открытия лицевого счета участником казначейского сопровождения представляются:">
        <w:r>
          <w:rPr>
            <w:color w:val="0000FF"/>
          </w:rPr>
          <w:t>пунктом 24</w:t>
        </w:r>
      </w:hyperlink>
      <w:r>
        <w:t xml:space="preserve"> настоящего Порядка.</w:t>
      </w:r>
    </w:p>
    <w:p w:rsidR="00B05E88" w:rsidRDefault="00F51D94">
      <w:pPr>
        <w:pStyle w:val="ConsPlusNormal0"/>
        <w:spacing w:before="240"/>
        <w:ind w:firstLine="540"/>
        <w:jc w:val="both"/>
      </w:pPr>
      <w:r>
        <w:t>При размещении заказчиком документа-основания в информационных системах для открытия раздела на лицевом счете клиенту документ-основание поступает в территориал</w:t>
      </w:r>
      <w:r>
        <w:t>ьный орган Федерального казначейства автоматически.</w:t>
      </w:r>
    </w:p>
    <w:p w:rsidR="00B05E88" w:rsidRDefault="00F51D94">
      <w:pPr>
        <w:pStyle w:val="ConsPlusNormal0"/>
        <w:spacing w:before="240"/>
        <w:ind w:firstLine="540"/>
        <w:jc w:val="both"/>
      </w:pPr>
      <w:r>
        <w:t>42. Территориальный орган Федерального казначейства в день получения документа-основания осуществляет открытие раздела на лицевом счете клиента.</w:t>
      </w:r>
    </w:p>
    <w:p w:rsidR="00B05E88" w:rsidRDefault="00F51D94">
      <w:pPr>
        <w:pStyle w:val="ConsPlusNormal0"/>
        <w:jc w:val="both"/>
      </w:pPr>
      <w:r>
        <w:t>(в ред. Приказа Казначейства России от 06.12.2024 N 22н)</w:t>
      </w:r>
    </w:p>
    <w:p w:rsidR="00B05E88" w:rsidRDefault="00F51D94">
      <w:pPr>
        <w:pStyle w:val="ConsPlusNormal0"/>
        <w:spacing w:before="240"/>
        <w:ind w:firstLine="540"/>
        <w:jc w:val="both"/>
      </w:pPr>
      <w:r>
        <w:t>При открытии раздела на лицевом счете территориальный орган Федерального казначейства уведомляет клиента и заказчика в электронном виде не позднее следующего рабочего дня после открытия раздела на лицевом счете.</w:t>
      </w:r>
    </w:p>
    <w:p w:rsidR="00B05E88" w:rsidRDefault="00F51D94">
      <w:pPr>
        <w:pStyle w:val="ConsPlusNormal0"/>
        <w:jc w:val="both"/>
      </w:pPr>
      <w:r>
        <w:t>(в ред. Приказа Казначейства России от 06.12</w:t>
      </w:r>
      <w:r>
        <w:t>.2024 N 22н)</w:t>
      </w:r>
    </w:p>
    <w:p w:rsidR="00B05E88" w:rsidRDefault="00F51D94">
      <w:pPr>
        <w:pStyle w:val="ConsPlusNormal0"/>
        <w:spacing w:before="240"/>
        <w:ind w:firstLine="540"/>
        <w:jc w:val="both"/>
      </w:pPr>
      <w:r>
        <w:t>43. Клиенты обязаны в пятидневный срок после внесения изменений в документы-основания, представленные ими в соответствии с настоящим Порядком для открытия лицевого счета (раздела на лицевом счете), представить в территориальный орган Федеральн</w:t>
      </w:r>
      <w:r>
        <w:t>ого казначейства указанные документы-основания.</w:t>
      </w:r>
    </w:p>
    <w:p w:rsidR="00B05E88" w:rsidRDefault="00F51D94">
      <w:pPr>
        <w:pStyle w:val="ConsPlusNormal0"/>
        <w:jc w:val="both"/>
      </w:pPr>
      <w:r>
        <w:t>(в ред. Приказа Казначейства России от 06.12.2024 N 22н)</w:t>
      </w:r>
    </w:p>
    <w:p w:rsidR="00B05E88" w:rsidRDefault="00F51D94">
      <w:pPr>
        <w:pStyle w:val="ConsPlusNormal0"/>
        <w:spacing w:before="240"/>
        <w:ind w:firstLine="540"/>
        <w:jc w:val="both"/>
      </w:pPr>
      <w:bookmarkStart w:id="13" w:name="P210"/>
      <w:bookmarkEnd w:id="13"/>
      <w:r>
        <w:t>44. В случае изменения полного наименования клиента, не вызванного его реорганизацией (за исключением реорганизации клиента в форме присоединения к нем</w:t>
      </w:r>
      <w:r>
        <w:t>у другого юридического лица либо выделения из него другого юридического лица без образования нового юридического лица и изменения кодов по ОКПО, ИНН) и не связанного с изменением типа учреждения (далее - изменение наименования клиента), уполномоченный руко</w:t>
      </w:r>
      <w:r>
        <w:t xml:space="preserve">водителем территориального органа Федерального казначейства работник не позднее следующего рабочего дня после внесения соответствующих изменений в Сводный реестр либо в Справочник ИП и КФХ указывает в </w:t>
      </w:r>
      <w:hyperlink w:anchor="P2954" w:tooltip="РЕКВИЗИТЫ КНИГИ РЕГИСТРАЦИИ ЛИЦЕВЫХ СЧЕТОВ">
        <w:r>
          <w:rPr>
            <w:color w:val="0000FF"/>
          </w:rPr>
          <w:t>Книге</w:t>
        </w:r>
      </w:hyperlink>
      <w:r>
        <w:t xml:space="preserve"> регистрации лицевых счетов новое наименование клиента.</w:t>
      </w:r>
    </w:p>
    <w:p w:rsidR="00B05E88" w:rsidRDefault="00F51D94">
      <w:pPr>
        <w:pStyle w:val="ConsPlusNormal0"/>
        <w:spacing w:before="240"/>
        <w:ind w:firstLine="540"/>
        <w:jc w:val="both"/>
      </w:pPr>
      <w:r>
        <w:t xml:space="preserve">Территориальный орган Федерального казначейства вносит изменения в Справочник ИП и КФХ, предусмотренные </w:t>
      </w:r>
      <w:hyperlink w:anchor="P210" w:tooltip="44.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
        <w:r>
          <w:rPr>
            <w:color w:val="0000FF"/>
          </w:rPr>
          <w:t>абзацем первым</w:t>
        </w:r>
      </w:hyperlink>
      <w:r>
        <w:t xml:space="preserve"> настоящего пункта, на основании письменной информации, полученной от клиента, сформированной на основании сведений из ЕГРИП.</w:t>
      </w:r>
    </w:p>
    <w:p w:rsidR="00B05E88" w:rsidRDefault="00F51D94">
      <w:pPr>
        <w:pStyle w:val="ConsPlusNormal0"/>
        <w:jc w:val="both"/>
      </w:pPr>
      <w:r>
        <w:t>(п. 44 в ред. Приказа Казначейства России от 06.12.2024 N 22н)</w:t>
      </w:r>
    </w:p>
    <w:p w:rsidR="00B05E88" w:rsidRDefault="00F51D94">
      <w:pPr>
        <w:pStyle w:val="ConsPlusNormal0"/>
        <w:spacing w:before="240"/>
        <w:ind w:firstLine="540"/>
        <w:jc w:val="both"/>
      </w:pPr>
      <w:r>
        <w:t xml:space="preserve">45. Территориальный орган Федерального казначейства в течение пяти </w:t>
      </w:r>
      <w:r>
        <w:t xml:space="preserve">рабочих дней после внесения изменений в </w:t>
      </w:r>
      <w:hyperlink w:anchor="P2954" w:tooltip="РЕКВИЗИТЫ КНИГИ РЕГИСТРАЦИИ ЛИЦЕВЫХ СЧЕТОВ">
        <w:r>
          <w:rPr>
            <w:color w:val="0000FF"/>
          </w:rPr>
          <w:t>Книгу</w:t>
        </w:r>
      </w:hyperlink>
      <w:r>
        <w:t xml:space="preserve"> регистрации лицевых счетов направляет информацию о переоформлении (изменении реквизитов) лицевого счета в электронном виде клиенту.</w:t>
      </w:r>
    </w:p>
    <w:p w:rsidR="00B05E88" w:rsidRDefault="00F51D94">
      <w:pPr>
        <w:pStyle w:val="ConsPlusNormal0"/>
        <w:jc w:val="both"/>
      </w:pPr>
      <w:r>
        <w:t>(в</w:t>
      </w:r>
      <w:r>
        <w:t xml:space="preserve"> ред. Приказа Казначейства России от 06.12.2024 N 22н)</w:t>
      </w:r>
    </w:p>
    <w:p w:rsidR="00B05E88" w:rsidRDefault="00F51D94">
      <w:pPr>
        <w:pStyle w:val="ConsPlusNormal0"/>
        <w:spacing w:before="240"/>
        <w:ind w:firstLine="540"/>
        <w:jc w:val="both"/>
      </w:pPr>
      <w:r>
        <w:t>Копии сообщений о переоформлении (изменении реквизитов) лицевого счета хранятся в деле клиента.</w:t>
      </w:r>
    </w:p>
    <w:p w:rsidR="00B05E88" w:rsidRDefault="00F51D94">
      <w:pPr>
        <w:pStyle w:val="ConsPlusNormal0"/>
        <w:spacing w:before="240"/>
        <w:ind w:firstLine="540"/>
        <w:jc w:val="both"/>
      </w:pPr>
      <w:r>
        <w:t>46. В случае изменения реквизитов клиента в течение двух рабочих дней после внесения соответствующих изме</w:t>
      </w:r>
      <w:r>
        <w:t>нений клиент формирует новую доверенность в электронной форме.</w:t>
      </w:r>
    </w:p>
    <w:p w:rsidR="00B05E88" w:rsidRDefault="00F51D94">
      <w:pPr>
        <w:pStyle w:val="ConsPlusNormal0"/>
        <w:jc w:val="both"/>
      </w:pPr>
      <w:r>
        <w:t>(в ред. Приказа Казначейства России от 06.12.2024 N 22н)</w:t>
      </w:r>
    </w:p>
    <w:p w:rsidR="00B05E88" w:rsidRDefault="00F51D94">
      <w:pPr>
        <w:pStyle w:val="ConsPlusNormal0"/>
        <w:spacing w:before="240"/>
        <w:ind w:firstLine="540"/>
        <w:jc w:val="both"/>
      </w:pPr>
      <w:r>
        <w:lastRenderedPageBreak/>
        <w:t>Абзац утратил силу. - Приказ Казначейства России от 06.12.2024 N 22н.</w:t>
      </w:r>
    </w:p>
    <w:p w:rsidR="00B05E88" w:rsidRDefault="00F51D94">
      <w:pPr>
        <w:pStyle w:val="ConsPlusNormal0"/>
        <w:spacing w:before="240"/>
        <w:ind w:firstLine="540"/>
        <w:jc w:val="both"/>
      </w:pPr>
      <w:r>
        <w:t>47. При изменении полного наименования территориального органа Фед</w:t>
      </w:r>
      <w:r>
        <w:t>ерального казначейства, не вызванного его реорганизацией (за исключением реорганизации территориального органа Федерального казначейства в форме присоединения к нему другого территориального органа Федерального казначейства либо выделения из него другого т</w:t>
      </w:r>
      <w:r>
        <w:t xml:space="preserve">ерриториального органа Федерального казначейства без образования нового юридического лица и изменения кодов по ОКПО, ИНН), территориальный орган Федерального казначейства уведомляет в электронной форме клиента о смене полного наименования территориального </w:t>
      </w:r>
      <w:r>
        <w:t>органа Федерального казначейства.</w:t>
      </w:r>
    </w:p>
    <w:p w:rsidR="00B05E88" w:rsidRDefault="00F51D94">
      <w:pPr>
        <w:pStyle w:val="ConsPlusNormal0"/>
        <w:jc w:val="both"/>
      </w:pPr>
      <w:r>
        <w:t>(п. 47 в ред. Приказа Казначейства России от 06.12.2024 N 22н)</w:t>
      </w:r>
    </w:p>
    <w:p w:rsidR="00B05E88" w:rsidRDefault="00F51D94">
      <w:pPr>
        <w:pStyle w:val="ConsPlusNormal0"/>
        <w:spacing w:before="240"/>
        <w:ind w:firstLine="540"/>
        <w:jc w:val="both"/>
      </w:pPr>
      <w:r>
        <w:t xml:space="preserve">48. Закрытие лицевого счета клиента в случаях, предусмотренных настоящим Порядком, осуществляется на основании </w:t>
      </w:r>
      <w:hyperlink w:anchor="P346" w:tooltip="ЗАЯВЛЕНИЕ">
        <w:r>
          <w:rPr>
            <w:color w:val="0000FF"/>
          </w:rPr>
          <w:t>Заявле</w:t>
        </w:r>
        <w:r>
          <w:rPr>
            <w:color w:val="0000FF"/>
          </w:rPr>
          <w:t>ния</w:t>
        </w:r>
      </w:hyperlink>
      <w:r>
        <w:t>, представленного клиентом (ликвидационной комиссией) в форме электронного документа с использованием информационных систем в территориальный орган Федерального казначейства, или оформленного уполномоченным руководителем территориального органа Федераль</w:t>
      </w:r>
      <w:r>
        <w:t>ного казначейства работником.</w:t>
      </w:r>
    </w:p>
    <w:p w:rsidR="00B05E88" w:rsidRDefault="00F51D94">
      <w:pPr>
        <w:pStyle w:val="ConsPlusNormal0"/>
        <w:jc w:val="both"/>
      </w:pPr>
      <w:r>
        <w:t>(в ред. Приказа Казначейства России от 06.12.2024 N 22н)</w:t>
      </w:r>
    </w:p>
    <w:p w:rsidR="00B05E88" w:rsidRDefault="00F51D94">
      <w:pPr>
        <w:pStyle w:val="ConsPlusNormal0"/>
        <w:spacing w:before="240"/>
        <w:ind w:firstLine="540"/>
        <w:jc w:val="both"/>
      </w:pPr>
      <w:r>
        <w:t>При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w:t>
      </w:r>
      <w:r>
        <w:t>а и без изменения кодов по ОКПО и ИНН, закрытие лицевого счета, открытого данному клиенту, не требуется.</w:t>
      </w:r>
    </w:p>
    <w:p w:rsidR="00B05E88" w:rsidRDefault="00F51D94">
      <w:pPr>
        <w:pStyle w:val="ConsPlusNormal0"/>
        <w:spacing w:before="240"/>
        <w:ind w:firstLine="540"/>
        <w:jc w:val="both"/>
      </w:pPr>
      <w:r>
        <w:t>49. Закрытие лицевого счета клиенту осуществляется в случае:</w:t>
      </w:r>
    </w:p>
    <w:p w:rsidR="00B05E88" w:rsidRDefault="00F51D94">
      <w:pPr>
        <w:pStyle w:val="ConsPlusNormal0"/>
        <w:spacing w:before="240"/>
        <w:ind w:firstLine="540"/>
        <w:jc w:val="both"/>
      </w:pPr>
      <w:bookmarkStart w:id="14" w:name="P225"/>
      <w:bookmarkEnd w:id="14"/>
      <w:r>
        <w:t>а) реорганизации (ликвидации, исключении из ЕГРЮЛ) юридического лица, прекращения деятельн</w:t>
      </w:r>
      <w:r>
        <w:t>ости индивидуального предпринимателя;</w:t>
      </w:r>
    </w:p>
    <w:p w:rsidR="00B05E88" w:rsidRDefault="00F51D94">
      <w:pPr>
        <w:pStyle w:val="ConsPlusNormal0"/>
        <w:spacing w:before="240"/>
        <w:ind w:firstLine="540"/>
        <w:jc w:val="both"/>
      </w:pPr>
      <w:bookmarkStart w:id="15" w:name="P226"/>
      <w:bookmarkEnd w:id="15"/>
      <w:r>
        <w:t xml:space="preserve">б) исполнения (расторжения)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лицевом счете </w:t>
      </w:r>
      <w:r>
        <w:t>в течение двух лет;</w:t>
      </w:r>
    </w:p>
    <w:p w:rsidR="00B05E88" w:rsidRDefault="00F51D94">
      <w:pPr>
        <w:pStyle w:val="ConsPlusNormal0"/>
        <w:spacing w:before="240"/>
        <w:ind w:firstLine="540"/>
        <w:jc w:val="both"/>
      </w:pPr>
      <w:r>
        <w:t>в) изменения типа учреждения;</w:t>
      </w:r>
    </w:p>
    <w:p w:rsidR="00B05E88" w:rsidRDefault="00F51D94">
      <w:pPr>
        <w:pStyle w:val="ConsPlusNormal0"/>
        <w:spacing w:before="240"/>
        <w:ind w:firstLine="540"/>
        <w:jc w:val="both"/>
      </w:pPr>
      <w:bookmarkStart w:id="16" w:name="P228"/>
      <w:bookmarkEnd w:id="16"/>
      <w:r>
        <w:t>г) изменения структуры номера лицевого счета клиента;</w:t>
      </w:r>
    </w:p>
    <w:p w:rsidR="00B05E88" w:rsidRDefault="00F51D94">
      <w:pPr>
        <w:pStyle w:val="ConsPlusNormal0"/>
        <w:spacing w:before="240"/>
        <w:ind w:firstLine="540"/>
        <w:jc w:val="both"/>
      </w:pPr>
      <w:r>
        <w:t>д) в иных случаях, предусмотренных законодательством Российской Федерации и иными нормативными правовыми актами Российской Федерации;</w:t>
      </w:r>
    </w:p>
    <w:p w:rsidR="00B05E88" w:rsidRDefault="00F51D94">
      <w:pPr>
        <w:pStyle w:val="ConsPlusNormal0"/>
        <w:spacing w:before="240"/>
        <w:ind w:firstLine="540"/>
        <w:jc w:val="both"/>
      </w:pPr>
      <w:r>
        <w:t xml:space="preserve">е) преобразования </w:t>
      </w:r>
      <w:r>
        <w:t>(упразднения) муниципального образования (далее - преобразование муниципального образования).</w:t>
      </w:r>
    </w:p>
    <w:p w:rsidR="00B05E88" w:rsidRDefault="00F51D94">
      <w:pPr>
        <w:pStyle w:val="ConsPlusNormal0"/>
        <w:jc w:val="both"/>
      </w:pPr>
      <w:r>
        <w:t>(</w:t>
      </w:r>
      <w:proofErr w:type="spellStart"/>
      <w:r>
        <w:t>пп</w:t>
      </w:r>
      <w:proofErr w:type="spellEnd"/>
      <w:r>
        <w:t>. "е" введен Приказом Казначейства России от 06.12.2024 N 22н)</w:t>
      </w:r>
    </w:p>
    <w:p w:rsidR="00B05E88" w:rsidRDefault="00F51D94">
      <w:pPr>
        <w:pStyle w:val="ConsPlusNormal0"/>
        <w:spacing w:before="240"/>
        <w:ind w:firstLine="540"/>
        <w:jc w:val="both"/>
      </w:pPr>
      <w:r>
        <w:t>50. При реорганизации (ликвидации) клиента или изменении типа учреждения лицевые счета закрываются после внесения соответствующих изменений в Сводный реестр (Справочник ИП и КФХ).</w:t>
      </w:r>
    </w:p>
    <w:p w:rsidR="00B05E88" w:rsidRDefault="00F51D94">
      <w:pPr>
        <w:pStyle w:val="ConsPlusNormal0"/>
        <w:jc w:val="both"/>
      </w:pPr>
      <w:r>
        <w:t>(в ред. Приказа Казначейства России от 06.12.2024 N 22н)</w:t>
      </w:r>
    </w:p>
    <w:p w:rsidR="00B05E88" w:rsidRDefault="00F51D94">
      <w:pPr>
        <w:pStyle w:val="ConsPlusNormal0"/>
        <w:spacing w:before="240"/>
        <w:ind w:firstLine="540"/>
        <w:jc w:val="both"/>
      </w:pPr>
      <w:r>
        <w:t>Территориальный орг</w:t>
      </w:r>
      <w:r>
        <w:t xml:space="preserve">ан Федерального казначейства не позднее пятого рабочего дня после дня внесения изменений в Сводный реестр (Справочник ИП и КФХ), являющихся основанием для закрытия лицевого счета клиента, информирует клиента о необходимости представить </w:t>
      </w:r>
      <w:hyperlink w:anchor="P346" w:tooltip="ЗАЯВЛЕНИЕ">
        <w:r>
          <w:rPr>
            <w:color w:val="0000FF"/>
          </w:rPr>
          <w:t>Заявление</w:t>
        </w:r>
      </w:hyperlink>
      <w:r>
        <w:t>.</w:t>
      </w:r>
    </w:p>
    <w:p w:rsidR="00B05E88" w:rsidRDefault="00F51D94">
      <w:pPr>
        <w:pStyle w:val="ConsPlusNormal0"/>
        <w:jc w:val="both"/>
      </w:pPr>
      <w:r>
        <w:lastRenderedPageBreak/>
        <w:t>(в ред. Приказа Казначейства России от 06.12.2024 N 22н)</w:t>
      </w:r>
    </w:p>
    <w:p w:rsidR="00B05E88" w:rsidRDefault="00F51D94">
      <w:pPr>
        <w:pStyle w:val="ConsPlusNormal0"/>
        <w:spacing w:before="240"/>
        <w:ind w:firstLine="540"/>
        <w:jc w:val="both"/>
      </w:pPr>
      <w:r>
        <w:t xml:space="preserve">Дополнительно обособленное подразделение юридического лица вместе с </w:t>
      </w:r>
      <w:hyperlink w:anchor="P346" w:tooltip="ЗАЯВЛЕНИЕ">
        <w:r>
          <w:rPr>
            <w:color w:val="0000FF"/>
          </w:rPr>
          <w:t>Заявлением</w:t>
        </w:r>
      </w:hyperlink>
      <w:r>
        <w:t xml:space="preserve"> представляет от создавшего его юридического л</w:t>
      </w:r>
      <w:r>
        <w:t>ица ходатайство о решении закрыть лицевой счет указанному обособленному подразделению, подписанное руководителем и главным бухгалтером (уполномоченными руководителем лицами) юридического лица, создавшего обособленное подразделение.</w:t>
      </w:r>
    </w:p>
    <w:p w:rsidR="00B05E88" w:rsidRDefault="00F51D94">
      <w:pPr>
        <w:pStyle w:val="ConsPlusNormal0"/>
        <w:spacing w:before="240"/>
        <w:ind w:firstLine="540"/>
        <w:jc w:val="both"/>
      </w:pPr>
      <w:r>
        <w:t>Абзац утратил силу. - Пр</w:t>
      </w:r>
      <w:r>
        <w:t>иказ Казначейства России от 06.12.2024 N 22н.</w:t>
      </w:r>
    </w:p>
    <w:p w:rsidR="00B05E88" w:rsidRDefault="00F51D94">
      <w:pPr>
        <w:pStyle w:val="ConsPlusNormal0"/>
        <w:spacing w:before="240"/>
        <w:ind w:firstLine="540"/>
        <w:jc w:val="both"/>
      </w:pPr>
      <w:r>
        <w:t xml:space="preserve">По завершении работы ликвидационной комиссии </w:t>
      </w:r>
      <w:hyperlink w:anchor="P346" w:tooltip="ЗАЯВЛЕНИЕ">
        <w:r>
          <w:rPr>
            <w:color w:val="0000FF"/>
          </w:rPr>
          <w:t>Заявление</w:t>
        </w:r>
      </w:hyperlink>
      <w:r>
        <w:t xml:space="preserve"> оформляется ликвидационной комиссией.</w:t>
      </w:r>
    </w:p>
    <w:p w:rsidR="00B05E88" w:rsidRDefault="00F51D94">
      <w:pPr>
        <w:pStyle w:val="ConsPlusNormal0"/>
        <w:spacing w:before="240"/>
        <w:ind w:firstLine="540"/>
        <w:jc w:val="both"/>
      </w:pPr>
      <w:r>
        <w:t xml:space="preserve">51. Лицевой счет клиента закрывается при отсутствии учтенных показателей и </w:t>
      </w:r>
      <w:r>
        <w:t>остатка денежных средств, отраженных на лицевом счете и разделах на лицевом счете.</w:t>
      </w:r>
    </w:p>
    <w:p w:rsidR="00B05E88" w:rsidRDefault="00F51D94">
      <w:pPr>
        <w:pStyle w:val="ConsPlusNormal0"/>
        <w:spacing w:before="240"/>
        <w:ind w:firstLine="540"/>
        <w:jc w:val="both"/>
      </w:pPr>
      <w:r>
        <w:t>В случае закрытия лицевого счета в связи с реорганизацией (ликвидацией) клиента или изменением типа учреждения передача показателей, отраженных на закрываемом лицевом счете,</w:t>
      </w:r>
      <w:r>
        <w:t xml:space="preserve"> осуществляется территориальным органом Федерального казначейства на лицевой счет клиента, принимающего показатели.</w:t>
      </w:r>
    </w:p>
    <w:p w:rsidR="00B05E88" w:rsidRDefault="00F51D94">
      <w:pPr>
        <w:pStyle w:val="ConsPlusNormal0"/>
        <w:spacing w:before="240"/>
        <w:ind w:firstLine="540"/>
        <w:jc w:val="both"/>
      </w:pPr>
      <w:r>
        <w:t>В случае отсутствия правопреемников заказчиком принимается решение о возврате остатков неиспользованных целевых средств с лицевого счета кли</w:t>
      </w:r>
      <w:r>
        <w:t>ента.</w:t>
      </w:r>
    </w:p>
    <w:p w:rsidR="00B05E88" w:rsidRDefault="00F51D94">
      <w:pPr>
        <w:pStyle w:val="ConsPlusNormal0"/>
        <w:spacing w:before="240"/>
        <w:ind w:firstLine="540"/>
        <w:jc w:val="both"/>
      </w:pPr>
      <w:r>
        <w:t>Не позднее пяти рабочих дней после передачи показателей, отраженных на лицевом счете, территориальный орган Федерального казначейства осуществляет закрытие лицевого счета.</w:t>
      </w:r>
    </w:p>
    <w:p w:rsidR="00B05E88" w:rsidRDefault="00F51D94">
      <w:pPr>
        <w:pStyle w:val="ConsPlusNormal0"/>
        <w:spacing w:before="240"/>
        <w:ind w:firstLine="540"/>
        <w:jc w:val="both"/>
      </w:pPr>
      <w:r>
        <w:t>При наличии на закрываемом лицевом счете показателей, не переданных до конца т</w:t>
      </w:r>
      <w:r>
        <w:t xml:space="preserve">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представленного </w:t>
      </w:r>
      <w:hyperlink w:anchor="P346" w:tooltip="ЗАЯВЛЕНИЕ">
        <w:r>
          <w:rPr>
            <w:color w:val="0000FF"/>
          </w:rPr>
          <w:t>Заявления</w:t>
        </w:r>
      </w:hyperlink>
      <w:r>
        <w:t>.</w:t>
      </w:r>
    </w:p>
    <w:p w:rsidR="00B05E88" w:rsidRDefault="00F51D94">
      <w:pPr>
        <w:pStyle w:val="ConsPlusNormal0"/>
        <w:spacing w:before="240"/>
        <w:ind w:firstLine="540"/>
        <w:jc w:val="both"/>
      </w:pPr>
      <w:r>
        <w:t xml:space="preserve">52. При наличии на закрываемом лицевом счете остатка денежных средств клиент представляет в территориальный орган Федерального казначейства </w:t>
      </w:r>
      <w:hyperlink w:anchor="P346" w:tooltip="ЗАЯВЛЕНИЕ">
        <w:r>
          <w:rPr>
            <w:color w:val="0000FF"/>
          </w:rPr>
          <w:t>Заявление</w:t>
        </w:r>
      </w:hyperlink>
      <w:r>
        <w:t>, а также распоряжение о совершении казначейских платежей, состав</w:t>
      </w:r>
      <w:r>
        <w:t>ленное в соответствии с правилами организации и функционирования системы казначейских платежей &lt;11&gt;, установленными Федеральным казначейством по согласованию с Центральным банком Российской Федерации на основании пункта 5 статьи 242.7 Бюджетного кодекса, д</w:t>
      </w:r>
      <w:r>
        <w:t>ля перечисления остатка денежных средств по назначению.</w:t>
      </w:r>
    </w:p>
    <w:p w:rsidR="00B05E88" w:rsidRDefault="00F51D94">
      <w:pPr>
        <w:pStyle w:val="ConsPlusNormal0"/>
        <w:spacing w:before="240"/>
        <w:ind w:firstLine="540"/>
        <w:jc w:val="both"/>
      </w:pPr>
      <w:r>
        <w:t>--------------------------------</w:t>
      </w:r>
    </w:p>
    <w:p w:rsidR="00B05E88" w:rsidRDefault="00F51D94">
      <w:pPr>
        <w:pStyle w:val="ConsPlusNormal0"/>
        <w:spacing w:before="240"/>
        <w:ind w:firstLine="540"/>
        <w:jc w:val="both"/>
      </w:pPr>
      <w:r>
        <w:t>&lt;11&gt; Правила организации и функционирования системы казначейских платежей, утвержденные приказом Федерального казначейства от 13 мая 2020 г. N 20н (зарегистрирован Мин</w:t>
      </w:r>
      <w:r>
        <w:t>истерством юстиции Российской Федерации 13 июля 2020 г., регистрационный N 58915), с изменениями, внесенными приказами Федерального казначейства от 29 июля 2022 г. N 20н (зарегистрирован Министерством юстиции Российской Федерации 2 сентября 2022 г., регист</w:t>
      </w:r>
      <w:r>
        <w:t>рационный N 69909), от 5 июня 2023 г. N 11н (зарегистрирован Министерством юстиции Российской Федерации 6 сентября 2023 г., регистрационный N 75116), от 27 августа 2024 г. N 10н (зарегистрирован Министерством юстиции Российской Федерации 3 декабря 2024 г.,</w:t>
      </w:r>
      <w:r>
        <w:t xml:space="preserve"> регистрационный N 80444) (далее - Правила организации и функционирования системы казначейских платежей).</w:t>
      </w:r>
    </w:p>
    <w:p w:rsidR="00B05E88" w:rsidRDefault="00F51D94">
      <w:pPr>
        <w:pStyle w:val="ConsPlusNormal0"/>
        <w:jc w:val="both"/>
      </w:pPr>
      <w:r>
        <w:t>(сноска в ред. Приказа Казначейства России от 06.12.2024 N 22н)</w:t>
      </w:r>
    </w:p>
    <w:p w:rsidR="00B05E88" w:rsidRDefault="00B05E88">
      <w:pPr>
        <w:pStyle w:val="ConsPlusNormal0"/>
        <w:jc w:val="both"/>
      </w:pPr>
    </w:p>
    <w:p w:rsidR="00B05E88" w:rsidRDefault="00F51D94">
      <w:pPr>
        <w:pStyle w:val="ConsPlusNormal0"/>
        <w:ind w:firstLine="540"/>
        <w:jc w:val="both"/>
      </w:pPr>
      <w:r>
        <w:t>53. При изменении кода статуса клиента в уникальном номере реестровой записи Сводного</w:t>
      </w:r>
      <w:r>
        <w:t xml:space="preserve"> реестра на значение, соответствующее статусу "не действующее", в случае, предусмотренном </w:t>
      </w:r>
      <w:hyperlink w:anchor="P225" w:tooltip="а) реорганизации (ликвидации, исключении из ЕГРЮЛ) юридического лица, прекращения деятельности индивидуального предпринимателя;">
        <w:r>
          <w:rPr>
            <w:color w:val="0000FF"/>
          </w:rPr>
          <w:t>подпун</w:t>
        </w:r>
        <w:r>
          <w:rPr>
            <w:color w:val="0000FF"/>
          </w:rPr>
          <w:t>ктом "а" пункта 49</w:t>
        </w:r>
      </w:hyperlink>
      <w:r>
        <w:t xml:space="preserve"> настоящего Порядка, а также в случаях, предусмотренных в </w:t>
      </w:r>
      <w:hyperlink w:anchor="P226" w:tooltip="б) исполнения (расторжения)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лицевом счете в течение двух лет;">
        <w:r>
          <w:rPr>
            <w:color w:val="0000FF"/>
          </w:rPr>
          <w:t>подпунктах "б"</w:t>
        </w:r>
      </w:hyperlink>
      <w:r>
        <w:t xml:space="preserve"> и </w:t>
      </w:r>
      <w:hyperlink w:anchor="P228" w:tooltip="г) изменения структуры номера лицевого счета клиента;">
        <w:r>
          <w:rPr>
            <w:color w:val="0000FF"/>
          </w:rPr>
          <w:t>"г" пункта 49</w:t>
        </w:r>
      </w:hyperlink>
      <w:r>
        <w:t xml:space="preserve"> настоящего Порядка, и одновременном отсутствии уч</w:t>
      </w:r>
      <w:r>
        <w:t xml:space="preserve">тенных показателей и остатка денежных средств, отраженного на лицевом счете клиента, закрытие лицевого счета клиента осуществляется территориальным органом Федерального казначейства на основании </w:t>
      </w:r>
      <w:hyperlink w:anchor="P346" w:tooltip="ЗАЯВЛЕНИЕ">
        <w:r>
          <w:rPr>
            <w:color w:val="0000FF"/>
          </w:rPr>
          <w:t>Заявления</w:t>
        </w:r>
      </w:hyperlink>
      <w:r>
        <w:t>, оформлен</w:t>
      </w:r>
      <w:r>
        <w:t>ного уполномоченным руководителем территориального органа Федерального казначейства работником.</w:t>
      </w:r>
    </w:p>
    <w:p w:rsidR="00B05E88" w:rsidRDefault="00F51D94">
      <w:pPr>
        <w:pStyle w:val="ConsPlusNormal0"/>
        <w:spacing w:before="240"/>
        <w:ind w:firstLine="540"/>
        <w:jc w:val="both"/>
      </w:pPr>
      <w:r>
        <w:t xml:space="preserve">54. Территориальный орган Федерального казначейства по месту представления </w:t>
      </w:r>
      <w:hyperlink w:anchor="P346" w:tooltip="ЗАЯВЛЕНИЕ">
        <w:r>
          <w:rPr>
            <w:color w:val="0000FF"/>
          </w:rPr>
          <w:t>Заявления</w:t>
        </w:r>
      </w:hyperlink>
      <w:r>
        <w:t xml:space="preserve"> при закрытии лицевого счета осуще</w:t>
      </w:r>
      <w:r>
        <w:t xml:space="preserve">ствляет проверку реквизитов, предусмотренных к заполнению клиентом, а также их соответствие документам, представленным вместе с </w:t>
      </w:r>
      <w:hyperlink w:anchor="P346" w:tooltip="ЗАЯВЛЕНИЕ">
        <w:r>
          <w:rPr>
            <w:color w:val="0000FF"/>
          </w:rPr>
          <w:t>Заявлением</w:t>
        </w:r>
      </w:hyperlink>
      <w:r>
        <w:t>.</w:t>
      </w:r>
    </w:p>
    <w:p w:rsidR="00B05E88" w:rsidRDefault="00F51D94">
      <w:pPr>
        <w:pStyle w:val="ConsPlusNormal0"/>
        <w:spacing w:before="240"/>
        <w:ind w:firstLine="540"/>
        <w:jc w:val="both"/>
      </w:pPr>
      <w:r>
        <w:t xml:space="preserve">55. Проверка представленных документов, необходимых для закрытия лицевого </w:t>
      </w:r>
      <w:r>
        <w:t>счета, осуществляется территориальным органом Федерального казначейства в течение двух рабочих дней после их поступления.</w:t>
      </w:r>
    </w:p>
    <w:p w:rsidR="00B05E88" w:rsidRDefault="00F51D94">
      <w:pPr>
        <w:pStyle w:val="ConsPlusNormal0"/>
        <w:spacing w:before="240"/>
        <w:ind w:firstLine="540"/>
        <w:jc w:val="both"/>
      </w:pPr>
      <w:r>
        <w:t>56. Утратил силу. - Приказ Казначейства России от 06.12.2024 N 22н.</w:t>
      </w:r>
    </w:p>
    <w:p w:rsidR="00B05E88" w:rsidRDefault="00F51D94">
      <w:pPr>
        <w:pStyle w:val="ConsPlusNormal0"/>
        <w:spacing w:before="240"/>
        <w:ind w:firstLine="540"/>
        <w:jc w:val="both"/>
      </w:pPr>
      <w:r>
        <w:t>57. При наличии документов, представленных клиентом для закрытия л</w:t>
      </w:r>
      <w:r>
        <w:t>ицевого счета в соответствии с положениями настоящего Порядка и не прошедших проверку, территориальный орган Федерального казначейства не позднее двух рабочих дней после представления клиентом в территориальный орган Федерального казначейства указанных док</w:t>
      </w:r>
      <w:r>
        <w:t xml:space="preserve">ументов осуществляет процедуру возврата указанных документов в соответствии с </w:t>
      </w:r>
      <w:hyperlink w:anchor="P273" w:tooltip="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
        <w:r>
          <w:rPr>
            <w:color w:val="0000FF"/>
          </w:rPr>
          <w:t>пунктом 65</w:t>
        </w:r>
      </w:hyperlink>
      <w:r>
        <w:t xml:space="preserve"> настоящего Порядка.</w:t>
      </w:r>
    </w:p>
    <w:p w:rsidR="00B05E88" w:rsidRDefault="00F51D94">
      <w:pPr>
        <w:pStyle w:val="ConsPlusNormal0"/>
        <w:spacing w:before="240"/>
        <w:ind w:firstLine="540"/>
        <w:jc w:val="both"/>
      </w:pPr>
      <w:r>
        <w:t>58. На основании документов, представленных клиентом для закрытия лицевого счета и прошедших проверку в соотве</w:t>
      </w:r>
      <w:r>
        <w:t>тствии с положениями, предусмотренными настоящим Порядком, территориальный орган Федерального казначейства не позднее следующего рабочего дня после завершения проверки прекращает отражение операций на закрываемом лицевом счете (за исключением операций по п</w:t>
      </w:r>
      <w:r>
        <w:t xml:space="preserve">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по форме согласно </w:t>
      </w:r>
      <w:hyperlink w:anchor="P1480" w:tooltip="ОТЧЕТ О СОСТОЯНИИ">
        <w:r>
          <w:rPr>
            <w:color w:val="0000FF"/>
          </w:rPr>
          <w:t>приложению N 10</w:t>
        </w:r>
      </w:hyperlink>
      <w:r>
        <w:t xml:space="preserve"> к настоящему Порядку (код формы по КФД 0531372) (далее - Отчет о состоянии лицевого счета).</w:t>
      </w:r>
    </w:p>
    <w:p w:rsidR="00B05E88" w:rsidRDefault="00F51D94">
      <w:pPr>
        <w:pStyle w:val="ConsPlusNormal0"/>
        <w:spacing w:before="240"/>
        <w:ind w:firstLine="540"/>
        <w:jc w:val="both"/>
      </w:pPr>
      <w:r>
        <w:t>59. Проверенные документы хранятся в деле клиента.</w:t>
      </w:r>
    </w:p>
    <w:p w:rsidR="00B05E88" w:rsidRDefault="00F51D94">
      <w:pPr>
        <w:pStyle w:val="ConsPlusNormal0"/>
        <w:spacing w:before="240"/>
        <w:ind w:firstLine="540"/>
        <w:jc w:val="both"/>
      </w:pPr>
      <w:r>
        <w:t>60. После закрытия лицевого счета клиента уполномоченный руководителем территориального орга</w:t>
      </w:r>
      <w:r>
        <w:t xml:space="preserve">на Федерального казначейства работник вносит запись о закрытии лицевого счета в </w:t>
      </w:r>
      <w:hyperlink w:anchor="P2954" w:tooltip="РЕКВИЗИТЫ КНИГИ РЕГИСТРАЦИИ ЛИЦЕВЫХ СЧЕТОВ">
        <w:r>
          <w:rPr>
            <w:color w:val="0000FF"/>
          </w:rPr>
          <w:t>Книгу</w:t>
        </w:r>
      </w:hyperlink>
      <w:r>
        <w:t xml:space="preserve"> регистрации лицевых счетов.</w:t>
      </w:r>
    </w:p>
    <w:p w:rsidR="00B05E88" w:rsidRDefault="00F51D94">
      <w:pPr>
        <w:pStyle w:val="ConsPlusNormal0"/>
        <w:spacing w:before="240"/>
        <w:ind w:firstLine="540"/>
        <w:jc w:val="both"/>
      </w:pPr>
      <w:r>
        <w:t>Территориальный орган Федерального казначейства в течение пяти раб</w:t>
      </w:r>
      <w:r>
        <w:t>очих дней после закрытия лицевого счета сообщает об этом клиенту или ликвидационной комиссии в электронной форме.</w:t>
      </w:r>
    </w:p>
    <w:p w:rsidR="00B05E88" w:rsidRDefault="00F51D94">
      <w:pPr>
        <w:pStyle w:val="ConsPlusNormal0"/>
        <w:jc w:val="both"/>
      </w:pPr>
      <w:r>
        <w:t>(в ред. Приказа Казначейства России от 06.12.2024 N 22н)</w:t>
      </w:r>
    </w:p>
    <w:p w:rsidR="00B05E88" w:rsidRDefault="00F51D94">
      <w:pPr>
        <w:pStyle w:val="ConsPlusNormal0"/>
        <w:spacing w:before="240"/>
        <w:ind w:firstLine="540"/>
        <w:jc w:val="both"/>
      </w:pPr>
      <w:r>
        <w:t>Копии сообщений о закрытии соответствующего лицевого счета хранятся в деле клиента.</w:t>
      </w:r>
    </w:p>
    <w:p w:rsidR="00B05E88" w:rsidRDefault="00F51D94">
      <w:pPr>
        <w:pStyle w:val="ConsPlusNormal0"/>
        <w:spacing w:before="240"/>
        <w:ind w:firstLine="540"/>
        <w:jc w:val="both"/>
      </w:pPr>
      <w:r>
        <w:t>61. Территориальный орган Федерального казначейства после открытия, переоформления (изменения реквизитов) и закрытия лицевого счета в случаях, предусмотренных законодательством Российской Федерации, сообщает об этом в налоговый орган.</w:t>
      </w:r>
    </w:p>
    <w:p w:rsidR="00B05E88" w:rsidRDefault="00F51D94">
      <w:pPr>
        <w:pStyle w:val="ConsPlusNormal0"/>
        <w:spacing w:before="240"/>
        <w:ind w:firstLine="540"/>
        <w:jc w:val="both"/>
      </w:pPr>
      <w:r>
        <w:lastRenderedPageBreak/>
        <w:t>Копии сообщений, напр</w:t>
      </w:r>
      <w:r>
        <w:t>авленных в налоговый орган, хранятся в деле клиента.</w:t>
      </w:r>
    </w:p>
    <w:p w:rsidR="00B05E88" w:rsidRDefault="00F51D94">
      <w:pPr>
        <w:pStyle w:val="ConsPlusNormal0"/>
        <w:spacing w:before="240"/>
        <w:ind w:firstLine="540"/>
        <w:jc w:val="both"/>
      </w:pPr>
      <w:r>
        <w:t>62. Закрытие раздела на лицевом счете клиента осуществляется территориальным органом Федерального казначейства в случае исполнения обязательств по документу-основанию или расторжения государственного (му</w:t>
      </w:r>
      <w:r>
        <w:t>ниципального) контракта, договора (соглашения), контракта (договора) на основании информации об исполнении (расторжении) государственного (муниципального) контракта, договора (соглашения), контракта (договора), представленной клиентом в течение трех рабочи</w:t>
      </w:r>
      <w:r>
        <w:t>х дней после исполнения (расторжения) государственного (муниципального) контракта, договора (соглашения), контракта (договора) с использованием информационных систем, не позднее двух рабочих дней после дня представления клиентом в территориальный орган Фед</w:t>
      </w:r>
      <w:r>
        <w:t>ерального казначейства указанной информации.</w:t>
      </w:r>
    </w:p>
    <w:p w:rsidR="00B05E88" w:rsidRDefault="00F51D94">
      <w:pPr>
        <w:pStyle w:val="ConsPlusNormal0"/>
        <w:jc w:val="both"/>
      </w:pPr>
      <w:r>
        <w:t>(в ред. Приказа Казначейства России от 06.12.2024 N 22н)</w:t>
      </w:r>
    </w:p>
    <w:p w:rsidR="00B05E88" w:rsidRDefault="00F51D94">
      <w:pPr>
        <w:pStyle w:val="ConsPlusNormal0"/>
        <w:spacing w:before="240"/>
        <w:ind w:firstLine="540"/>
        <w:jc w:val="both"/>
      </w:pPr>
      <w:r>
        <w:t>В случае непредставления клиентом информации об исполнении (расторжении)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разделе</w:t>
      </w:r>
      <w:r>
        <w:t xml:space="preserve"> на лицевом счете в течение одного года закрытие раздела на лицевом счете клиента осуществляется территориальным органом Федерального казначейства на основании информации, сформированной в ГИИС "Электронный бюджет" уполномоченным руководителем территориаль</w:t>
      </w:r>
      <w:r>
        <w:t>ного органа Федерального казначейства работником.</w:t>
      </w:r>
    </w:p>
    <w:p w:rsidR="00B05E88" w:rsidRDefault="00F51D94">
      <w:pPr>
        <w:pStyle w:val="ConsPlusNormal0"/>
        <w:jc w:val="both"/>
      </w:pPr>
      <w:r>
        <w:t>(в ред. Приказа Казначейства России от 06.12.2024 N 22н)</w:t>
      </w:r>
    </w:p>
    <w:p w:rsidR="00B05E88" w:rsidRDefault="00F51D94">
      <w:pPr>
        <w:pStyle w:val="ConsPlusNormal0"/>
        <w:spacing w:before="240"/>
        <w:ind w:firstLine="540"/>
        <w:jc w:val="both"/>
      </w:pPr>
      <w:r>
        <w:t>63. Раздел на лицевом счете клиента закрывается при отсутствии отраженных в указанном разделе учтенных показателей и остатка денежных средств.</w:t>
      </w:r>
    </w:p>
    <w:p w:rsidR="00B05E88" w:rsidRDefault="00F51D94">
      <w:pPr>
        <w:pStyle w:val="ConsPlusNormal0"/>
        <w:spacing w:before="240"/>
        <w:ind w:firstLine="540"/>
        <w:jc w:val="both"/>
      </w:pPr>
      <w:r>
        <w:t>При на</w:t>
      </w:r>
      <w:r>
        <w:t>личии на закрываемом разделе на лицевом счете показателей, не переданных до конца текущего финансового года, закрытие раздела на лицевом счете осуществляется не позднее пяти рабочих дней после завершения текущего финансового года.</w:t>
      </w:r>
    </w:p>
    <w:p w:rsidR="00B05E88" w:rsidRDefault="00F51D94">
      <w:pPr>
        <w:pStyle w:val="ConsPlusNormal0"/>
        <w:spacing w:before="240"/>
        <w:ind w:firstLine="540"/>
        <w:jc w:val="both"/>
      </w:pPr>
      <w:r>
        <w:t xml:space="preserve">При поступлении денежных </w:t>
      </w:r>
      <w:r>
        <w:t>средств на казначейский счет после закрытия раздела на лицевом счете клиента, территориальный орган Федерального казначейства осуществляет открытие соответствующего раздела на лицевом счете для их отражения.</w:t>
      </w:r>
    </w:p>
    <w:p w:rsidR="00B05E88" w:rsidRDefault="00F51D94">
      <w:pPr>
        <w:pStyle w:val="ConsPlusNormal0"/>
        <w:spacing w:before="240"/>
        <w:ind w:firstLine="540"/>
        <w:jc w:val="both"/>
      </w:pPr>
      <w:r>
        <w:t>При открытии раздела на лицевом счете территориа</w:t>
      </w:r>
      <w:r>
        <w:t>льный орган Федерального казначейства направляет информацию об этом клиенту или ликвидационной комиссии в электронном виде не позднее следующего рабочего дня после открытия раздела на лицевом счете.</w:t>
      </w:r>
    </w:p>
    <w:p w:rsidR="00B05E88" w:rsidRDefault="00F51D94">
      <w:pPr>
        <w:pStyle w:val="ConsPlusNormal0"/>
        <w:jc w:val="both"/>
      </w:pPr>
      <w:r>
        <w:t>(в ред. Приказа Казначейства России от 06.12.2024 N 22н)</w:t>
      </w:r>
    </w:p>
    <w:p w:rsidR="00B05E88" w:rsidRDefault="00F51D94">
      <w:pPr>
        <w:pStyle w:val="ConsPlusNormal0"/>
        <w:spacing w:before="240"/>
        <w:ind w:firstLine="540"/>
        <w:jc w:val="both"/>
      </w:pPr>
      <w:r>
        <w:t>64. Территориальный орган Федерального казначейства не позднее следующего рабочего дня после дня закрытия раздела на лицевом счете направляет клиенту информацию о закрытии раздела на лицевом счете в электронном виде.</w:t>
      </w:r>
    </w:p>
    <w:p w:rsidR="00B05E88" w:rsidRDefault="00F51D94">
      <w:pPr>
        <w:pStyle w:val="ConsPlusNormal0"/>
        <w:jc w:val="both"/>
      </w:pPr>
      <w:r>
        <w:t xml:space="preserve">(в ред. Приказа Казначейства России от </w:t>
      </w:r>
      <w:r>
        <w:t>06.12.2024 N 22н)</w:t>
      </w:r>
    </w:p>
    <w:p w:rsidR="00B05E88" w:rsidRDefault="00F51D94">
      <w:pPr>
        <w:pStyle w:val="ConsPlusNormal0"/>
        <w:spacing w:before="240"/>
        <w:ind w:firstLine="540"/>
        <w:jc w:val="both"/>
      </w:pPr>
      <w:bookmarkStart w:id="17" w:name="P273"/>
      <w:bookmarkEnd w:id="17"/>
      <w:r>
        <w:t>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w:t>
      </w:r>
      <w:r>
        <w:t xml:space="preserve"> положениями настоящего Порядка) уведомление с указанием причины возврата в электронном виде.</w:t>
      </w:r>
    </w:p>
    <w:p w:rsidR="00B05E88" w:rsidRDefault="00F51D94">
      <w:pPr>
        <w:pStyle w:val="ConsPlusNormal0"/>
        <w:jc w:val="both"/>
      </w:pPr>
      <w:r>
        <w:t>(в ред. Приказа Казначейства России от 06.12.2024 N 22н)</w:t>
      </w:r>
    </w:p>
    <w:p w:rsidR="00B05E88" w:rsidRDefault="00F51D94">
      <w:pPr>
        <w:pStyle w:val="ConsPlusNormal0"/>
        <w:spacing w:before="240"/>
        <w:ind w:firstLine="540"/>
        <w:jc w:val="both"/>
      </w:pPr>
      <w:r>
        <w:t>66. Передача показателей, отраженных на лицевом счете клиента, осуществляется в случае:</w:t>
      </w:r>
    </w:p>
    <w:p w:rsidR="00B05E88" w:rsidRDefault="00F51D94">
      <w:pPr>
        <w:pStyle w:val="ConsPlusNormal0"/>
        <w:spacing w:before="240"/>
        <w:ind w:firstLine="540"/>
        <w:jc w:val="both"/>
      </w:pPr>
      <w:r>
        <w:lastRenderedPageBreak/>
        <w:t xml:space="preserve">а) реорганизации </w:t>
      </w:r>
      <w:r>
        <w:t>клиента;</w:t>
      </w:r>
    </w:p>
    <w:p w:rsidR="00B05E88" w:rsidRDefault="00F51D94">
      <w:pPr>
        <w:pStyle w:val="ConsPlusNormal0"/>
        <w:spacing w:before="240"/>
        <w:ind w:firstLine="540"/>
        <w:jc w:val="both"/>
      </w:pPr>
      <w:r>
        <w:t>б) изменения типа учреждения;</w:t>
      </w:r>
    </w:p>
    <w:p w:rsidR="00B05E88" w:rsidRDefault="00F51D94">
      <w:pPr>
        <w:pStyle w:val="ConsPlusNormal0"/>
        <w:spacing w:before="240"/>
        <w:ind w:firstLine="540"/>
        <w:jc w:val="both"/>
      </w:pPr>
      <w:bookmarkStart w:id="18" w:name="P278"/>
      <w:bookmarkEnd w:id="18"/>
      <w:r>
        <w:t>в) изменения структуры номера лицевого счета клиента;</w:t>
      </w:r>
    </w:p>
    <w:p w:rsidR="00B05E88" w:rsidRDefault="00F51D94">
      <w:pPr>
        <w:pStyle w:val="ConsPlusNormal0"/>
        <w:spacing w:before="240"/>
        <w:ind w:firstLine="540"/>
        <w:jc w:val="both"/>
      </w:pPr>
      <w:bookmarkStart w:id="19" w:name="P279"/>
      <w:bookmarkEnd w:id="19"/>
      <w:r>
        <w:t>г) преобразования муниципального образования;</w:t>
      </w:r>
    </w:p>
    <w:p w:rsidR="00B05E88" w:rsidRDefault="00F51D94">
      <w:pPr>
        <w:pStyle w:val="ConsPlusNormal0"/>
        <w:jc w:val="both"/>
      </w:pPr>
      <w:r>
        <w:t>(</w:t>
      </w:r>
      <w:proofErr w:type="spellStart"/>
      <w:r>
        <w:t>пп</w:t>
      </w:r>
      <w:proofErr w:type="spellEnd"/>
      <w:r>
        <w:t>. "г" в ред. Приказа Казначейства России от 06.12.2024 N 22н)</w:t>
      </w:r>
    </w:p>
    <w:p w:rsidR="00B05E88" w:rsidRDefault="00F51D94">
      <w:pPr>
        <w:pStyle w:val="ConsPlusNormal0"/>
        <w:spacing w:before="240"/>
        <w:ind w:firstLine="540"/>
        <w:jc w:val="both"/>
      </w:pPr>
      <w:r>
        <w:t>д) в иных случаях, предусмотренных законодательством</w:t>
      </w:r>
      <w:r>
        <w:t xml:space="preserve"> Российской Федерации и иными нормативными правовыми актами Российской Федерации.</w:t>
      </w:r>
    </w:p>
    <w:p w:rsidR="00B05E88" w:rsidRDefault="00F51D94">
      <w:pPr>
        <w:pStyle w:val="ConsPlusNormal0"/>
        <w:spacing w:before="240"/>
        <w:ind w:firstLine="540"/>
        <w:jc w:val="both"/>
      </w:pPr>
      <w:r>
        <w:t>67. В случае реорганизации клиента или изменения его типа учреждения принимающий обязательства участник казначейского сопровождения представляет в территориальный орган Федер</w:t>
      </w:r>
      <w:r>
        <w:t xml:space="preserve">ального казначейства документы для открытия лицевого счета, указанные в </w:t>
      </w:r>
      <w:hyperlink w:anchor="P132" w:tooltip="24. Для открытия лицевого счета участником казначейского сопровождения представляются:">
        <w:r>
          <w:rPr>
            <w:color w:val="0000FF"/>
          </w:rPr>
          <w:t>пункте 24</w:t>
        </w:r>
      </w:hyperlink>
      <w:r>
        <w:t xml:space="preserve"> настоящего Порядка.</w:t>
      </w:r>
    </w:p>
    <w:p w:rsidR="00B05E88" w:rsidRDefault="00F51D94">
      <w:pPr>
        <w:pStyle w:val="ConsPlusNormal0"/>
        <w:spacing w:before="240"/>
        <w:ind w:firstLine="540"/>
        <w:jc w:val="both"/>
      </w:pPr>
      <w:r>
        <w:t>В случае необходимости указания рек</w:t>
      </w:r>
      <w:r>
        <w:t xml:space="preserve">визитов нового номера лицевого счета в дополнительных соглашениях к документам-основаниям принимающий обязательства участник казначейского сопровождения вправе зарезервировать номер лицевого счета в соответствии с </w:t>
      </w:r>
      <w:hyperlink w:anchor="P107" w:tooltip="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закрытие лицевого счета по форме согласно приложению N 1 к настоящему Порядку (код фор">
        <w:r>
          <w:rPr>
            <w:color w:val="0000FF"/>
          </w:rPr>
          <w:t>пункт</w:t>
        </w:r>
        <w:r>
          <w:rPr>
            <w:color w:val="0000FF"/>
          </w:rPr>
          <w:t>ом 14</w:t>
        </w:r>
      </w:hyperlink>
      <w:r>
        <w:t xml:space="preserve"> настоящего Порядка.</w:t>
      </w:r>
    </w:p>
    <w:p w:rsidR="00B05E88" w:rsidRDefault="00F51D94">
      <w:pPr>
        <w:pStyle w:val="ConsPlusNormal0"/>
        <w:spacing w:before="240"/>
        <w:ind w:firstLine="540"/>
        <w:jc w:val="both"/>
      </w:pPr>
      <w:r>
        <w:t>Для открытия раздела на лицевом счете (в случае наличия у принимающего обязательства клиента, открытого ранее в соответствии с положениями настоящего Порядка, лицевого счета) клиент представляет в территориальный орган Федеральног</w:t>
      </w:r>
      <w:r>
        <w:t xml:space="preserve">о казначейства документы, указанные в </w:t>
      </w:r>
      <w:hyperlink w:anchor="P202" w:tooltip="41. Для открытия последующих разделов на лицевом счете клиентом в территориальный орган Федерального казначейства представляется документ-основание, в соответствии с положениями, предусмотренными пунктом 24 настоящего Порядка.">
        <w:r>
          <w:rPr>
            <w:color w:val="0000FF"/>
          </w:rPr>
          <w:t>пункте 41</w:t>
        </w:r>
      </w:hyperlink>
      <w:r>
        <w:t xml:space="preserve"> настоящего Порядка.</w:t>
      </w:r>
    </w:p>
    <w:p w:rsidR="00B05E88" w:rsidRDefault="00F51D94">
      <w:pPr>
        <w:pStyle w:val="ConsPlusNormal0"/>
        <w:spacing w:before="240"/>
        <w:ind w:firstLine="540"/>
        <w:jc w:val="both"/>
      </w:pPr>
      <w:r>
        <w:t xml:space="preserve">После открытия клиенту, принимающему обязательства, лицевого счета (раздела на лицевом счете) клиент, передающий обязательства, представляет в территориальный орган Федерального казначейства </w:t>
      </w:r>
      <w:hyperlink w:anchor="P346" w:tooltip="ЗАЯВЛЕНИЕ">
        <w:r>
          <w:rPr>
            <w:color w:val="0000FF"/>
          </w:rPr>
          <w:t>Заявление</w:t>
        </w:r>
      </w:hyperlink>
      <w:r>
        <w:t xml:space="preserve"> для закрытия </w:t>
      </w:r>
      <w:r>
        <w:t>лицевого счета.</w:t>
      </w:r>
    </w:p>
    <w:p w:rsidR="00B05E88" w:rsidRDefault="00F51D94">
      <w:pPr>
        <w:pStyle w:val="ConsPlusNormal0"/>
        <w:spacing w:before="240"/>
        <w:ind w:firstLine="540"/>
        <w:jc w:val="both"/>
      </w:pPr>
      <w:r>
        <w:t xml:space="preserve">После получения от клиента, передающего обязательства, </w:t>
      </w:r>
      <w:hyperlink w:anchor="P346" w:tooltip="ЗАЯВЛЕНИЕ">
        <w:r>
          <w:rPr>
            <w:color w:val="0000FF"/>
          </w:rPr>
          <w:t>Заявления</w:t>
        </w:r>
      </w:hyperlink>
      <w:r>
        <w:t xml:space="preserve"> для закрытия лицевого счета территориальный орган Федерального казначейства не позднее следующего рабочего дня после завершения прове</w:t>
      </w:r>
      <w:r>
        <w:t xml:space="preserve">рки </w:t>
      </w:r>
      <w:hyperlink w:anchor="P346" w:tooltip="ЗАЯВЛЕНИЕ">
        <w:r>
          <w:rPr>
            <w:color w:val="0000FF"/>
          </w:rPr>
          <w:t>Заявления</w:t>
        </w:r>
      </w:hyperlink>
      <w:r>
        <w:t xml:space="preserve"> прекращает отражение операций на соответствующем лицевом счете, формирует и согласовывает с клиентом, передающим обязательства, Акт приемки-передачи показателей лицевого счета по форме согласно </w:t>
      </w:r>
      <w:hyperlink w:anchor="P1845" w:tooltip="АКТ">
        <w:r>
          <w:rPr>
            <w:color w:val="0000FF"/>
          </w:rPr>
          <w:t>приложению N 11</w:t>
        </w:r>
      </w:hyperlink>
      <w:r>
        <w:t xml:space="preserve"> к настоящему Порядку (код формы по КФД 0531375) (далее - Акт приемки-передачи показателей лицевого счета).</w:t>
      </w:r>
    </w:p>
    <w:p w:rsidR="00B05E88" w:rsidRDefault="00F51D94">
      <w:pPr>
        <w:pStyle w:val="ConsPlusNormal0"/>
        <w:spacing w:before="240"/>
        <w:ind w:firstLine="540"/>
        <w:jc w:val="both"/>
      </w:pPr>
      <w:hyperlink w:anchor="P1845" w:tooltip="АКТ">
        <w:r>
          <w:rPr>
            <w:color w:val="0000FF"/>
          </w:rPr>
          <w:t>Акт</w:t>
        </w:r>
      </w:hyperlink>
      <w:r>
        <w:t xml:space="preserve"> приемки-передачи показателей лицевого счета подписывается рук</w:t>
      </w:r>
      <w:r>
        <w:t>оводителем клиента (иным уполномоченным лицом) и главным бухгалтером клиента (иным уполномоченным лицом) (при наличии), передающего обязательства, и руководителем и главным бухгалтером территориального органа Федерального казначейства и направляется в терр</w:t>
      </w:r>
      <w:r>
        <w:t>иториальный орган Федерального казначейства по месту открытия лицевого счета клиента, принимающего обязательства.</w:t>
      </w:r>
    </w:p>
    <w:p w:rsidR="00B05E88" w:rsidRDefault="00F51D94">
      <w:pPr>
        <w:pStyle w:val="ConsPlusNormal0"/>
        <w:spacing w:before="240"/>
        <w:ind w:firstLine="540"/>
        <w:jc w:val="both"/>
      </w:pPr>
      <w:r>
        <w:t xml:space="preserve">Территориальный орган Федерального казначейства по месту открытия лицевого счета клиента, принимающего обязательства, после получения </w:t>
      </w:r>
      <w:hyperlink w:anchor="P1845" w:tooltip="АКТ">
        <w:r>
          <w:rPr>
            <w:color w:val="0000FF"/>
          </w:rPr>
          <w:t>Акта</w:t>
        </w:r>
      </w:hyperlink>
      <w:r>
        <w:t xml:space="preserve"> приемки-передачи показателей лицевого счета, отражает указанные в нем показатели на соответствующем разделе на лицевом счете, согласовывает с принимающим обязательства клиентом и направляет в территориальный орган Федераль</w:t>
      </w:r>
      <w:r>
        <w:t xml:space="preserve">ного казначейства по месту открытия лицевого счета клиенту, передающему обязательства, подтверждение в </w:t>
      </w:r>
      <w:hyperlink w:anchor="P1190" w:tooltip="ВЫПИСКА">
        <w:r>
          <w:rPr>
            <w:color w:val="0000FF"/>
          </w:rPr>
          <w:t>форме</w:t>
        </w:r>
      </w:hyperlink>
      <w:r>
        <w:t xml:space="preserve"> Выписки из лицевого счета.</w:t>
      </w:r>
    </w:p>
    <w:p w:rsidR="00B05E88" w:rsidRDefault="00F51D94">
      <w:pPr>
        <w:pStyle w:val="ConsPlusNormal0"/>
        <w:spacing w:before="240"/>
        <w:ind w:firstLine="540"/>
        <w:jc w:val="both"/>
      </w:pPr>
      <w:r>
        <w:lastRenderedPageBreak/>
        <w:t xml:space="preserve">Показатели, указанные в </w:t>
      </w:r>
      <w:hyperlink w:anchor="P1190" w:tooltip="ВЫПИСКА">
        <w:r>
          <w:rPr>
            <w:color w:val="0000FF"/>
          </w:rPr>
          <w:t>Выписке</w:t>
        </w:r>
      </w:hyperlink>
      <w:r>
        <w:t xml:space="preserve"> из лицевого счета, отражаются с обратным знаком в территориальном органе Федерального казначейства по месту открытия закрываемого лицевого счета клиента.</w:t>
      </w:r>
    </w:p>
    <w:p w:rsidR="00B05E88" w:rsidRDefault="00F51D94">
      <w:pPr>
        <w:pStyle w:val="ConsPlusNormal0"/>
        <w:spacing w:before="240"/>
        <w:ind w:firstLine="540"/>
        <w:jc w:val="both"/>
      </w:pPr>
      <w:r>
        <w:t>После сверки корректности отражения передачи показателей на лицевой счет клиента, принимающего обязат</w:t>
      </w:r>
      <w:r>
        <w:t>ельства, территориальный орган Федерального казначейства осуществляет закрытие лицевого счета клиенту, передающему обязательства.</w:t>
      </w:r>
    </w:p>
    <w:p w:rsidR="00B05E88" w:rsidRDefault="00F51D94">
      <w:pPr>
        <w:pStyle w:val="ConsPlusNormal0"/>
        <w:spacing w:before="240"/>
        <w:ind w:firstLine="540"/>
        <w:jc w:val="both"/>
      </w:pPr>
      <w:r>
        <w:t>68. При изменении структуры номера лицевого счета, открытого клиенту в территориальном органе Федерального казначейства, или п</w:t>
      </w:r>
      <w:r>
        <w:t>реобразовании муниципального образования передача показателей осуществляется на основании документов, оформленных уполномоченным руководителем территориального органа Федерального казначейства работником, и новый лицевой счет открывается на основании докум</w:t>
      </w:r>
      <w:r>
        <w:t>ента-основания, представленного клиентом ранее для открытия лицевого счета (раздела на лицевом счете) в соответствии с настоящим Порядком.</w:t>
      </w:r>
    </w:p>
    <w:p w:rsidR="00B05E88" w:rsidRDefault="00F51D94">
      <w:pPr>
        <w:pStyle w:val="ConsPlusNormal0"/>
        <w:jc w:val="both"/>
      </w:pPr>
      <w:r>
        <w:t>(в ред. Приказа Казначейства России от 06.12.2024 N 22н)</w:t>
      </w:r>
    </w:p>
    <w:p w:rsidR="00B05E88" w:rsidRDefault="00F51D94">
      <w:pPr>
        <w:pStyle w:val="ConsPlusNormal0"/>
        <w:spacing w:before="240"/>
        <w:ind w:firstLine="540"/>
        <w:jc w:val="both"/>
      </w:pPr>
      <w:r>
        <w:t>Абзац утратил силу. - Приказ Казначейства России от 06.12.20</w:t>
      </w:r>
      <w:r>
        <w:t>24 N 22н.</w:t>
      </w:r>
    </w:p>
    <w:p w:rsidR="00B05E88" w:rsidRDefault="00F51D94">
      <w:pPr>
        <w:pStyle w:val="ConsPlusNormal0"/>
        <w:spacing w:before="240"/>
        <w:ind w:firstLine="540"/>
        <w:jc w:val="both"/>
      </w:pPr>
      <w:r>
        <w:t xml:space="preserve">В целях передачи показателей с закрываемого лицевого счета на новый лицевой счет уполномоченным руководителем территориального органа Федерального казначейства работником осуществляется формирование </w:t>
      </w:r>
      <w:hyperlink w:anchor="P1845" w:tooltip="АКТ">
        <w:r>
          <w:rPr>
            <w:color w:val="0000FF"/>
          </w:rPr>
          <w:t>Акта</w:t>
        </w:r>
      </w:hyperlink>
      <w:r>
        <w:t xml:space="preserve"> прием</w:t>
      </w:r>
      <w:r>
        <w:t>ки-передачи показателей лицевого счета.</w:t>
      </w:r>
    </w:p>
    <w:p w:rsidR="00B05E88" w:rsidRDefault="00F51D94">
      <w:pPr>
        <w:pStyle w:val="ConsPlusNormal0"/>
        <w:spacing w:before="240"/>
        <w:ind w:firstLine="540"/>
        <w:jc w:val="both"/>
      </w:pPr>
      <w:r>
        <w:t>Указанные документы подписываются электронной подписью уполномоченного руководителем территориального органа Федерального казначейства работником и направляются в принимающий территориальный орган Федерального казнач</w:t>
      </w:r>
      <w:r>
        <w:t>ейства.</w:t>
      </w:r>
    </w:p>
    <w:p w:rsidR="00B05E88" w:rsidRDefault="00F51D94">
      <w:pPr>
        <w:pStyle w:val="ConsPlusNormal0"/>
        <w:spacing w:before="240"/>
        <w:ind w:firstLine="540"/>
        <w:jc w:val="both"/>
      </w:pPr>
      <w:r>
        <w:t xml:space="preserve">После завершения передачи показателей с закрываемого лицевого счета на новый лицевой счет и сверки корректности отражения, территориальный орган Федерального казначейства осуществляет закрытие лицевого счета, в случаях, указанных в </w:t>
      </w:r>
      <w:hyperlink w:anchor="P278" w:tooltip="в) изменения структуры номера лицевого счета клиента;">
        <w:r>
          <w:rPr>
            <w:color w:val="0000FF"/>
          </w:rPr>
          <w:t>подпунктах "в"</w:t>
        </w:r>
      </w:hyperlink>
      <w:r>
        <w:t xml:space="preserve"> и </w:t>
      </w:r>
      <w:hyperlink w:anchor="P279" w:tooltip="г) преобразования муниципального образования;">
        <w:r>
          <w:rPr>
            <w:color w:val="0000FF"/>
          </w:rPr>
          <w:t>"г" пункта 66</w:t>
        </w:r>
      </w:hyperlink>
      <w:r>
        <w:t xml:space="preserve"> настоящего Порядка, на основании </w:t>
      </w:r>
      <w:hyperlink w:anchor="P346" w:tooltip="ЗАЯВЛЕНИЕ">
        <w:r>
          <w:rPr>
            <w:color w:val="0000FF"/>
          </w:rPr>
          <w:t>За</w:t>
        </w:r>
        <w:r>
          <w:rPr>
            <w:color w:val="0000FF"/>
          </w:rPr>
          <w:t>явления</w:t>
        </w:r>
      </w:hyperlink>
      <w:r>
        <w:t>, оформленного уполномоченным руководителем территориального органа Федерального казначейства работником, с указанием в качестве причины закрытия счета "Изменение структуры номера лицевого счета" либо "Преобразование муниципального образования".</w:t>
      </w:r>
    </w:p>
    <w:p w:rsidR="00B05E88" w:rsidRDefault="00F51D94">
      <w:pPr>
        <w:pStyle w:val="ConsPlusNormal0"/>
        <w:jc w:val="both"/>
      </w:pPr>
      <w:r>
        <w:t xml:space="preserve">(в </w:t>
      </w:r>
      <w:r>
        <w:t>ред. Приказа Казначейства России от 06.12.2024 N 22н)</w:t>
      </w:r>
    </w:p>
    <w:p w:rsidR="00B05E88" w:rsidRDefault="00F51D94">
      <w:pPr>
        <w:pStyle w:val="ConsPlusNormal0"/>
        <w:spacing w:before="240"/>
        <w:ind w:firstLine="540"/>
        <w:jc w:val="both"/>
      </w:pPr>
      <w:r>
        <w:t>69. Территориальный орган Федерального казначейства в случае поступления денежных средств на казначейский счет территориального органа Федерального казначейства после закрытия лицевого счета отражает по</w:t>
      </w:r>
      <w:r>
        <w:t>ступившие денежные средства на соответствующем разделе нового лицевого счета (при наличии).</w:t>
      </w:r>
    </w:p>
    <w:p w:rsidR="00B05E88" w:rsidRDefault="00F51D94">
      <w:pPr>
        <w:pStyle w:val="ConsPlusNormal0"/>
        <w:spacing w:before="240"/>
        <w:ind w:firstLine="540"/>
        <w:jc w:val="both"/>
      </w:pPr>
      <w:r>
        <w:t>В случае если новый лицевой счет, на котором необходимо отразить денежные средства, открыт в другом территориальном органе Федерального казначейства, территориальны</w:t>
      </w:r>
      <w:r>
        <w:t>й орган Федерального казначейства, на казначейский счет которого поступили денежные средства, перечисляет такие средства по реквизитам нового лицевого счета посредством составления и исполнения распоряжения о совершении казначейских платежей в виде поручен</w:t>
      </w:r>
      <w:r>
        <w:t>ия о перечислении на счет.</w:t>
      </w:r>
    </w:p>
    <w:p w:rsidR="00B05E88" w:rsidRDefault="00B05E88">
      <w:pPr>
        <w:pStyle w:val="ConsPlusNormal0"/>
        <w:jc w:val="both"/>
      </w:pPr>
    </w:p>
    <w:p w:rsidR="00B05E88" w:rsidRDefault="00F51D94">
      <w:pPr>
        <w:pStyle w:val="ConsPlusTitle0"/>
        <w:jc w:val="center"/>
        <w:outlineLvl w:val="1"/>
      </w:pPr>
      <w:r>
        <w:t>III. Ведение лицевого счета</w:t>
      </w:r>
    </w:p>
    <w:p w:rsidR="00B05E88" w:rsidRDefault="00B05E88">
      <w:pPr>
        <w:pStyle w:val="ConsPlusNormal0"/>
        <w:jc w:val="both"/>
      </w:pPr>
    </w:p>
    <w:p w:rsidR="00B05E88" w:rsidRDefault="00F51D94">
      <w:pPr>
        <w:pStyle w:val="ConsPlusNormal0"/>
        <w:ind w:firstLine="540"/>
        <w:jc w:val="both"/>
      </w:pPr>
      <w:r>
        <w:t>70. Операции со средствами на лицевом счете клиента отражаются нарастающим итогом в пределах текущего финансового года.</w:t>
      </w:r>
    </w:p>
    <w:p w:rsidR="00B05E88" w:rsidRDefault="00F51D94">
      <w:pPr>
        <w:pStyle w:val="ConsPlusNormal0"/>
        <w:spacing w:before="240"/>
        <w:ind w:firstLine="540"/>
        <w:jc w:val="both"/>
      </w:pPr>
      <w:r>
        <w:lastRenderedPageBreak/>
        <w:t>Операции отражаются на лицевом счете клиента в валюте Российской Федерации.</w:t>
      </w:r>
    </w:p>
    <w:p w:rsidR="00B05E88" w:rsidRDefault="00F51D94">
      <w:pPr>
        <w:pStyle w:val="ConsPlusNormal0"/>
        <w:spacing w:before="240"/>
        <w:ind w:firstLine="540"/>
        <w:jc w:val="both"/>
      </w:pPr>
      <w:r>
        <w:t>71.</w:t>
      </w:r>
      <w:r>
        <w:t xml:space="preserve"> На лицевом счете клиента, в том числе в разрезе разделов на лицевом счете отражаются:</w:t>
      </w:r>
    </w:p>
    <w:p w:rsidR="00B05E88" w:rsidRDefault="00F51D94">
      <w:pPr>
        <w:pStyle w:val="ConsPlusNormal0"/>
        <w:spacing w:before="240"/>
        <w:ind w:firstLine="540"/>
        <w:jc w:val="both"/>
      </w:pPr>
      <w:r>
        <w:t>поступление денежных средств;</w:t>
      </w:r>
    </w:p>
    <w:p w:rsidR="00B05E88" w:rsidRDefault="00F51D94">
      <w:pPr>
        <w:pStyle w:val="ConsPlusNormal0"/>
        <w:spacing w:before="240"/>
        <w:ind w:firstLine="540"/>
        <w:jc w:val="both"/>
      </w:pPr>
      <w:r>
        <w:t>суммы выплат;</w:t>
      </w:r>
    </w:p>
    <w:p w:rsidR="00B05E88" w:rsidRDefault="00F51D94">
      <w:pPr>
        <w:pStyle w:val="ConsPlusNormal0"/>
        <w:spacing w:before="240"/>
        <w:ind w:firstLine="540"/>
        <w:jc w:val="both"/>
      </w:pPr>
      <w:r>
        <w:t>сведения об операциях с целевыми средствами.</w:t>
      </w:r>
    </w:p>
    <w:p w:rsidR="00B05E88" w:rsidRDefault="00B05E88">
      <w:pPr>
        <w:pStyle w:val="ConsPlusNormal0"/>
        <w:jc w:val="both"/>
      </w:pPr>
    </w:p>
    <w:p w:rsidR="00B05E88" w:rsidRDefault="00F51D94">
      <w:pPr>
        <w:pStyle w:val="ConsPlusTitle0"/>
        <w:jc w:val="center"/>
        <w:outlineLvl w:val="1"/>
      </w:pPr>
      <w:r>
        <w:t>IV. Документооборот при ведении лицевых счетов</w:t>
      </w:r>
    </w:p>
    <w:p w:rsidR="00B05E88" w:rsidRDefault="00B05E88">
      <w:pPr>
        <w:pStyle w:val="ConsPlusNormal0"/>
        <w:jc w:val="both"/>
      </w:pPr>
    </w:p>
    <w:p w:rsidR="00B05E88" w:rsidRDefault="00F51D94">
      <w:pPr>
        <w:pStyle w:val="ConsPlusNormal0"/>
        <w:ind w:firstLine="540"/>
        <w:jc w:val="both"/>
      </w:pPr>
      <w:r>
        <w:t>72. Территориальный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B05E88" w:rsidRDefault="00F51D94">
      <w:pPr>
        <w:pStyle w:val="ConsPlusNormal0"/>
        <w:spacing w:before="240"/>
        <w:ind w:firstLine="540"/>
        <w:jc w:val="both"/>
      </w:pPr>
      <w:r>
        <w:t>Сверка производится путем предоставления территориальным органом Федерального казначей</w:t>
      </w:r>
      <w:r>
        <w:t xml:space="preserve">ства </w:t>
      </w:r>
      <w:hyperlink w:anchor="P1190" w:tooltip="ВЫПИСКА">
        <w:r>
          <w:rPr>
            <w:color w:val="0000FF"/>
          </w:rPr>
          <w:t>Выписки</w:t>
        </w:r>
      </w:hyperlink>
      <w:r>
        <w:t xml:space="preserve"> из лицевого счета (с копиями документов, служащих основанием для отражения операций на лицевом счете).</w:t>
      </w:r>
    </w:p>
    <w:p w:rsidR="00B05E88" w:rsidRDefault="00F51D94">
      <w:pPr>
        <w:pStyle w:val="ConsPlusNormal0"/>
        <w:spacing w:before="240"/>
        <w:ind w:firstLine="540"/>
        <w:jc w:val="both"/>
      </w:pPr>
      <w:r>
        <w:t>73. Выписки из лицевых счетов формируются в разрезе первичных документов по операциям за соответств</w:t>
      </w:r>
      <w:r>
        <w:t>ующий операционный день.</w:t>
      </w:r>
    </w:p>
    <w:p w:rsidR="00B05E88" w:rsidRDefault="00F51D94">
      <w:pPr>
        <w:pStyle w:val="ConsPlusNormal0"/>
        <w:spacing w:before="240"/>
        <w:ind w:firstLine="540"/>
        <w:jc w:val="both"/>
      </w:pPr>
      <w:r>
        <w:t>Выписки из лицевого счета предоставляются по запросу клиента после совершения казначейского платежа, подтверждения банком проведения банковской операции (представления банковской выписки) с приложением документов, служащих основани</w:t>
      </w:r>
      <w:r>
        <w:t>ем для отражения операций на лицевом счете не позднее следующего рабочего дня после дня поступления указанного запроса.</w:t>
      </w:r>
    </w:p>
    <w:p w:rsidR="00B05E88" w:rsidRDefault="00F51D94">
      <w:pPr>
        <w:pStyle w:val="ConsPlusNormal0"/>
        <w:jc w:val="both"/>
      </w:pPr>
      <w:r>
        <w:t>(в ред. Приказа Казначейства России от 06.12.2024 N 22н)</w:t>
      </w:r>
    </w:p>
    <w:p w:rsidR="00B05E88" w:rsidRDefault="00F51D94">
      <w:pPr>
        <w:pStyle w:val="ConsPlusNormal0"/>
        <w:spacing w:before="240"/>
        <w:ind w:firstLine="540"/>
        <w:jc w:val="both"/>
      </w:pPr>
      <w:r>
        <w:t>Абзац утратил силу. - Приказ Казначейства России от 06.12.2024 N 22н.</w:t>
      </w:r>
    </w:p>
    <w:p w:rsidR="00B05E88" w:rsidRDefault="00F51D94">
      <w:pPr>
        <w:pStyle w:val="ConsPlusNormal0"/>
        <w:spacing w:before="240"/>
        <w:ind w:firstLine="540"/>
        <w:jc w:val="both"/>
      </w:pPr>
      <w:r>
        <w:t xml:space="preserve">Вместе с </w:t>
      </w:r>
      <w:hyperlink w:anchor="P1190" w:tooltip="ВЫПИСКА">
        <w:r>
          <w:rPr>
            <w:color w:val="0000FF"/>
          </w:rPr>
          <w:t>Выпиской</w:t>
        </w:r>
      </w:hyperlink>
      <w:r>
        <w:t xml:space="preserve"> из лицевого счета по запросу клиента формируется и представляется:</w:t>
      </w:r>
    </w:p>
    <w:p w:rsidR="00B05E88" w:rsidRDefault="00F51D94">
      <w:pPr>
        <w:pStyle w:val="ConsPlusNormal0"/>
        <w:spacing w:before="240"/>
        <w:ind w:firstLine="540"/>
        <w:jc w:val="both"/>
      </w:pPr>
      <w:r>
        <w:t xml:space="preserve">Приложение к </w:t>
      </w:r>
      <w:hyperlink w:anchor="P1190" w:tooltip="ВЫПИСКА">
        <w:r>
          <w:rPr>
            <w:color w:val="0000FF"/>
          </w:rPr>
          <w:t>Выписке</w:t>
        </w:r>
      </w:hyperlink>
      <w:r>
        <w:t xml:space="preserve"> из лицевого счета по форме согласно </w:t>
      </w:r>
      <w:hyperlink w:anchor="P2479" w:tooltip="ПРИЛОЖЕНИЕ К ВЫПИСКЕ">
        <w:r>
          <w:rPr>
            <w:color w:val="0000FF"/>
          </w:rPr>
          <w:t>приложению N 12</w:t>
        </w:r>
      </w:hyperlink>
      <w:r>
        <w:t xml:space="preserve"> к настоящему Порядку (код формы по КФД 0531373) (далее - Приложение к Выписке из лицевого счета).</w:t>
      </w:r>
    </w:p>
    <w:p w:rsidR="00B05E88" w:rsidRDefault="00F51D94">
      <w:pPr>
        <w:pStyle w:val="ConsPlusNormal0"/>
        <w:spacing w:before="240"/>
        <w:ind w:firstLine="540"/>
        <w:jc w:val="both"/>
      </w:pPr>
      <w:r>
        <w:t>74. Утратил силу. - Приказ Казначейства России от 06.12.2024 N 22н.</w:t>
      </w:r>
    </w:p>
    <w:p w:rsidR="00B05E88" w:rsidRDefault="00F51D94">
      <w:pPr>
        <w:pStyle w:val="ConsPlusNormal0"/>
        <w:spacing w:before="240"/>
        <w:ind w:firstLine="540"/>
        <w:jc w:val="both"/>
      </w:pPr>
      <w:r>
        <w:t>75. Отчеты о состоянии</w:t>
      </w:r>
      <w:r>
        <w:t xml:space="preserve"> лицевого счета формируются в разрезе кодов целевых средств и иных аналитических признаков нарастающим итогом по запросу клиента.</w:t>
      </w:r>
    </w:p>
    <w:p w:rsidR="00B05E88" w:rsidRDefault="00F51D94">
      <w:pPr>
        <w:pStyle w:val="ConsPlusNormal0"/>
        <w:jc w:val="both"/>
      </w:pPr>
      <w:r>
        <w:t>(п. 75 в ред. Приказа Казначейства России от 06.12.2024 N 22н)</w:t>
      </w:r>
    </w:p>
    <w:p w:rsidR="00B05E88" w:rsidRDefault="00F51D94">
      <w:pPr>
        <w:pStyle w:val="ConsPlusNormal0"/>
        <w:spacing w:before="240"/>
        <w:ind w:firstLine="540"/>
        <w:jc w:val="both"/>
      </w:pPr>
      <w:r>
        <w:t xml:space="preserve">76. Выписки из лицевых счетов, </w:t>
      </w:r>
      <w:hyperlink w:anchor="P2479" w:tooltip="ПРИЛОЖЕНИЕ К ВЫПИСКЕ">
        <w:r>
          <w:rPr>
            <w:color w:val="0000FF"/>
          </w:rPr>
          <w:t>Приложения</w:t>
        </w:r>
      </w:hyperlink>
      <w:r>
        <w:t xml:space="preserve"> к Выпискам из лицевых счетов и </w:t>
      </w:r>
      <w:hyperlink w:anchor="P1480" w:tooltip="ОТЧЕТ О СОСТОЯНИИ">
        <w:r>
          <w:rPr>
            <w:color w:val="0000FF"/>
          </w:rPr>
          <w:t>Отчеты</w:t>
        </w:r>
      </w:hyperlink>
      <w:r>
        <w:t xml:space="preserve"> о состоянии лицевого счета формируются в электронном виде и подписываются усиленной квалифицированной электронной подписью Федеральног</w:t>
      </w:r>
      <w:r>
        <w:t>о казначейства, квалифицированный сертификат ключа проверки которой содержит указание только на Федеральное казначейство в качестве владельца данного сертификата.</w:t>
      </w:r>
    </w:p>
    <w:p w:rsidR="00B05E88" w:rsidRDefault="00F51D94">
      <w:pPr>
        <w:pStyle w:val="ConsPlusNormal0"/>
        <w:jc w:val="both"/>
      </w:pPr>
      <w:r>
        <w:t>(п. 76 в ред. Приказа Казначейства России от 06.12.2024 N 22н)</w:t>
      </w:r>
    </w:p>
    <w:p w:rsidR="00B05E88" w:rsidRDefault="00F51D94">
      <w:pPr>
        <w:pStyle w:val="ConsPlusNormal0"/>
        <w:spacing w:before="240"/>
        <w:ind w:firstLine="540"/>
        <w:jc w:val="both"/>
      </w:pPr>
      <w:r>
        <w:t>77. Утратил силу. - Приказ Каз</w:t>
      </w:r>
      <w:r>
        <w:t>начейства России от 06.12.2024 N 22н.</w:t>
      </w:r>
    </w:p>
    <w:p w:rsidR="00B05E88" w:rsidRDefault="00F51D94">
      <w:pPr>
        <w:pStyle w:val="ConsPlusNormal0"/>
        <w:spacing w:before="240"/>
        <w:ind w:firstLine="540"/>
        <w:jc w:val="both"/>
      </w:pPr>
      <w:r>
        <w:t xml:space="preserve">78. Клиент письменно сообщает территориальному органу Федерального казначейства не </w:t>
      </w:r>
      <w:r>
        <w:lastRenderedPageBreak/>
        <w:t xml:space="preserve">позднее чем через три рабочих дня после получения </w:t>
      </w:r>
      <w:hyperlink w:anchor="P1190" w:tooltip="ВЫПИСКА">
        <w:r>
          <w:rPr>
            <w:color w:val="0000FF"/>
          </w:rPr>
          <w:t>Выписки</w:t>
        </w:r>
      </w:hyperlink>
      <w:r>
        <w:t xml:space="preserve"> из лицевого счета или </w:t>
      </w:r>
      <w:hyperlink w:anchor="P1480" w:tooltip="ОТЧЕТ О СОСТОЯНИИ">
        <w:r>
          <w:rPr>
            <w:color w:val="0000FF"/>
          </w:rPr>
          <w:t>Отчета</w:t>
        </w:r>
      </w:hyperlink>
      <w:r>
        <w:t xml:space="preserve"> о состоянии лицевого счета о суммах, ошибочно отраженных в его лицевом счете. При </w:t>
      </w:r>
      <w:proofErr w:type="spellStart"/>
      <w:r>
        <w:t>непоступлении</w:t>
      </w:r>
      <w:proofErr w:type="spellEnd"/>
      <w:r>
        <w:t xml:space="preserve"> от клиента возражений в указанные сроки совершенные операции по лицевому счету и остатки, отраженные на лицевом счет</w:t>
      </w:r>
      <w:r>
        <w:t>е, считаются подтвержденными.</w:t>
      </w:r>
    </w:p>
    <w:p w:rsidR="00B05E88" w:rsidRDefault="00F51D94">
      <w:pPr>
        <w:pStyle w:val="ConsPlusNormal0"/>
        <w:spacing w:before="240"/>
        <w:ind w:firstLine="540"/>
        <w:jc w:val="both"/>
      </w:pPr>
      <w:r>
        <w:t>79. Руководитель территориального органа Федерального казначейства осуществляет распределение и закрепление конкретных обязанностей за работниками территориального органа Федерального казначейства в части обслуживания ими лице</w:t>
      </w:r>
      <w:r>
        <w:t>вых счетов и осуществления учета операций на лицевых счетах.</w:t>
      </w:r>
    </w:p>
    <w:p w:rsidR="00B05E88" w:rsidRDefault="00F51D94">
      <w:pPr>
        <w:pStyle w:val="ConsPlusNormal0"/>
        <w:spacing w:before="240"/>
        <w:ind w:firstLine="540"/>
        <w:jc w:val="both"/>
      </w:pPr>
      <w:r>
        <w:t>80. Руководитель территориального органа Федерального казначейства обеспечивает создание условий для сохранности документов.</w:t>
      </w:r>
    </w:p>
    <w:p w:rsidR="00B05E88" w:rsidRDefault="00F51D94">
      <w:pPr>
        <w:pStyle w:val="ConsPlusNormal0"/>
        <w:spacing w:before="240"/>
        <w:ind w:firstLine="540"/>
        <w:jc w:val="both"/>
      </w:pPr>
      <w:r>
        <w:t>Порядок хранения и создание условий для сохранности документов постоян</w:t>
      </w:r>
      <w:r>
        <w:t>ного пользования осуществляется в соответствии с правилами делопроизводства.</w:t>
      </w: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F51D94">
      <w:pPr>
        <w:pStyle w:val="ConsPlusNormal0"/>
        <w:jc w:val="right"/>
        <w:outlineLvl w:val="1"/>
      </w:pPr>
      <w:r>
        <w:t>Приложение N 1</w:t>
      </w:r>
    </w:p>
    <w:p w:rsidR="00B05E88" w:rsidRDefault="00F51D94">
      <w:pPr>
        <w:pStyle w:val="ConsPlusNormal0"/>
        <w:jc w:val="right"/>
      </w:pPr>
      <w:r>
        <w:t>к Порядку открытия лицевых</w:t>
      </w:r>
    </w:p>
    <w:p w:rsidR="00B05E88" w:rsidRDefault="00F51D94">
      <w:pPr>
        <w:pStyle w:val="ConsPlusNormal0"/>
        <w:jc w:val="right"/>
      </w:pPr>
      <w:r>
        <w:t>счетов территориальными органами</w:t>
      </w:r>
    </w:p>
    <w:p w:rsidR="00B05E88" w:rsidRDefault="00F51D94">
      <w:pPr>
        <w:pStyle w:val="ConsPlusNormal0"/>
        <w:jc w:val="right"/>
      </w:pPr>
      <w:r>
        <w:t>Федерального казначейства участникам</w:t>
      </w:r>
    </w:p>
    <w:p w:rsidR="00B05E88" w:rsidRDefault="00F51D94">
      <w:pPr>
        <w:pStyle w:val="ConsPlusNormal0"/>
        <w:jc w:val="right"/>
      </w:pPr>
      <w:r>
        <w:t>казначейского сопровождения,</w:t>
      </w:r>
    </w:p>
    <w:p w:rsidR="00B05E88" w:rsidRDefault="00F51D94">
      <w:pPr>
        <w:pStyle w:val="ConsPlusNormal0"/>
        <w:jc w:val="right"/>
      </w:pPr>
      <w:r>
        <w:t>утвержденному приказом</w:t>
      </w:r>
    </w:p>
    <w:p w:rsidR="00B05E88" w:rsidRDefault="00F51D94">
      <w:pPr>
        <w:pStyle w:val="ConsPlusNormal0"/>
        <w:jc w:val="right"/>
      </w:pPr>
      <w:r>
        <w:t>Федерального казначейства</w:t>
      </w:r>
    </w:p>
    <w:p w:rsidR="00B05E88" w:rsidRDefault="00F51D94">
      <w:pPr>
        <w:pStyle w:val="ConsPlusNormal0"/>
        <w:jc w:val="right"/>
      </w:pPr>
      <w:r>
        <w:t>от 22 декабря 2021 г. N 44н</w:t>
      </w:r>
    </w:p>
    <w:p w:rsidR="00B05E88" w:rsidRDefault="00B05E8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05E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5E88" w:rsidRDefault="00B05E8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5E88" w:rsidRDefault="00B05E8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5E88" w:rsidRDefault="00F51D94">
            <w:pPr>
              <w:pStyle w:val="ConsPlusNormal0"/>
              <w:jc w:val="center"/>
            </w:pPr>
            <w:r>
              <w:rPr>
                <w:color w:val="392C69"/>
              </w:rPr>
              <w:t>Список изменяющих документов</w:t>
            </w:r>
          </w:p>
          <w:p w:rsidR="00B05E88" w:rsidRDefault="00F51D94">
            <w:pPr>
              <w:pStyle w:val="ConsPlusNormal0"/>
              <w:jc w:val="center"/>
            </w:pPr>
            <w:r>
              <w:rPr>
                <w:color w:val="392C69"/>
              </w:rPr>
              <w:t>(в ред. Приказа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B05E88" w:rsidRDefault="00B05E88">
            <w:pPr>
              <w:pStyle w:val="ConsPlusNormal0"/>
            </w:pPr>
          </w:p>
        </w:tc>
      </w:tr>
    </w:tbl>
    <w:p w:rsidR="00B05E88" w:rsidRDefault="00B05E88">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5E88">
        <w:tc>
          <w:tcPr>
            <w:tcW w:w="9071" w:type="dxa"/>
            <w:tcBorders>
              <w:top w:val="nil"/>
              <w:left w:val="nil"/>
              <w:bottom w:val="nil"/>
              <w:right w:val="nil"/>
            </w:tcBorders>
          </w:tcPr>
          <w:p w:rsidR="00B05E88" w:rsidRDefault="00F51D94">
            <w:pPr>
              <w:pStyle w:val="ConsPlusNormal0"/>
              <w:jc w:val="center"/>
            </w:pPr>
            <w:bookmarkStart w:id="20" w:name="P346"/>
            <w:bookmarkEnd w:id="20"/>
            <w:r>
              <w:t>ЗАЯВЛЕНИЕ</w:t>
            </w:r>
          </w:p>
        </w:tc>
      </w:tr>
    </w:tbl>
    <w:p w:rsidR="00B05E88" w:rsidRDefault="00B05E88">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870"/>
        <w:gridCol w:w="1020"/>
      </w:tblGrid>
      <w:tr w:rsidR="00B05E88">
        <w:tc>
          <w:tcPr>
            <w:tcW w:w="6179" w:type="dxa"/>
            <w:gridSpan w:val="2"/>
            <w:tcBorders>
              <w:top w:val="nil"/>
              <w:left w:val="nil"/>
              <w:bottom w:val="nil"/>
              <w:right w:val="nil"/>
            </w:tcBorders>
          </w:tcPr>
          <w:p w:rsidR="00B05E88" w:rsidRDefault="00B05E88">
            <w:pPr>
              <w:pStyle w:val="ConsPlusNormal0"/>
            </w:pPr>
          </w:p>
        </w:tc>
        <w:tc>
          <w:tcPr>
            <w:tcW w:w="1870" w:type="dxa"/>
            <w:tcBorders>
              <w:top w:val="nil"/>
              <w:left w:val="nil"/>
              <w:bottom w:val="nil"/>
              <w:right w:val="single" w:sz="4" w:space="0" w:color="auto"/>
            </w:tcBorders>
          </w:tcPr>
          <w:p w:rsidR="00B05E88" w:rsidRDefault="00B05E88">
            <w:pPr>
              <w:pStyle w:val="ConsPlusNormal0"/>
            </w:pPr>
          </w:p>
        </w:tc>
        <w:tc>
          <w:tcPr>
            <w:tcW w:w="1020" w:type="dxa"/>
            <w:tcBorders>
              <w:top w:val="single" w:sz="4" w:space="0" w:color="auto"/>
              <w:left w:val="single" w:sz="4" w:space="0" w:color="auto"/>
              <w:bottom w:val="single" w:sz="4" w:space="0" w:color="auto"/>
              <w:right w:val="single" w:sz="4" w:space="0" w:color="auto"/>
            </w:tcBorders>
          </w:tcPr>
          <w:p w:rsidR="00B05E88" w:rsidRDefault="00F51D94">
            <w:pPr>
              <w:pStyle w:val="ConsPlusNormal0"/>
              <w:jc w:val="center"/>
            </w:pPr>
            <w:r>
              <w:t>Коды</w:t>
            </w:r>
          </w:p>
        </w:tc>
      </w:tr>
      <w:tr w:rsidR="00B05E88">
        <w:tc>
          <w:tcPr>
            <w:tcW w:w="6179" w:type="dxa"/>
            <w:gridSpan w:val="2"/>
            <w:tcBorders>
              <w:top w:val="nil"/>
              <w:left w:val="nil"/>
              <w:bottom w:val="nil"/>
              <w:right w:val="nil"/>
            </w:tcBorders>
          </w:tcPr>
          <w:p w:rsidR="00B05E88" w:rsidRDefault="00F51D94">
            <w:pPr>
              <w:pStyle w:val="ConsPlusNormal0"/>
              <w:jc w:val="center"/>
            </w:pPr>
            <w:r>
              <w:t>на _______________________ лицевого счета резервирование/закрытие (указать нужное)</w:t>
            </w:r>
          </w:p>
        </w:tc>
        <w:tc>
          <w:tcPr>
            <w:tcW w:w="1870" w:type="dxa"/>
            <w:tcBorders>
              <w:top w:val="nil"/>
              <w:left w:val="nil"/>
              <w:bottom w:val="nil"/>
              <w:right w:val="single" w:sz="4" w:space="0" w:color="auto"/>
            </w:tcBorders>
            <w:vAlign w:val="bottom"/>
          </w:tcPr>
          <w:p w:rsidR="00B05E88" w:rsidRDefault="00F51D94">
            <w:pPr>
              <w:pStyle w:val="ConsPlusNormal0"/>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bottom"/>
          </w:tcPr>
          <w:p w:rsidR="00B05E88" w:rsidRDefault="00F51D94">
            <w:pPr>
              <w:pStyle w:val="ConsPlusNormal0"/>
              <w:jc w:val="center"/>
            </w:pPr>
            <w:r>
              <w:t>0531368</w:t>
            </w:r>
          </w:p>
        </w:tc>
      </w:tr>
      <w:tr w:rsidR="00B05E88">
        <w:tc>
          <w:tcPr>
            <w:tcW w:w="6179" w:type="dxa"/>
            <w:gridSpan w:val="2"/>
            <w:tcBorders>
              <w:top w:val="nil"/>
              <w:left w:val="nil"/>
              <w:bottom w:val="nil"/>
              <w:right w:val="nil"/>
            </w:tcBorders>
          </w:tcPr>
          <w:p w:rsidR="00B05E88" w:rsidRDefault="00F51D94">
            <w:pPr>
              <w:pStyle w:val="ConsPlusNormal0"/>
              <w:jc w:val="center"/>
            </w:pPr>
            <w:r>
              <w:t>от "__" _________ 20__ г.</w:t>
            </w:r>
          </w:p>
        </w:tc>
        <w:tc>
          <w:tcPr>
            <w:tcW w:w="1870" w:type="dxa"/>
            <w:tcBorders>
              <w:top w:val="nil"/>
              <w:left w:val="nil"/>
              <w:bottom w:val="nil"/>
              <w:right w:val="single" w:sz="4" w:space="0" w:color="auto"/>
            </w:tcBorders>
            <w:vAlign w:val="bottom"/>
          </w:tcPr>
          <w:p w:rsidR="00B05E88" w:rsidRDefault="00F51D94">
            <w:pPr>
              <w:pStyle w:val="ConsPlusNormal0"/>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B05E88" w:rsidRDefault="00B05E88">
            <w:pPr>
              <w:pStyle w:val="ConsPlusNormal0"/>
            </w:pPr>
          </w:p>
        </w:tc>
      </w:tr>
      <w:tr w:rsidR="00B05E88">
        <w:tc>
          <w:tcPr>
            <w:tcW w:w="2948" w:type="dxa"/>
            <w:tcBorders>
              <w:top w:val="nil"/>
              <w:left w:val="nil"/>
              <w:bottom w:val="nil"/>
              <w:right w:val="nil"/>
            </w:tcBorders>
            <w:vAlign w:val="bottom"/>
          </w:tcPr>
          <w:p w:rsidR="00B05E88" w:rsidRDefault="00F51D94">
            <w:pPr>
              <w:pStyle w:val="ConsPlusNormal0"/>
            </w:pPr>
            <w:r>
              <w:t>Наименование участника казначейского сопровождения</w:t>
            </w:r>
          </w:p>
        </w:tc>
        <w:tc>
          <w:tcPr>
            <w:tcW w:w="3231" w:type="dxa"/>
            <w:tcBorders>
              <w:top w:val="nil"/>
              <w:left w:val="nil"/>
              <w:bottom w:val="single" w:sz="4" w:space="0" w:color="auto"/>
              <w:right w:val="nil"/>
            </w:tcBorders>
          </w:tcPr>
          <w:p w:rsidR="00B05E88" w:rsidRDefault="00B05E88">
            <w:pPr>
              <w:pStyle w:val="ConsPlusNormal0"/>
            </w:pPr>
          </w:p>
        </w:tc>
        <w:tc>
          <w:tcPr>
            <w:tcW w:w="1870" w:type="dxa"/>
            <w:tcBorders>
              <w:top w:val="nil"/>
              <w:left w:val="nil"/>
              <w:bottom w:val="nil"/>
              <w:right w:val="single" w:sz="4" w:space="0" w:color="auto"/>
            </w:tcBorders>
            <w:vAlign w:val="center"/>
          </w:tcPr>
          <w:p w:rsidR="00B05E88" w:rsidRDefault="00F51D94">
            <w:pPr>
              <w:pStyle w:val="ConsPlusNormal0"/>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B05E88" w:rsidRDefault="00B05E88">
            <w:pPr>
              <w:pStyle w:val="ConsPlusNormal0"/>
            </w:pPr>
          </w:p>
        </w:tc>
      </w:tr>
      <w:tr w:rsidR="00B05E88">
        <w:tc>
          <w:tcPr>
            <w:tcW w:w="2948" w:type="dxa"/>
            <w:tcBorders>
              <w:top w:val="nil"/>
              <w:left w:val="nil"/>
              <w:bottom w:val="nil"/>
              <w:right w:val="nil"/>
            </w:tcBorders>
          </w:tcPr>
          <w:p w:rsidR="00B05E88" w:rsidRDefault="00B05E88">
            <w:pPr>
              <w:pStyle w:val="ConsPlusNormal0"/>
            </w:pPr>
          </w:p>
        </w:tc>
        <w:tc>
          <w:tcPr>
            <w:tcW w:w="3231" w:type="dxa"/>
            <w:tcBorders>
              <w:top w:val="single" w:sz="4" w:space="0" w:color="auto"/>
              <w:left w:val="nil"/>
              <w:bottom w:val="nil"/>
              <w:right w:val="nil"/>
            </w:tcBorders>
          </w:tcPr>
          <w:p w:rsidR="00B05E88" w:rsidRDefault="00B05E88">
            <w:pPr>
              <w:pStyle w:val="ConsPlusNormal0"/>
            </w:pPr>
          </w:p>
        </w:tc>
        <w:tc>
          <w:tcPr>
            <w:tcW w:w="1870" w:type="dxa"/>
            <w:tcBorders>
              <w:top w:val="nil"/>
              <w:left w:val="nil"/>
              <w:bottom w:val="nil"/>
              <w:right w:val="single" w:sz="4" w:space="0" w:color="auto"/>
            </w:tcBorders>
            <w:vAlign w:val="bottom"/>
          </w:tcPr>
          <w:p w:rsidR="00B05E88" w:rsidRDefault="00F51D94">
            <w:pPr>
              <w:pStyle w:val="ConsPlusNormal0"/>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B05E88" w:rsidRDefault="00B05E88">
            <w:pPr>
              <w:pStyle w:val="ConsPlusNormal0"/>
            </w:pPr>
          </w:p>
        </w:tc>
      </w:tr>
      <w:tr w:rsidR="00B05E88">
        <w:tc>
          <w:tcPr>
            <w:tcW w:w="2948" w:type="dxa"/>
            <w:tcBorders>
              <w:top w:val="nil"/>
              <w:left w:val="nil"/>
              <w:bottom w:val="nil"/>
              <w:right w:val="nil"/>
            </w:tcBorders>
          </w:tcPr>
          <w:p w:rsidR="00B05E88" w:rsidRDefault="00B05E88">
            <w:pPr>
              <w:pStyle w:val="ConsPlusNormal0"/>
            </w:pPr>
          </w:p>
        </w:tc>
        <w:tc>
          <w:tcPr>
            <w:tcW w:w="3231" w:type="dxa"/>
            <w:tcBorders>
              <w:top w:val="nil"/>
              <w:left w:val="nil"/>
              <w:bottom w:val="nil"/>
              <w:right w:val="nil"/>
            </w:tcBorders>
          </w:tcPr>
          <w:p w:rsidR="00B05E88" w:rsidRDefault="00B05E88">
            <w:pPr>
              <w:pStyle w:val="ConsPlusNormal0"/>
            </w:pPr>
          </w:p>
        </w:tc>
        <w:tc>
          <w:tcPr>
            <w:tcW w:w="1870" w:type="dxa"/>
            <w:tcBorders>
              <w:top w:val="nil"/>
              <w:left w:val="nil"/>
              <w:bottom w:val="nil"/>
              <w:right w:val="single" w:sz="4" w:space="0" w:color="auto"/>
            </w:tcBorders>
            <w:vAlign w:val="bottom"/>
          </w:tcPr>
          <w:p w:rsidR="00B05E88" w:rsidRDefault="00F51D94">
            <w:pPr>
              <w:pStyle w:val="ConsPlusNormal0"/>
              <w:jc w:val="right"/>
            </w:pPr>
            <w:r>
              <w:t>КПП</w:t>
            </w:r>
          </w:p>
        </w:tc>
        <w:tc>
          <w:tcPr>
            <w:tcW w:w="1020" w:type="dxa"/>
            <w:tcBorders>
              <w:top w:val="single" w:sz="4" w:space="0" w:color="auto"/>
              <w:left w:val="single" w:sz="4" w:space="0" w:color="auto"/>
              <w:bottom w:val="single" w:sz="4" w:space="0" w:color="auto"/>
              <w:right w:val="single" w:sz="4" w:space="0" w:color="auto"/>
            </w:tcBorders>
            <w:vAlign w:val="bottom"/>
          </w:tcPr>
          <w:p w:rsidR="00B05E88" w:rsidRDefault="00B05E88">
            <w:pPr>
              <w:pStyle w:val="ConsPlusNormal0"/>
            </w:pPr>
          </w:p>
        </w:tc>
      </w:tr>
      <w:tr w:rsidR="00B05E88">
        <w:tc>
          <w:tcPr>
            <w:tcW w:w="2948" w:type="dxa"/>
            <w:tcBorders>
              <w:top w:val="nil"/>
              <w:left w:val="nil"/>
              <w:bottom w:val="nil"/>
              <w:right w:val="nil"/>
            </w:tcBorders>
            <w:vAlign w:val="bottom"/>
          </w:tcPr>
          <w:p w:rsidR="00B05E88" w:rsidRDefault="00F51D94">
            <w:pPr>
              <w:pStyle w:val="ConsPlusNormal0"/>
            </w:pPr>
            <w:r>
              <w:lastRenderedPageBreak/>
              <w:t>Адрес участника казначейского сопровождения</w:t>
            </w:r>
          </w:p>
        </w:tc>
        <w:tc>
          <w:tcPr>
            <w:tcW w:w="3231" w:type="dxa"/>
            <w:tcBorders>
              <w:top w:val="nil"/>
              <w:left w:val="nil"/>
              <w:bottom w:val="single" w:sz="4" w:space="0" w:color="auto"/>
              <w:right w:val="nil"/>
            </w:tcBorders>
          </w:tcPr>
          <w:p w:rsidR="00B05E88" w:rsidRDefault="00B05E88">
            <w:pPr>
              <w:pStyle w:val="ConsPlusNormal0"/>
            </w:pPr>
          </w:p>
        </w:tc>
        <w:tc>
          <w:tcPr>
            <w:tcW w:w="1870" w:type="dxa"/>
            <w:tcBorders>
              <w:top w:val="nil"/>
              <w:left w:val="nil"/>
              <w:bottom w:val="nil"/>
              <w:right w:val="single" w:sz="4" w:space="0" w:color="auto"/>
            </w:tcBorders>
            <w:vAlign w:val="bottom"/>
          </w:tcPr>
          <w:p w:rsidR="00B05E88" w:rsidRDefault="00B05E88">
            <w:pPr>
              <w:pStyle w:val="ConsPlusNormal0"/>
            </w:pPr>
          </w:p>
        </w:tc>
        <w:tc>
          <w:tcPr>
            <w:tcW w:w="1020" w:type="dxa"/>
            <w:tcBorders>
              <w:top w:val="single" w:sz="4" w:space="0" w:color="auto"/>
              <w:left w:val="single" w:sz="4" w:space="0" w:color="auto"/>
              <w:bottom w:val="single" w:sz="4" w:space="0" w:color="auto"/>
              <w:right w:val="single" w:sz="4" w:space="0" w:color="auto"/>
            </w:tcBorders>
            <w:vAlign w:val="bottom"/>
          </w:tcPr>
          <w:p w:rsidR="00B05E88" w:rsidRDefault="00B05E88">
            <w:pPr>
              <w:pStyle w:val="ConsPlusNormal0"/>
            </w:pPr>
          </w:p>
        </w:tc>
      </w:tr>
      <w:tr w:rsidR="00B05E88">
        <w:tc>
          <w:tcPr>
            <w:tcW w:w="2948" w:type="dxa"/>
            <w:tcBorders>
              <w:top w:val="nil"/>
              <w:left w:val="nil"/>
              <w:bottom w:val="nil"/>
              <w:right w:val="nil"/>
            </w:tcBorders>
            <w:vAlign w:val="bottom"/>
          </w:tcPr>
          <w:p w:rsidR="00B05E88" w:rsidRDefault="00F51D94">
            <w:pPr>
              <w:pStyle w:val="ConsPlusNormal0"/>
            </w:pPr>
            <w:r>
              <w:t>Адрес электронной почты участника казначейского сопровождения</w:t>
            </w:r>
          </w:p>
        </w:tc>
        <w:tc>
          <w:tcPr>
            <w:tcW w:w="3231" w:type="dxa"/>
            <w:tcBorders>
              <w:top w:val="single" w:sz="4" w:space="0" w:color="auto"/>
              <w:left w:val="nil"/>
              <w:bottom w:val="single" w:sz="4" w:space="0" w:color="auto"/>
              <w:right w:val="nil"/>
            </w:tcBorders>
          </w:tcPr>
          <w:p w:rsidR="00B05E88" w:rsidRDefault="00B05E88">
            <w:pPr>
              <w:pStyle w:val="ConsPlusNormal0"/>
            </w:pPr>
          </w:p>
        </w:tc>
        <w:tc>
          <w:tcPr>
            <w:tcW w:w="1870" w:type="dxa"/>
            <w:tcBorders>
              <w:top w:val="nil"/>
              <w:left w:val="nil"/>
              <w:bottom w:val="nil"/>
              <w:right w:val="single" w:sz="4" w:space="0" w:color="auto"/>
            </w:tcBorders>
          </w:tcPr>
          <w:p w:rsidR="00B05E88" w:rsidRDefault="00B05E88">
            <w:pPr>
              <w:pStyle w:val="ConsPlusNormal0"/>
            </w:pPr>
          </w:p>
        </w:tc>
        <w:tc>
          <w:tcPr>
            <w:tcW w:w="1020" w:type="dxa"/>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r w:rsidR="00B05E88">
        <w:tc>
          <w:tcPr>
            <w:tcW w:w="2948" w:type="dxa"/>
            <w:tcBorders>
              <w:top w:val="nil"/>
              <w:left w:val="nil"/>
              <w:bottom w:val="nil"/>
              <w:right w:val="nil"/>
            </w:tcBorders>
            <w:vAlign w:val="bottom"/>
          </w:tcPr>
          <w:p w:rsidR="00B05E88" w:rsidRDefault="00F51D94">
            <w:pPr>
              <w:pStyle w:val="ConsPlusNormal0"/>
            </w:pPr>
            <w:r>
              <w:t>Территориальный орган Федерального казначейства</w:t>
            </w:r>
          </w:p>
        </w:tc>
        <w:tc>
          <w:tcPr>
            <w:tcW w:w="3231" w:type="dxa"/>
            <w:tcBorders>
              <w:top w:val="single" w:sz="4" w:space="0" w:color="auto"/>
              <w:left w:val="nil"/>
              <w:bottom w:val="single" w:sz="4" w:space="0" w:color="auto"/>
              <w:right w:val="nil"/>
            </w:tcBorders>
          </w:tcPr>
          <w:p w:rsidR="00B05E88" w:rsidRDefault="00B05E88">
            <w:pPr>
              <w:pStyle w:val="ConsPlusNormal0"/>
            </w:pPr>
          </w:p>
        </w:tc>
        <w:tc>
          <w:tcPr>
            <w:tcW w:w="1870" w:type="dxa"/>
            <w:tcBorders>
              <w:top w:val="nil"/>
              <w:left w:val="nil"/>
              <w:bottom w:val="nil"/>
              <w:right w:val="single" w:sz="4" w:space="0" w:color="auto"/>
            </w:tcBorders>
            <w:vAlign w:val="center"/>
          </w:tcPr>
          <w:p w:rsidR="00B05E88" w:rsidRDefault="00F51D94">
            <w:pPr>
              <w:pStyle w:val="ConsPlusNormal0"/>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bottom"/>
          </w:tcPr>
          <w:p w:rsidR="00B05E88" w:rsidRDefault="00B05E88">
            <w:pPr>
              <w:pStyle w:val="ConsPlusNormal0"/>
            </w:pPr>
          </w:p>
        </w:tc>
      </w:tr>
      <w:tr w:rsidR="00B05E88">
        <w:tc>
          <w:tcPr>
            <w:tcW w:w="2948" w:type="dxa"/>
            <w:tcBorders>
              <w:top w:val="nil"/>
              <w:left w:val="nil"/>
              <w:bottom w:val="nil"/>
              <w:right w:val="nil"/>
            </w:tcBorders>
            <w:vAlign w:val="bottom"/>
          </w:tcPr>
          <w:p w:rsidR="00B05E88" w:rsidRDefault="00F51D94">
            <w:pPr>
              <w:pStyle w:val="ConsPlusNormal0"/>
            </w:pPr>
            <w:r>
              <w:t>Наименование бюджета</w:t>
            </w:r>
          </w:p>
        </w:tc>
        <w:tc>
          <w:tcPr>
            <w:tcW w:w="3231" w:type="dxa"/>
            <w:tcBorders>
              <w:top w:val="single" w:sz="4" w:space="0" w:color="auto"/>
              <w:left w:val="nil"/>
              <w:bottom w:val="single" w:sz="4" w:space="0" w:color="auto"/>
              <w:right w:val="nil"/>
            </w:tcBorders>
          </w:tcPr>
          <w:p w:rsidR="00B05E88" w:rsidRDefault="00B05E88">
            <w:pPr>
              <w:pStyle w:val="ConsPlusNormal0"/>
            </w:pPr>
          </w:p>
        </w:tc>
        <w:tc>
          <w:tcPr>
            <w:tcW w:w="1870" w:type="dxa"/>
            <w:tcBorders>
              <w:top w:val="nil"/>
              <w:left w:val="nil"/>
              <w:bottom w:val="nil"/>
              <w:right w:val="single" w:sz="4" w:space="0" w:color="auto"/>
            </w:tcBorders>
            <w:vAlign w:val="bottom"/>
          </w:tcPr>
          <w:p w:rsidR="00B05E88" w:rsidRDefault="00F51D94">
            <w:pPr>
              <w:pStyle w:val="ConsPlusNormal0"/>
              <w:jc w:val="right"/>
            </w:pPr>
            <w:r>
              <w:t>по ОКТМО</w:t>
            </w:r>
          </w:p>
        </w:tc>
        <w:tc>
          <w:tcPr>
            <w:tcW w:w="1020" w:type="dxa"/>
            <w:tcBorders>
              <w:top w:val="single" w:sz="4" w:space="0" w:color="auto"/>
              <w:left w:val="single" w:sz="4" w:space="0" w:color="auto"/>
              <w:bottom w:val="single" w:sz="4" w:space="0" w:color="auto"/>
              <w:right w:val="single" w:sz="4" w:space="0" w:color="auto"/>
            </w:tcBorders>
            <w:vAlign w:val="bottom"/>
          </w:tcPr>
          <w:p w:rsidR="00B05E88" w:rsidRDefault="00B05E88">
            <w:pPr>
              <w:pStyle w:val="ConsPlusNormal0"/>
            </w:pPr>
          </w:p>
        </w:tc>
      </w:tr>
      <w:tr w:rsidR="00B05E88">
        <w:tc>
          <w:tcPr>
            <w:tcW w:w="2948" w:type="dxa"/>
            <w:tcBorders>
              <w:top w:val="nil"/>
              <w:left w:val="nil"/>
              <w:bottom w:val="nil"/>
              <w:right w:val="nil"/>
            </w:tcBorders>
            <w:vAlign w:val="bottom"/>
          </w:tcPr>
          <w:p w:rsidR="00B05E88" w:rsidRDefault="00F51D94">
            <w:pPr>
              <w:pStyle w:val="ConsPlusNormal0"/>
            </w:pPr>
            <w:r>
              <w:t xml:space="preserve">Наименование заказчика </w:t>
            </w:r>
            <w:hyperlink w:anchor="P545" w:tooltip="&lt;1&gt; Указывается при заполнении для резервирования лицевого счета.">
              <w:r>
                <w:rPr>
                  <w:color w:val="0000FF"/>
                </w:rPr>
                <w:t>&lt;1&gt;</w:t>
              </w:r>
            </w:hyperlink>
          </w:p>
        </w:tc>
        <w:tc>
          <w:tcPr>
            <w:tcW w:w="3231" w:type="dxa"/>
            <w:tcBorders>
              <w:top w:val="single" w:sz="4" w:space="0" w:color="auto"/>
              <w:left w:val="nil"/>
              <w:bottom w:val="single" w:sz="4" w:space="0" w:color="auto"/>
              <w:right w:val="nil"/>
            </w:tcBorders>
          </w:tcPr>
          <w:p w:rsidR="00B05E88" w:rsidRDefault="00B05E88">
            <w:pPr>
              <w:pStyle w:val="ConsPlusNormal0"/>
            </w:pPr>
          </w:p>
        </w:tc>
        <w:tc>
          <w:tcPr>
            <w:tcW w:w="1870" w:type="dxa"/>
            <w:tcBorders>
              <w:top w:val="nil"/>
              <w:left w:val="nil"/>
              <w:bottom w:val="nil"/>
              <w:right w:val="single" w:sz="4" w:space="0" w:color="auto"/>
            </w:tcBorders>
          </w:tcPr>
          <w:p w:rsidR="00B05E88" w:rsidRDefault="00F51D94">
            <w:pPr>
              <w:pStyle w:val="ConsPlusNormal0"/>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r w:rsidR="00B05E88">
        <w:tc>
          <w:tcPr>
            <w:tcW w:w="2948" w:type="dxa"/>
            <w:tcBorders>
              <w:top w:val="nil"/>
              <w:left w:val="nil"/>
              <w:bottom w:val="nil"/>
              <w:right w:val="nil"/>
            </w:tcBorders>
          </w:tcPr>
          <w:p w:rsidR="00B05E88" w:rsidRDefault="00B05E88">
            <w:pPr>
              <w:pStyle w:val="ConsPlusNormal0"/>
            </w:pPr>
          </w:p>
        </w:tc>
        <w:tc>
          <w:tcPr>
            <w:tcW w:w="3231" w:type="dxa"/>
            <w:tcBorders>
              <w:top w:val="single" w:sz="4" w:space="0" w:color="auto"/>
              <w:left w:val="nil"/>
              <w:bottom w:val="nil"/>
              <w:right w:val="nil"/>
            </w:tcBorders>
          </w:tcPr>
          <w:p w:rsidR="00B05E88" w:rsidRDefault="00B05E88">
            <w:pPr>
              <w:pStyle w:val="ConsPlusNormal0"/>
            </w:pPr>
          </w:p>
        </w:tc>
        <w:tc>
          <w:tcPr>
            <w:tcW w:w="1870" w:type="dxa"/>
            <w:tcBorders>
              <w:top w:val="nil"/>
              <w:left w:val="nil"/>
              <w:bottom w:val="nil"/>
              <w:right w:val="single" w:sz="4" w:space="0" w:color="auto"/>
            </w:tcBorders>
            <w:vAlign w:val="bottom"/>
          </w:tcPr>
          <w:p w:rsidR="00B05E88" w:rsidRDefault="00F51D94">
            <w:pPr>
              <w:pStyle w:val="ConsPlusNormal0"/>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B05E88" w:rsidRDefault="00B05E88">
            <w:pPr>
              <w:pStyle w:val="ConsPlusNormal0"/>
            </w:pPr>
          </w:p>
        </w:tc>
      </w:tr>
      <w:tr w:rsidR="00B05E88">
        <w:tc>
          <w:tcPr>
            <w:tcW w:w="2948" w:type="dxa"/>
            <w:tcBorders>
              <w:top w:val="nil"/>
              <w:left w:val="nil"/>
              <w:bottom w:val="nil"/>
              <w:right w:val="nil"/>
            </w:tcBorders>
          </w:tcPr>
          <w:p w:rsidR="00B05E88" w:rsidRDefault="00B05E88">
            <w:pPr>
              <w:pStyle w:val="ConsPlusNormal0"/>
            </w:pPr>
          </w:p>
        </w:tc>
        <w:tc>
          <w:tcPr>
            <w:tcW w:w="5101" w:type="dxa"/>
            <w:gridSpan w:val="2"/>
            <w:tcBorders>
              <w:top w:val="nil"/>
              <w:left w:val="nil"/>
              <w:bottom w:val="nil"/>
              <w:right w:val="single" w:sz="4" w:space="0" w:color="auto"/>
            </w:tcBorders>
          </w:tcPr>
          <w:p w:rsidR="00B05E88" w:rsidRDefault="00F51D94">
            <w:pPr>
              <w:pStyle w:val="ConsPlusNormal0"/>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bl>
    <w:p w:rsidR="00B05E88" w:rsidRDefault="00B05E88">
      <w:pPr>
        <w:pStyle w:val="ConsPlusNormal0"/>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05E88">
        <w:tc>
          <w:tcPr>
            <w:tcW w:w="9071" w:type="dxa"/>
            <w:tcBorders>
              <w:top w:val="nil"/>
              <w:left w:val="nil"/>
              <w:bottom w:val="nil"/>
              <w:right w:val="nil"/>
            </w:tcBorders>
          </w:tcPr>
          <w:p w:rsidR="00B05E88" w:rsidRDefault="00F51D94">
            <w:pPr>
              <w:pStyle w:val="ConsPlusNormal0"/>
            </w:pPr>
            <w:r>
              <w:t>ПРОШУ</w:t>
            </w:r>
          </w:p>
        </w:tc>
      </w:tr>
    </w:tbl>
    <w:p w:rsidR="00B05E88" w:rsidRDefault="00B05E88">
      <w:pPr>
        <w:pStyle w:val="ConsPlusNormal0"/>
      </w:pPr>
    </w:p>
    <w:tbl>
      <w:tblPr>
        <w:tblW w:w="0" w:type="auto"/>
        <w:tblBorders>
          <w:left w:val="single" w:sz="4" w:space="0" w:color="auto"/>
          <w:right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922"/>
        <w:gridCol w:w="1134"/>
        <w:gridCol w:w="3181"/>
        <w:gridCol w:w="2324"/>
        <w:gridCol w:w="1020"/>
      </w:tblGrid>
      <w:tr w:rsidR="00B05E88">
        <w:tc>
          <w:tcPr>
            <w:tcW w:w="453" w:type="dxa"/>
            <w:tcBorders>
              <w:top w:val="single" w:sz="4" w:space="0" w:color="auto"/>
              <w:bottom w:val="single" w:sz="4" w:space="0" w:color="auto"/>
            </w:tcBorders>
          </w:tcPr>
          <w:p w:rsidR="00B05E88" w:rsidRDefault="00B05E88">
            <w:pPr>
              <w:pStyle w:val="ConsPlusNormal0"/>
            </w:pPr>
          </w:p>
        </w:tc>
        <w:tc>
          <w:tcPr>
            <w:tcW w:w="8581" w:type="dxa"/>
            <w:gridSpan w:val="5"/>
            <w:tcBorders>
              <w:top w:val="nil"/>
              <w:bottom w:val="nil"/>
              <w:right w:val="nil"/>
            </w:tcBorders>
          </w:tcPr>
          <w:p w:rsidR="00B05E88" w:rsidRDefault="00F51D94">
            <w:pPr>
              <w:pStyle w:val="ConsPlusNormal0"/>
            </w:pPr>
            <w:r>
              <w:t>зарезервировать лицевой счет</w:t>
            </w:r>
          </w:p>
        </w:tc>
      </w:tr>
      <w:tr w:rsidR="00B05E88">
        <w:tblPrEx>
          <w:tblBorders>
            <w:left w:val="none" w:sz="0" w:space="0" w:color="auto"/>
            <w:insideV w:val="none" w:sz="0" w:space="0" w:color="auto"/>
          </w:tblBorders>
        </w:tblPrEx>
        <w:tc>
          <w:tcPr>
            <w:tcW w:w="453" w:type="dxa"/>
            <w:tcBorders>
              <w:top w:val="single" w:sz="4" w:space="0" w:color="auto"/>
              <w:left w:val="nil"/>
              <w:bottom w:val="nil"/>
              <w:right w:val="nil"/>
            </w:tcBorders>
          </w:tcPr>
          <w:p w:rsidR="00B05E88" w:rsidRDefault="00B05E88">
            <w:pPr>
              <w:pStyle w:val="ConsPlusNormal0"/>
            </w:pPr>
          </w:p>
        </w:tc>
        <w:tc>
          <w:tcPr>
            <w:tcW w:w="5237" w:type="dxa"/>
            <w:gridSpan w:val="3"/>
            <w:tcBorders>
              <w:top w:val="nil"/>
              <w:left w:val="nil"/>
              <w:bottom w:val="nil"/>
              <w:right w:val="nil"/>
            </w:tcBorders>
          </w:tcPr>
          <w:p w:rsidR="00B05E88" w:rsidRDefault="00B05E88">
            <w:pPr>
              <w:pStyle w:val="ConsPlusNormal0"/>
            </w:pPr>
          </w:p>
        </w:tc>
        <w:tc>
          <w:tcPr>
            <w:tcW w:w="2324" w:type="dxa"/>
            <w:tcBorders>
              <w:top w:val="nil"/>
              <w:left w:val="nil"/>
              <w:bottom w:val="nil"/>
              <w:right w:val="nil"/>
            </w:tcBorders>
          </w:tcPr>
          <w:p w:rsidR="00B05E88" w:rsidRDefault="00B05E88">
            <w:pPr>
              <w:pStyle w:val="ConsPlusNormal0"/>
            </w:pPr>
          </w:p>
        </w:tc>
        <w:tc>
          <w:tcPr>
            <w:tcW w:w="1020" w:type="dxa"/>
            <w:tcBorders>
              <w:top w:val="nil"/>
              <w:left w:val="nil"/>
              <w:bottom w:val="single" w:sz="4" w:space="0" w:color="auto"/>
              <w:right w:val="nil"/>
            </w:tcBorders>
          </w:tcPr>
          <w:p w:rsidR="00B05E88" w:rsidRDefault="00B05E88">
            <w:pPr>
              <w:pStyle w:val="ConsPlusNormal0"/>
            </w:pPr>
          </w:p>
        </w:tc>
      </w:tr>
      <w:tr w:rsidR="00B05E88">
        <w:tblPrEx>
          <w:tblBorders>
            <w:left w:val="none" w:sz="0" w:space="0" w:color="auto"/>
            <w:right w:val="single" w:sz="4" w:space="0" w:color="auto"/>
            <w:insideV w:val="none" w:sz="0" w:space="0" w:color="auto"/>
          </w:tblBorders>
        </w:tblPrEx>
        <w:tc>
          <w:tcPr>
            <w:tcW w:w="2509" w:type="dxa"/>
            <w:gridSpan w:val="3"/>
            <w:tcBorders>
              <w:top w:val="nil"/>
              <w:left w:val="nil"/>
              <w:bottom w:val="nil"/>
              <w:right w:val="nil"/>
            </w:tcBorders>
            <w:vAlign w:val="bottom"/>
          </w:tcPr>
          <w:p w:rsidR="00B05E88" w:rsidRDefault="00F51D94">
            <w:pPr>
              <w:pStyle w:val="ConsPlusNormal0"/>
            </w:pPr>
            <w:r>
              <w:t>Основание для открытия лицевого счета</w:t>
            </w:r>
          </w:p>
        </w:tc>
        <w:tc>
          <w:tcPr>
            <w:tcW w:w="3181" w:type="dxa"/>
            <w:tcBorders>
              <w:top w:val="nil"/>
              <w:left w:val="nil"/>
              <w:bottom w:val="single" w:sz="4" w:space="0" w:color="auto"/>
              <w:right w:val="nil"/>
            </w:tcBorders>
          </w:tcPr>
          <w:p w:rsidR="00B05E88" w:rsidRDefault="00B05E88">
            <w:pPr>
              <w:pStyle w:val="ConsPlusNormal0"/>
            </w:pPr>
          </w:p>
        </w:tc>
        <w:tc>
          <w:tcPr>
            <w:tcW w:w="2324" w:type="dxa"/>
            <w:tcBorders>
              <w:top w:val="nil"/>
              <w:left w:val="nil"/>
              <w:bottom w:val="nil"/>
              <w:right w:val="single" w:sz="4" w:space="0" w:color="auto"/>
            </w:tcBorders>
            <w:vAlign w:val="center"/>
          </w:tcPr>
          <w:p w:rsidR="00B05E88" w:rsidRDefault="00F51D94">
            <w:pPr>
              <w:pStyle w:val="ConsPlusNormal0"/>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B05E88" w:rsidRDefault="00B05E88">
            <w:pPr>
              <w:pStyle w:val="ConsPlusNormal0"/>
            </w:pPr>
          </w:p>
        </w:tc>
      </w:tr>
      <w:tr w:rsidR="00B05E88">
        <w:tblPrEx>
          <w:tblBorders>
            <w:left w:val="none" w:sz="0" w:space="0" w:color="auto"/>
            <w:right w:val="single" w:sz="4" w:space="0" w:color="auto"/>
            <w:insideV w:val="none" w:sz="0" w:space="0" w:color="auto"/>
          </w:tblBorders>
        </w:tblPrEx>
        <w:tc>
          <w:tcPr>
            <w:tcW w:w="453" w:type="dxa"/>
            <w:tcBorders>
              <w:top w:val="nil"/>
              <w:left w:val="nil"/>
              <w:bottom w:val="nil"/>
              <w:right w:val="nil"/>
            </w:tcBorders>
          </w:tcPr>
          <w:p w:rsidR="00B05E88" w:rsidRDefault="00B05E88">
            <w:pPr>
              <w:pStyle w:val="ConsPlusNormal0"/>
            </w:pPr>
          </w:p>
        </w:tc>
        <w:tc>
          <w:tcPr>
            <w:tcW w:w="2056" w:type="dxa"/>
            <w:gridSpan w:val="2"/>
            <w:tcBorders>
              <w:top w:val="nil"/>
              <w:left w:val="nil"/>
              <w:bottom w:val="nil"/>
              <w:right w:val="nil"/>
            </w:tcBorders>
          </w:tcPr>
          <w:p w:rsidR="00B05E88" w:rsidRDefault="00B05E88">
            <w:pPr>
              <w:pStyle w:val="ConsPlusNormal0"/>
            </w:pPr>
          </w:p>
        </w:tc>
        <w:tc>
          <w:tcPr>
            <w:tcW w:w="3181" w:type="dxa"/>
            <w:tcBorders>
              <w:top w:val="single" w:sz="4" w:space="0" w:color="auto"/>
              <w:left w:val="nil"/>
              <w:bottom w:val="nil"/>
              <w:right w:val="nil"/>
            </w:tcBorders>
          </w:tcPr>
          <w:p w:rsidR="00B05E88" w:rsidRDefault="00F51D94">
            <w:pPr>
              <w:pStyle w:val="ConsPlusNormal0"/>
              <w:jc w:val="center"/>
            </w:pPr>
            <w:r>
              <w:t>(наименование документа-основания)</w:t>
            </w:r>
          </w:p>
        </w:tc>
        <w:tc>
          <w:tcPr>
            <w:tcW w:w="2324" w:type="dxa"/>
            <w:tcBorders>
              <w:top w:val="nil"/>
              <w:left w:val="nil"/>
              <w:bottom w:val="nil"/>
              <w:right w:val="single" w:sz="4" w:space="0" w:color="auto"/>
            </w:tcBorders>
            <w:vAlign w:val="bottom"/>
          </w:tcPr>
          <w:p w:rsidR="00B05E88" w:rsidRDefault="00F51D94">
            <w:pPr>
              <w:pStyle w:val="ConsPlusNormal0"/>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B05E88" w:rsidRDefault="00B05E88">
            <w:pPr>
              <w:pStyle w:val="ConsPlusNormal0"/>
            </w:pPr>
          </w:p>
        </w:tc>
      </w:tr>
      <w:tr w:rsidR="00B05E88">
        <w:tblPrEx>
          <w:tblBorders>
            <w:left w:val="none" w:sz="0" w:space="0" w:color="auto"/>
            <w:right w:val="single" w:sz="4" w:space="0" w:color="auto"/>
            <w:insideV w:val="none" w:sz="0" w:space="0" w:color="auto"/>
          </w:tblBorders>
        </w:tblPrEx>
        <w:tc>
          <w:tcPr>
            <w:tcW w:w="453" w:type="dxa"/>
            <w:tcBorders>
              <w:top w:val="nil"/>
              <w:left w:val="nil"/>
              <w:bottom w:val="single" w:sz="4" w:space="0" w:color="auto"/>
              <w:right w:val="nil"/>
            </w:tcBorders>
          </w:tcPr>
          <w:p w:rsidR="00B05E88" w:rsidRDefault="00B05E88">
            <w:pPr>
              <w:pStyle w:val="ConsPlusNormal0"/>
            </w:pPr>
          </w:p>
        </w:tc>
        <w:tc>
          <w:tcPr>
            <w:tcW w:w="5237" w:type="dxa"/>
            <w:gridSpan w:val="3"/>
            <w:tcBorders>
              <w:top w:val="nil"/>
              <w:left w:val="nil"/>
              <w:bottom w:val="nil"/>
              <w:right w:val="nil"/>
            </w:tcBorders>
          </w:tcPr>
          <w:p w:rsidR="00B05E88" w:rsidRDefault="00B05E88">
            <w:pPr>
              <w:pStyle w:val="ConsPlusNormal0"/>
            </w:pPr>
          </w:p>
        </w:tc>
        <w:tc>
          <w:tcPr>
            <w:tcW w:w="2324" w:type="dxa"/>
            <w:tcBorders>
              <w:top w:val="nil"/>
              <w:left w:val="nil"/>
              <w:bottom w:val="nil"/>
              <w:right w:val="single" w:sz="4" w:space="0" w:color="auto"/>
            </w:tcBorders>
          </w:tcPr>
          <w:p w:rsidR="00B05E88" w:rsidRDefault="00F51D94">
            <w:pPr>
              <w:pStyle w:val="ConsPlusNormal0"/>
              <w:jc w:val="right"/>
            </w:pPr>
            <w:r>
              <w:t>Идентификатор</w:t>
            </w:r>
          </w:p>
        </w:tc>
        <w:tc>
          <w:tcPr>
            <w:tcW w:w="1020" w:type="dxa"/>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r w:rsidR="00B05E88">
        <w:tblPrEx>
          <w:tblBorders>
            <w:right w:val="single" w:sz="4" w:space="0" w:color="auto"/>
          </w:tblBorders>
        </w:tblPrEx>
        <w:tc>
          <w:tcPr>
            <w:tcW w:w="453" w:type="dxa"/>
            <w:tcBorders>
              <w:top w:val="single" w:sz="4" w:space="0" w:color="auto"/>
              <w:bottom w:val="single" w:sz="4" w:space="0" w:color="auto"/>
            </w:tcBorders>
          </w:tcPr>
          <w:p w:rsidR="00B05E88" w:rsidRDefault="00B05E88">
            <w:pPr>
              <w:pStyle w:val="ConsPlusNormal0"/>
            </w:pPr>
          </w:p>
        </w:tc>
        <w:tc>
          <w:tcPr>
            <w:tcW w:w="5237" w:type="dxa"/>
            <w:gridSpan w:val="3"/>
            <w:tcBorders>
              <w:top w:val="nil"/>
              <w:bottom w:val="nil"/>
              <w:right w:val="nil"/>
            </w:tcBorders>
          </w:tcPr>
          <w:p w:rsidR="00B05E88" w:rsidRDefault="00F51D94">
            <w:pPr>
              <w:pStyle w:val="ConsPlusNormal0"/>
            </w:pPr>
            <w:r>
              <w:t>закрыть лицевой счет</w:t>
            </w:r>
          </w:p>
        </w:tc>
        <w:tc>
          <w:tcPr>
            <w:tcW w:w="2324" w:type="dxa"/>
            <w:tcBorders>
              <w:top w:val="nil"/>
              <w:left w:val="nil"/>
              <w:bottom w:val="nil"/>
            </w:tcBorders>
            <w:vAlign w:val="bottom"/>
          </w:tcPr>
          <w:p w:rsidR="00B05E88" w:rsidRDefault="00F51D94">
            <w:pPr>
              <w:pStyle w:val="ConsPlusNormal0"/>
              <w:jc w:val="right"/>
            </w:pPr>
            <w:r>
              <w:t>Номер лицевого счета</w:t>
            </w:r>
          </w:p>
        </w:tc>
        <w:tc>
          <w:tcPr>
            <w:tcW w:w="1020" w:type="dxa"/>
            <w:tcBorders>
              <w:top w:val="single" w:sz="4" w:space="0" w:color="auto"/>
              <w:bottom w:val="single" w:sz="4" w:space="0" w:color="auto"/>
            </w:tcBorders>
            <w:vAlign w:val="bottom"/>
          </w:tcPr>
          <w:p w:rsidR="00B05E88" w:rsidRDefault="00B05E88">
            <w:pPr>
              <w:pStyle w:val="ConsPlusNormal0"/>
            </w:pPr>
          </w:p>
        </w:tc>
      </w:tr>
      <w:tr w:rsidR="00B05E88">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vAlign w:val="bottom"/>
          </w:tcPr>
          <w:p w:rsidR="00B05E88" w:rsidRDefault="00F51D94">
            <w:pPr>
              <w:pStyle w:val="ConsPlusNormal0"/>
            </w:pPr>
            <w:r>
              <w:t>В связи с:</w:t>
            </w:r>
          </w:p>
        </w:tc>
        <w:tc>
          <w:tcPr>
            <w:tcW w:w="4315" w:type="dxa"/>
            <w:gridSpan w:val="2"/>
            <w:tcBorders>
              <w:top w:val="nil"/>
              <w:left w:val="nil"/>
              <w:bottom w:val="single" w:sz="4" w:space="0" w:color="auto"/>
              <w:right w:val="nil"/>
            </w:tcBorders>
          </w:tcPr>
          <w:p w:rsidR="00B05E88" w:rsidRDefault="00B05E88">
            <w:pPr>
              <w:pStyle w:val="ConsPlusNormal0"/>
            </w:pPr>
          </w:p>
        </w:tc>
        <w:tc>
          <w:tcPr>
            <w:tcW w:w="2324" w:type="dxa"/>
            <w:tcBorders>
              <w:top w:val="nil"/>
              <w:left w:val="nil"/>
              <w:bottom w:val="nil"/>
              <w:right w:val="single" w:sz="4" w:space="0" w:color="auto"/>
            </w:tcBorders>
            <w:vAlign w:val="bottom"/>
          </w:tcPr>
          <w:p w:rsidR="00B05E88" w:rsidRDefault="00F51D94">
            <w:pPr>
              <w:pStyle w:val="ConsPlusNormal0"/>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B05E88" w:rsidRDefault="00B05E88">
            <w:pPr>
              <w:pStyle w:val="ConsPlusNormal0"/>
            </w:pPr>
          </w:p>
        </w:tc>
      </w:tr>
      <w:tr w:rsidR="00B05E88">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tcPr>
          <w:p w:rsidR="00B05E88" w:rsidRDefault="00B05E88">
            <w:pPr>
              <w:pStyle w:val="ConsPlusNormal0"/>
            </w:pPr>
          </w:p>
        </w:tc>
        <w:tc>
          <w:tcPr>
            <w:tcW w:w="4315" w:type="dxa"/>
            <w:gridSpan w:val="2"/>
            <w:tcBorders>
              <w:top w:val="single" w:sz="4" w:space="0" w:color="auto"/>
              <w:left w:val="nil"/>
              <w:bottom w:val="nil"/>
              <w:right w:val="nil"/>
            </w:tcBorders>
          </w:tcPr>
          <w:p w:rsidR="00B05E88" w:rsidRDefault="00F51D94">
            <w:pPr>
              <w:pStyle w:val="ConsPlusNormal0"/>
              <w:jc w:val="center"/>
            </w:pPr>
            <w:r>
              <w:t>(причина закрытия лицевого счета, наименование документа-основания)</w:t>
            </w:r>
          </w:p>
        </w:tc>
        <w:tc>
          <w:tcPr>
            <w:tcW w:w="2324" w:type="dxa"/>
            <w:tcBorders>
              <w:top w:val="nil"/>
              <w:left w:val="nil"/>
              <w:bottom w:val="nil"/>
              <w:right w:val="single" w:sz="4" w:space="0" w:color="auto"/>
            </w:tcBorders>
            <w:vAlign w:val="center"/>
          </w:tcPr>
          <w:p w:rsidR="00B05E88" w:rsidRDefault="00F51D94">
            <w:pPr>
              <w:pStyle w:val="ConsPlusNormal0"/>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B05E88" w:rsidRDefault="00B05E88">
            <w:pPr>
              <w:pStyle w:val="ConsPlusNormal0"/>
            </w:pPr>
          </w:p>
        </w:tc>
      </w:tr>
    </w:tbl>
    <w:p w:rsidR="00B05E88" w:rsidRDefault="00B05E88">
      <w:pPr>
        <w:pStyle w:val="ConsPlusNormal0"/>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90"/>
        <w:gridCol w:w="420"/>
        <w:gridCol w:w="7050"/>
      </w:tblGrid>
      <w:tr w:rsidR="00B05E88">
        <w:tc>
          <w:tcPr>
            <w:tcW w:w="1590" w:type="dxa"/>
            <w:tcBorders>
              <w:top w:val="nil"/>
              <w:left w:val="nil"/>
              <w:bottom w:val="nil"/>
              <w:right w:val="nil"/>
            </w:tcBorders>
            <w:vAlign w:val="bottom"/>
          </w:tcPr>
          <w:p w:rsidR="00B05E88" w:rsidRDefault="00F51D94">
            <w:pPr>
              <w:pStyle w:val="ConsPlusNormal0"/>
              <w:jc w:val="both"/>
            </w:pPr>
            <w:r>
              <w:t>Приложения:</w:t>
            </w:r>
          </w:p>
        </w:tc>
        <w:tc>
          <w:tcPr>
            <w:tcW w:w="420" w:type="dxa"/>
            <w:tcBorders>
              <w:top w:val="nil"/>
              <w:left w:val="nil"/>
              <w:bottom w:val="nil"/>
              <w:right w:val="nil"/>
            </w:tcBorders>
            <w:vAlign w:val="bottom"/>
          </w:tcPr>
          <w:p w:rsidR="00B05E88" w:rsidRDefault="00F51D94">
            <w:pPr>
              <w:pStyle w:val="ConsPlusNormal0"/>
            </w:pPr>
            <w:r>
              <w:t>1.</w:t>
            </w:r>
          </w:p>
        </w:tc>
        <w:tc>
          <w:tcPr>
            <w:tcW w:w="7050" w:type="dxa"/>
            <w:tcBorders>
              <w:top w:val="nil"/>
              <w:left w:val="nil"/>
              <w:bottom w:val="single" w:sz="4" w:space="0" w:color="auto"/>
              <w:right w:val="nil"/>
            </w:tcBorders>
          </w:tcPr>
          <w:p w:rsidR="00B05E88" w:rsidRDefault="00B05E88">
            <w:pPr>
              <w:pStyle w:val="ConsPlusNormal0"/>
              <w:jc w:val="both"/>
            </w:pPr>
          </w:p>
        </w:tc>
      </w:tr>
      <w:tr w:rsidR="00B05E88">
        <w:tc>
          <w:tcPr>
            <w:tcW w:w="1590" w:type="dxa"/>
            <w:tcBorders>
              <w:top w:val="nil"/>
              <w:left w:val="nil"/>
              <w:bottom w:val="nil"/>
              <w:right w:val="nil"/>
            </w:tcBorders>
            <w:vAlign w:val="bottom"/>
          </w:tcPr>
          <w:p w:rsidR="00B05E88" w:rsidRDefault="00B05E88">
            <w:pPr>
              <w:pStyle w:val="ConsPlusNormal0"/>
            </w:pPr>
          </w:p>
        </w:tc>
        <w:tc>
          <w:tcPr>
            <w:tcW w:w="420" w:type="dxa"/>
            <w:tcBorders>
              <w:top w:val="nil"/>
              <w:left w:val="nil"/>
              <w:bottom w:val="nil"/>
              <w:right w:val="nil"/>
            </w:tcBorders>
            <w:vAlign w:val="bottom"/>
          </w:tcPr>
          <w:p w:rsidR="00B05E88" w:rsidRDefault="00F51D94">
            <w:pPr>
              <w:pStyle w:val="ConsPlusNormal0"/>
            </w:pPr>
            <w:r>
              <w:t>2.</w:t>
            </w:r>
          </w:p>
        </w:tc>
        <w:tc>
          <w:tcPr>
            <w:tcW w:w="7050" w:type="dxa"/>
            <w:tcBorders>
              <w:top w:val="single" w:sz="4" w:space="0" w:color="auto"/>
              <w:left w:val="nil"/>
              <w:bottom w:val="single" w:sz="4" w:space="0" w:color="auto"/>
              <w:right w:val="nil"/>
            </w:tcBorders>
          </w:tcPr>
          <w:p w:rsidR="00B05E88" w:rsidRDefault="00B05E88">
            <w:pPr>
              <w:pStyle w:val="ConsPlusNormal0"/>
              <w:jc w:val="both"/>
            </w:pPr>
          </w:p>
        </w:tc>
      </w:tr>
    </w:tbl>
    <w:p w:rsidR="00B05E88" w:rsidRDefault="00B05E88">
      <w:pPr>
        <w:pStyle w:val="ConsPlusNormal0"/>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78"/>
        <w:gridCol w:w="389"/>
        <w:gridCol w:w="1553"/>
        <w:gridCol w:w="340"/>
        <w:gridCol w:w="1531"/>
        <w:gridCol w:w="340"/>
        <w:gridCol w:w="2214"/>
      </w:tblGrid>
      <w:tr w:rsidR="00B05E88">
        <w:tc>
          <w:tcPr>
            <w:tcW w:w="2678" w:type="dxa"/>
            <w:tcBorders>
              <w:top w:val="nil"/>
              <w:left w:val="nil"/>
              <w:bottom w:val="nil"/>
              <w:right w:val="nil"/>
            </w:tcBorders>
            <w:vAlign w:val="bottom"/>
          </w:tcPr>
          <w:p w:rsidR="00B05E88" w:rsidRDefault="00F51D94">
            <w:pPr>
              <w:pStyle w:val="ConsPlusNormal0"/>
            </w:pPr>
            <w:r>
              <w:t xml:space="preserve">Руководитель клиента </w:t>
            </w:r>
            <w:r>
              <w:lastRenderedPageBreak/>
              <w:t>(уполномоченное лицо)</w:t>
            </w:r>
          </w:p>
        </w:tc>
        <w:tc>
          <w:tcPr>
            <w:tcW w:w="389" w:type="dxa"/>
            <w:tcBorders>
              <w:top w:val="nil"/>
              <w:left w:val="nil"/>
              <w:bottom w:val="nil"/>
              <w:right w:val="nil"/>
            </w:tcBorders>
          </w:tcPr>
          <w:p w:rsidR="00B05E88" w:rsidRDefault="00B05E88">
            <w:pPr>
              <w:pStyle w:val="ConsPlusNormal0"/>
            </w:pPr>
          </w:p>
        </w:tc>
        <w:tc>
          <w:tcPr>
            <w:tcW w:w="1553" w:type="dxa"/>
            <w:tcBorders>
              <w:top w:val="nil"/>
              <w:left w:val="nil"/>
              <w:bottom w:val="single" w:sz="4" w:space="0" w:color="auto"/>
              <w:right w:val="nil"/>
            </w:tcBorders>
          </w:tcPr>
          <w:p w:rsidR="00B05E88" w:rsidRDefault="00B05E88">
            <w:pPr>
              <w:pStyle w:val="ConsPlusNormal0"/>
            </w:pPr>
          </w:p>
        </w:tc>
        <w:tc>
          <w:tcPr>
            <w:tcW w:w="340" w:type="dxa"/>
            <w:tcBorders>
              <w:top w:val="nil"/>
              <w:left w:val="nil"/>
              <w:bottom w:val="nil"/>
              <w:right w:val="nil"/>
            </w:tcBorders>
          </w:tcPr>
          <w:p w:rsidR="00B05E88" w:rsidRDefault="00B05E88">
            <w:pPr>
              <w:pStyle w:val="ConsPlusNormal0"/>
            </w:pPr>
          </w:p>
        </w:tc>
        <w:tc>
          <w:tcPr>
            <w:tcW w:w="1531" w:type="dxa"/>
            <w:tcBorders>
              <w:top w:val="nil"/>
              <w:left w:val="nil"/>
              <w:bottom w:val="single" w:sz="4" w:space="0" w:color="auto"/>
              <w:right w:val="nil"/>
            </w:tcBorders>
          </w:tcPr>
          <w:p w:rsidR="00B05E88" w:rsidRDefault="00B05E88">
            <w:pPr>
              <w:pStyle w:val="ConsPlusNormal0"/>
            </w:pPr>
          </w:p>
        </w:tc>
        <w:tc>
          <w:tcPr>
            <w:tcW w:w="340" w:type="dxa"/>
            <w:tcBorders>
              <w:top w:val="nil"/>
              <w:left w:val="nil"/>
              <w:bottom w:val="nil"/>
              <w:right w:val="nil"/>
            </w:tcBorders>
          </w:tcPr>
          <w:p w:rsidR="00B05E88" w:rsidRDefault="00B05E88">
            <w:pPr>
              <w:pStyle w:val="ConsPlusNormal0"/>
            </w:pPr>
          </w:p>
        </w:tc>
        <w:tc>
          <w:tcPr>
            <w:tcW w:w="2214" w:type="dxa"/>
            <w:tcBorders>
              <w:top w:val="nil"/>
              <w:left w:val="nil"/>
              <w:bottom w:val="single" w:sz="4" w:space="0" w:color="auto"/>
              <w:right w:val="nil"/>
            </w:tcBorders>
          </w:tcPr>
          <w:p w:rsidR="00B05E88" w:rsidRDefault="00B05E88">
            <w:pPr>
              <w:pStyle w:val="ConsPlusNormal0"/>
            </w:pPr>
          </w:p>
        </w:tc>
      </w:tr>
      <w:tr w:rsidR="00B05E88">
        <w:tc>
          <w:tcPr>
            <w:tcW w:w="2678" w:type="dxa"/>
            <w:tcBorders>
              <w:top w:val="nil"/>
              <w:left w:val="nil"/>
              <w:bottom w:val="nil"/>
              <w:right w:val="nil"/>
            </w:tcBorders>
          </w:tcPr>
          <w:p w:rsidR="00B05E88" w:rsidRDefault="00B05E88">
            <w:pPr>
              <w:pStyle w:val="ConsPlusNormal0"/>
            </w:pPr>
          </w:p>
        </w:tc>
        <w:tc>
          <w:tcPr>
            <w:tcW w:w="389" w:type="dxa"/>
            <w:tcBorders>
              <w:top w:val="nil"/>
              <w:left w:val="nil"/>
              <w:bottom w:val="nil"/>
              <w:right w:val="nil"/>
            </w:tcBorders>
          </w:tcPr>
          <w:p w:rsidR="00B05E88" w:rsidRDefault="00B05E88">
            <w:pPr>
              <w:pStyle w:val="ConsPlusNormal0"/>
            </w:pPr>
          </w:p>
        </w:tc>
        <w:tc>
          <w:tcPr>
            <w:tcW w:w="1553" w:type="dxa"/>
            <w:tcBorders>
              <w:top w:val="single" w:sz="4" w:space="0" w:color="auto"/>
              <w:left w:val="nil"/>
              <w:bottom w:val="nil"/>
              <w:right w:val="nil"/>
            </w:tcBorders>
          </w:tcPr>
          <w:p w:rsidR="00B05E88" w:rsidRDefault="00F51D94">
            <w:pPr>
              <w:pStyle w:val="ConsPlusNormal0"/>
              <w:jc w:val="center"/>
            </w:pPr>
            <w:r>
              <w:t>(должность)</w:t>
            </w:r>
          </w:p>
        </w:tc>
        <w:tc>
          <w:tcPr>
            <w:tcW w:w="340" w:type="dxa"/>
            <w:tcBorders>
              <w:top w:val="nil"/>
              <w:left w:val="nil"/>
              <w:bottom w:val="nil"/>
              <w:right w:val="nil"/>
            </w:tcBorders>
          </w:tcPr>
          <w:p w:rsidR="00B05E88" w:rsidRDefault="00B05E88">
            <w:pPr>
              <w:pStyle w:val="ConsPlusNormal0"/>
              <w:jc w:val="center"/>
            </w:pPr>
          </w:p>
        </w:tc>
        <w:tc>
          <w:tcPr>
            <w:tcW w:w="1531" w:type="dxa"/>
            <w:tcBorders>
              <w:top w:val="single" w:sz="4" w:space="0" w:color="auto"/>
              <w:left w:val="nil"/>
              <w:bottom w:val="nil"/>
              <w:right w:val="nil"/>
            </w:tcBorders>
          </w:tcPr>
          <w:p w:rsidR="00B05E88" w:rsidRDefault="00F51D94">
            <w:pPr>
              <w:pStyle w:val="ConsPlusNormal0"/>
              <w:jc w:val="center"/>
            </w:pPr>
            <w:r>
              <w:t>(подпись)</w:t>
            </w:r>
          </w:p>
        </w:tc>
        <w:tc>
          <w:tcPr>
            <w:tcW w:w="340" w:type="dxa"/>
            <w:tcBorders>
              <w:top w:val="nil"/>
              <w:left w:val="nil"/>
              <w:bottom w:val="nil"/>
              <w:right w:val="nil"/>
            </w:tcBorders>
          </w:tcPr>
          <w:p w:rsidR="00B05E88" w:rsidRDefault="00B05E88">
            <w:pPr>
              <w:pStyle w:val="ConsPlusNormal0"/>
              <w:jc w:val="center"/>
            </w:pPr>
          </w:p>
        </w:tc>
        <w:tc>
          <w:tcPr>
            <w:tcW w:w="2214" w:type="dxa"/>
            <w:tcBorders>
              <w:top w:val="single" w:sz="4" w:space="0" w:color="auto"/>
              <w:left w:val="nil"/>
              <w:bottom w:val="nil"/>
              <w:right w:val="nil"/>
            </w:tcBorders>
          </w:tcPr>
          <w:p w:rsidR="00B05E88" w:rsidRDefault="00F51D94">
            <w:pPr>
              <w:pStyle w:val="ConsPlusNormal0"/>
              <w:jc w:val="center"/>
            </w:pPr>
            <w:r>
              <w:t>(расшифровка подписи)</w:t>
            </w:r>
          </w:p>
        </w:tc>
      </w:tr>
      <w:tr w:rsidR="00B05E88">
        <w:tc>
          <w:tcPr>
            <w:tcW w:w="2678" w:type="dxa"/>
            <w:tcBorders>
              <w:top w:val="nil"/>
              <w:left w:val="nil"/>
              <w:bottom w:val="nil"/>
              <w:right w:val="nil"/>
            </w:tcBorders>
            <w:vAlign w:val="bottom"/>
          </w:tcPr>
          <w:p w:rsidR="00B05E88" w:rsidRDefault="00F51D94">
            <w:pPr>
              <w:pStyle w:val="ConsPlusNormal0"/>
            </w:pPr>
            <w:r>
              <w:t>Главный бухгалтер клиента</w:t>
            </w:r>
          </w:p>
          <w:p w:rsidR="00B05E88" w:rsidRDefault="00F51D94">
            <w:pPr>
              <w:pStyle w:val="ConsPlusNormal0"/>
            </w:pPr>
            <w:r>
              <w:t>(уполномоченное лицо)</w:t>
            </w:r>
          </w:p>
        </w:tc>
        <w:tc>
          <w:tcPr>
            <w:tcW w:w="389" w:type="dxa"/>
            <w:tcBorders>
              <w:top w:val="nil"/>
              <w:left w:val="nil"/>
              <w:bottom w:val="nil"/>
              <w:right w:val="nil"/>
            </w:tcBorders>
          </w:tcPr>
          <w:p w:rsidR="00B05E88" w:rsidRDefault="00B05E88">
            <w:pPr>
              <w:pStyle w:val="ConsPlusNormal0"/>
            </w:pPr>
          </w:p>
        </w:tc>
        <w:tc>
          <w:tcPr>
            <w:tcW w:w="1553" w:type="dxa"/>
            <w:tcBorders>
              <w:top w:val="nil"/>
              <w:left w:val="nil"/>
              <w:bottom w:val="single" w:sz="4" w:space="0" w:color="auto"/>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531" w:type="dxa"/>
            <w:tcBorders>
              <w:top w:val="nil"/>
              <w:left w:val="nil"/>
              <w:bottom w:val="single" w:sz="4" w:space="0" w:color="auto"/>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2214" w:type="dxa"/>
            <w:tcBorders>
              <w:top w:val="nil"/>
              <w:left w:val="nil"/>
              <w:bottom w:val="single" w:sz="4" w:space="0" w:color="auto"/>
              <w:right w:val="nil"/>
            </w:tcBorders>
          </w:tcPr>
          <w:p w:rsidR="00B05E88" w:rsidRDefault="00B05E88">
            <w:pPr>
              <w:pStyle w:val="ConsPlusNormal0"/>
              <w:jc w:val="center"/>
            </w:pPr>
          </w:p>
        </w:tc>
      </w:tr>
      <w:tr w:rsidR="00B05E88">
        <w:tc>
          <w:tcPr>
            <w:tcW w:w="2678" w:type="dxa"/>
            <w:tcBorders>
              <w:top w:val="nil"/>
              <w:left w:val="nil"/>
              <w:bottom w:val="nil"/>
              <w:right w:val="nil"/>
            </w:tcBorders>
          </w:tcPr>
          <w:p w:rsidR="00B05E88" w:rsidRDefault="00B05E88">
            <w:pPr>
              <w:pStyle w:val="ConsPlusNormal0"/>
            </w:pPr>
          </w:p>
        </w:tc>
        <w:tc>
          <w:tcPr>
            <w:tcW w:w="389" w:type="dxa"/>
            <w:tcBorders>
              <w:top w:val="nil"/>
              <w:left w:val="nil"/>
              <w:bottom w:val="nil"/>
              <w:right w:val="nil"/>
            </w:tcBorders>
          </w:tcPr>
          <w:p w:rsidR="00B05E88" w:rsidRDefault="00B05E88">
            <w:pPr>
              <w:pStyle w:val="ConsPlusNormal0"/>
            </w:pPr>
          </w:p>
        </w:tc>
        <w:tc>
          <w:tcPr>
            <w:tcW w:w="1553" w:type="dxa"/>
            <w:tcBorders>
              <w:top w:val="single" w:sz="4" w:space="0" w:color="auto"/>
              <w:left w:val="nil"/>
              <w:bottom w:val="nil"/>
              <w:right w:val="nil"/>
            </w:tcBorders>
          </w:tcPr>
          <w:p w:rsidR="00B05E88" w:rsidRDefault="00F51D94">
            <w:pPr>
              <w:pStyle w:val="ConsPlusNormal0"/>
              <w:jc w:val="center"/>
            </w:pPr>
            <w:r>
              <w:t>(должность)</w:t>
            </w:r>
          </w:p>
        </w:tc>
        <w:tc>
          <w:tcPr>
            <w:tcW w:w="340" w:type="dxa"/>
            <w:tcBorders>
              <w:top w:val="nil"/>
              <w:left w:val="nil"/>
              <w:bottom w:val="nil"/>
              <w:right w:val="nil"/>
            </w:tcBorders>
          </w:tcPr>
          <w:p w:rsidR="00B05E88" w:rsidRDefault="00B05E88">
            <w:pPr>
              <w:pStyle w:val="ConsPlusNormal0"/>
              <w:jc w:val="center"/>
            </w:pPr>
          </w:p>
        </w:tc>
        <w:tc>
          <w:tcPr>
            <w:tcW w:w="1531" w:type="dxa"/>
            <w:tcBorders>
              <w:top w:val="single" w:sz="4" w:space="0" w:color="auto"/>
              <w:left w:val="nil"/>
              <w:bottom w:val="nil"/>
              <w:right w:val="nil"/>
            </w:tcBorders>
          </w:tcPr>
          <w:p w:rsidR="00B05E88" w:rsidRDefault="00F51D94">
            <w:pPr>
              <w:pStyle w:val="ConsPlusNormal0"/>
              <w:jc w:val="center"/>
            </w:pPr>
            <w:r>
              <w:t>(подпись)</w:t>
            </w:r>
          </w:p>
        </w:tc>
        <w:tc>
          <w:tcPr>
            <w:tcW w:w="340" w:type="dxa"/>
            <w:tcBorders>
              <w:top w:val="nil"/>
              <w:left w:val="nil"/>
              <w:bottom w:val="nil"/>
              <w:right w:val="nil"/>
            </w:tcBorders>
          </w:tcPr>
          <w:p w:rsidR="00B05E88" w:rsidRDefault="00B05E88">
            <w:pPr>
              <w:pStyle w:val="ConsPlusNormal0"/>
              <w:jc w:val="center"/>
            </w:pPr>
          </w:p>
        </w:tc>
        <w:tc>
          <w:tcPr>
            <w:tcW w:w="2214" w:type="dxa"/>
            <w:tcBorders>
              <w:top w:val="single" w:sz="4" w:space="0" w:color="auto"/>
              <w:left w:val="nil"/>
              <w:bottom w:val="nil"/>
              <w:right w:val="nil"/>
            </w:tcBorders>
          </w:tcPr>
          <w:p w:rsidR="00B05E88" w:rsidRDefault="00F51D94">
            <w:pPr>
              <w:pStyle w:val="ConsPlusNormal0"/>
              <w:jc w:val="center"/>
            </w:pPr>
            <w:r>
              <w:t>(расшифровка подписи)</w:t>
            </w:r>
          </w:p>
        </w:tc>
      </w:tr>
      <w:tr w:rsidR="00B05E88">
        <w:tc>
          <w:tcPr>
            <w:tcW w:w="2678" w:type="dxa"/>
            <w:tcBorders>
              <w:top w:val="nil"/>
              <w:left w:val="nil"/>
              <w:bottom w:val="nil"/>
              <w:right w:val="nil"/>
            </w:tcBorders>
          </w:tcPr>
          <w:p w:rsidR="00B05E88" w:rsidRDefault="00F51D94">
            <w:pPr>
              <w:pStyle w:val="ConsPlusNormal0"/>
            </w:pPr>
            <w:r>
              <w:t>"__" ________ 20__ г.</w:t>
            </w:r>
          </w:p>
        </w:tc>
        <w:tc>
          <w:tcPr>
            <w:tcW w:w="389" w:type="dxa"/>
            <w:tcBorders>
              <w:top w:val="nil"/>
              <w:left w:val="nil"/>
              <w:bottom w:val="nil"/>
              <w:right w:val="nil"/>
            </w:tcBorders>
          </w:tcPr>
          <w:p w:rsidR="00B05E88" w:rsidRDefault="00B05E88">
            <w:pPr>
              <w:pStyle w:val="ConsPlusNormal0"/>
            </w:pPr>
          </w:p>
        </w:tc>
        <w:tc>
          <w:tcPr>
            <w:tcW w:w="1553" w:type="dxa"/>
            <w:tcBorders>
              <w:top w:val="nil"/>
              <w:left w:val="nil"/>
              <w:bottom w:val="nil"/>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531" w:type="dxa"/>
            <w:tcBorders>
              <w:top w:val="nil"/>
              <w:left w:val="nil"/>
              <w:bottom w:val="nil"/>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2214" w:type="dxa"/>
            <w:tcBorders>
              <w:top w:val="nil"/>
              <w:left w:val="nil"/>
              <w:bottom w:val="nil"/>
              <w:right w:val="nil"/>
            </w:tcBorders>
          </w:tcPr>
          <w:p w:rsidR="00B05E88" w:rsidRDefault="00B05E88">
            <w:pPr>
              <w:pStyle w:val="ConsPlusNormal0"/>
              <w:jc w:val="center"/>
            </w:pPr>
          </w:p>
        </w:tc>
      </w:tr>
    </w:tbl>
    <w:p w:rsidR="00B05E88" w:rsidRDefault="00B05E88">
      <w:pPr>
        <w:pStyle w:val="ConsPlusNormal0"/>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0"/>
      </w:tblGrid>
      <w:tr w:rsidR="00B05E88">
        <w:tc>
          <w:tcPr>
            <w:tcW w:w="9030" w:type="dxa"/>
            <w:tcBorders>
              <w:top w:val="nil"/>
              <w:left w:val="nil"/>
              <w:bottom w:val="nil"/>
              <w:right w:val="nil"/>
            </w:tcBorders>
          </w:tcPr>
          <w:p w:rsidR="00B05E88" w:rsidRDefault="00F51D94">
            <w:pPr>
              <w:pStyle w:val="ConsPlusNormal0"/>
              <w:jc w:val="center"/>
            </w:pPr>
            <w:r>
              <w:t>Отметка территориального органа Федерального казначейства</w:t>
            </w:r>
          </w:p>
        </w:tc>
      </w:tr>
    </w:tbl>
    <w:p w:rsidR="00B05E88" w:rsidRDefault="00B05E88">
      <w:pPr>
        <w:pStyle w:val="ConsPlusNormal0"/>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60"/>
        <w:gridCol w:w="3898"/>
      </w:tblGrid>
      <w:tr w:rsidR="00B05E88">
        <w:tc>
          <w:tcPr>
            <w:tcW w:w="5160" w:type="dxa"/>
            <w:tcBorders>
              <w:top w:val="nil"/>
              <w:left w:val="nil"/>
              <w:bottom w:val="nil"/>
            </w:tcBorders>
            <w:vAlign w:val="bottom"/>
          </w:tcPr>
          <w:p w:rsidR="00B05E88" w:rsidRDefault="00F51D94">
            <w:pPr>
              <w:pStyle w:val="ConsPlusNormal0"/>
            </w:pPr>
            <w:r>
              <w:t>о резервировании лицевого счета</w:t>
            </w:r>
          </w:p>
        </w:tc>
        <w:tc>
          <w:tcPr>
            <w:tcW w:w="3898" w:type="dxa"/>
            <w:tcBorders>
              <w:top w:val="single" w:sz="4" w:space="0" w:color="auto"/>
              <w:bottom w:val="single" w:sz="4" w:space="0" w:color="auto"/>
            </w:tcBorders>
          </w:tcPr>
          <w:p w:rsidR="00B05E88" w:rsidRDefault="00B05E88">
            <w:pPr>
              <w:pStyle w:val="ConsPlusNormal0"/>
            </w:pPr>
          </w:p>
        </w:tc>
      </w:tr>
      <w:tr w:rsidR="00B05E88">
        <w:tblPrEx>
          <w:tblBorders>
            <w:right w:val="nil"/>
          </w:tblBorders>
        </w:tblPrEx>
        <w:tc>
          <w:tcPr>
            <w:tcW w:w="9058" w:type="dxa"/>
            <w:gridSpan w:val="2"/>
            <w:tcBorders>
              <w:top w:val="nil"/>
              <w:left w:val="nil"/>
              <w:bottom w:val="nil"/>
              <w:right w:val="nil"/>
            </w:tcBorders>
          </w:tcPr>
          <w:p w:rsidR="00B05E88" w:rsidRDefault="00B05E88">
            <w:pPr>
              <w:pStyle w:val="ConsPlusNormal0"/>
            </w:pPr>
          </w:p>
        </w:tc>
      </w:tr>
      <w:tr w:rsidR="00B05E88">
        <w:tc>
          <w:tcPr>
            <w:tcW w:w="5160" w:type="dxa"/>
            <w:tcBorders>
              <w:top w:val="nil"/>
              <w:left w:val="nil"/>
              <w:bottom w:val="nil"/>
            </w:tcBorders>
            <w:vAlign w:val="bottom"/>
          </w:tcPr>
          <w:p w:rsidR="00B05E88" w:rsidRDefault="00F51D94">
            <w:pPr>
              <w:pStyle w:val="ConsPlusNormal0"/>
            </w:pPr>
            <w:r>
              <w:t>о закрытии лицевого счета</w:t>
            </w:r>
          </w:p>
        </w:tc>
        <w:tc>
          <w:tcPr>
            <w:tcW w:w="3898" w:type="dxa"/>
            <w:tcBorders>
              <w:top w:val="single" w:sz="4" w:space="0" w:color="auto"/>
              <w:bottom w:val="single" w:sz="4" w:space="0" w:color="auto"/>
            </w:tcBorders>
          </w:tcPr>
          <w:p w:rsidR="00B05E88" w:rsidRDefault="00B05E88">
            <w:pPr>
              <w:pStyle w:val="ConsPlusNormal0"/>
            </w:pPr>
          </w:p>
        </w:tc>
      </w:tr>
    </w:tbl>
    <w:p w:rsidR="00B05E88" w:rsidRDefault="00B05E88">
      <w:pPr>
        <w:pStyle w:val="ConsPlusNormal0"/>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70"/>
        <w:gridCol w:w="340"/>
        <w:gridCol w:w="1469"/>
        <w:gridCol w:w="340"/>
        <w:gridCol w:w="1346"/>
        <w:gridCol w:w="340"/>
        <w:gridCol w:w="1685"/>
        <w:gridCol w:w="340"/>
        <w:gridCol w:w="1115"/>
      </w:tblGrid>
      <w:tr w:rsidR="00B05E88">
        <w:tc>
          <w:tcPr>
            <w:tcW w:w="2070" w:type="dxa"/>
            <w:tcBorders>
              <w:top w:val="nil"/>
              <w:left w:val="nil"/>
              <w:bottom w:val="nil"/>
              <w:right w:val="nil"/>
            </w:tcBorders>
            <w:vAlign w:val="bottom"/>
          </w:tcPr>
          <w:p w:rsidR="00B05E88" w:rsidRDefault="00F51D94">
            <w:pPr>
              <w:pStyle w:val="ConsPlusNormal0"/>
              <w:jc w:val="center"/>
            </w:pPr>
            <w:r>
              <w:t>Руководитель (уполномоченное лицо)</w:t>
            </w:r>
          </w:p>
        </w:tc>
        <w:tc>
          <w:tcPr>
            <w:tcW w:w="340" w:type="dxa"/>
            <w:tcBorders>
              <w:top w:val="nil"/>
              <w:left w:val="nil"/>
              <w:bottom w:val="nil"/>
              <w:right w:val="nil"/>
            </w:tcBorders>
          </w:tcPr>
          <w:p w:rsidR="00B05E88" w:rsidRDefault="00B05E88">
            <w:pPr>
              <w:pStyle w:val="ConsPlusNormal0"/>
            </w:pPr>
          </w:p>
        </w:tc>
        <w:tc>
          <w:tcPr>
            <w:tcW w:w="1469" w:type="dxa"/>
            <w:tcBorders>
              <w:top w:val="nil"/>
              <w:left w:val="nil"/>
              <w:bottom w:val="single" w:sz="4" w:space="0" w:color="auto"/>
              <w:right w:val="nil"/>
            </w:tcBorders>
          </w:tcPr>
          <w:p w:rsidR="00B05E88" w:rsidRDefault="00B05E88">
            <w:pPr>
              <w:pStyle w:val="ConsPlusNormal0"/>
            </w:pPr>
          </w:p>
        </w:tc>
        <w:tc>
          <w:tcPr>
            <w:tcW w:w="340" w:type="dxa"/>
            <w:tcBorders>
              <w:top w:val="nil"/>
              <w:left w:val="nil"/>
              <w:bottom w:val="nil"/>
              <w:right w:val="nil"/>
            </w:tcBorders>
          </w:tcPr>
          <w:p w:rsidR="00B05E88" w:rsidRDefault="00B05E88">
            <w:pPr>
              <w:pStyle w:val="ConsPlusNormal0"/>
            </w:pPr>
          </w:p>
        </w:tc>
        <w:tc>
          <w:tcPr>
            <w:tcW w:w="1346" w:type="dxa"/>
            <w:tcBorders>
              <w:top w:val="nil"/>
              <w:left w:val="nil"/>
              <w:bottom w:val="single" w:sz="4" w:space="0" w:color="auto"/>
              <w:right w:val="nil"/>
            </w:tcBorders>
          </w:tcPr>
          <w:p w:rsidR="00B05E88" w:rsidRDefault="00B05E88">
            <w:pPr>
              <w:pStyle w:val="ConsPlusNormal0"/>
            </w:pPr>
          </w:p>
        </w:tc>
        <w:tc>
          <w:tcPr>
            <w:tcW w:w="340" w:type="dxa"/>
            <w:tcBorders>
              <w:top w:val="nil"/>
              <w:left w:val="nil"/>
              <w:bottom w:val="nil"/>
              <w:right w:val="nil"/>
            </w:tcBorders>
          </w:tcPr>
          <w:p w:rsidR="00B05E88" w:rsidRDefault="00B05E88">
            <w:pPr>
              <w:pStyle w:val="ConsPlusNormal0"/>
            </w:pPr>
          </w:p>
        </w:tc>
        <w:tc>
          <w:tcPr>
            <w:tcW w:w="1685" w:type="dxa"/>
            <w:tcBorders>
              <w:top w:val="nil"/>
              <w:left w:val="nil"/>
              <w:bottom w:val="single" w:sz="4" w:space="0" w:color="auto"/>
              <w:right w:val="nil"/>
            </w:tcBorders>
          </w:tcPr>
          <w:p w:rsidR="00B05E88" w:rsidRDefault="00B05E88">
            <w:pPr>
              <w:pStyle w:val="ConsPlusNormal0"/>
            </w:pPr>
          </w:p>
        </w:tc>
        <w:tc>
          <w:tcPr>
            <w:tcW w:w="340" w:type="dxa"/>
            <w:tcBorders>
              <w:top w:val="nil"/>
              <w:left w:val="nil"/>
              <w:bottom w:val="nil"/>
              <w:right w:val="nil"/>
            </w:tcBorders>
          </w:tcPr>
          <w:p w:rsidR="00B05E88" w:rsidRDefault="00B05E88">
            <w:pPr>
              <w:pStyle w:val="ConsPlusNormal0"/>
            </w:pPr>
          </w:p>
        </w:tc>
        <w:tc>
          <w:tcPr>
            <w:tcW w:w="1115" w:type="dxa"/>
            <w:tcBorders>
              <w:top w:val="nil"/>
              <w:left w:val="nil"/>
              <w:bottom w:val="nil"/>
              <w:right w:val="nil"/>
            </w:tcBorders>
          </w:tcPr>
          <w:p w:rsidR="00B05E88" w:rsidRDefault="00B05E88">
            <w:pPr>
              <w:pStyle w:val="ConsPlusNormal0"/>
            </w:pPr>
          </w:p>
        </w:tc>
      </w:tr>
      <w:tr w:rsidR="00B05E88">
        <w:tc>
          <w:tcPr>
            <w:tcW w:w="2070" w:type="dxa"/>
            <w:tcBorders>
              <w:top w:val="nil"/>
              <w:left w:val="nil"/>
              <w:bottom w:val="nil"/>
              <w:right w:val="nil"/>
            </w:tcBorders>
            <w:vAlign w:val="bottom"/>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pPr>
          </w:p>
        </w:tc>
        <w:tc>
          <w:tcPr>
            <w:tcW w:w="1469" w:type="dxa"/>
            <w:tcBorders>
              <w:top w:val="single" w:sz="4" w:space="0" w:color="auto"/>
              <w:left w:val="nil"/>
              <w:bottom w:val="nil"/>
              <w:right w:val="nil"/>
            </w:tcBorders>
          </w:tcPr>
          <w:p w:rsidR="00B05E88" w:rsidRDefault="00F51D94">
            <w:pPr>
              <w:pStyle w:val="ConsPlusNormal0"/>
              <w:jc w:val="center"/>
            </w:pPr>
            <w:r>
              <w:t>(должность)</w:t>
            </w:r>
          </w:p>
        </w:tc>
        <w:tc>
          <w:tcPr>
            <w:tcW w:w="340" w:type="dxa"/>
            <w:tcBorders>
              <w:top w:val="nil"/>
              <w:left w:val="nil"/>
              <w:bottom w:val="nil"/>
              <w:right w:val="nil"/>
            </w:tcBorders>
          </w:tcPr>
          <w:p w:rsidR="00B05E88" w:rsidRDefault="00B05E88">
            <w:pPr>
              <w:pStyle w:val="ConsPlusNormal0"/>
              <w:jc w:val="center"/>
            </w:pPr>
          </w:p>
        </w:tc>
        <w:tc>
          <w:tcPr>
            <w:tcW w:w="1346" w:type="dxa"/>
            <w:tcBorders>
              <w:top w:val="single" w:sz="4" w:space="0" w:color="auto"/>
              <w:left w:val="nil"/>
              <w:bottom w:val="nil"/>
              <w:right w:val="nil"/>
            </w:tcBorders>
          </w:tcPr>
          <w:p w:rsidR="00B05E88" w:rsidRDefault="00F51D94">
            <w:pPr>
              <w:pStyle w:val="ConsPlusNormal0"/>
              <w:jc w:val="center"/>
            </w:pPr>
            <w:r>
              <w:t>(подпись)</w:t>
            </w:r>
          </w:p>
        </w:tc>
        <w:tc>
          <w:tcPr>
            <w:tcW w:w="340" w:type="dxa"/>
            <w:tcBorders>
              <w:top w:val="nil"/>
              <w:left w:val="nil"/>
              <w:bottom w:val="nil"/>
              <w:right w:val="nil"/>
            </w:tcBorders>
          </w:tcPr>
          <w:p w:rsidR="00B05E88" w:rsidRDefault="00B05E88">
            <w:pPr>
              <w:pStyle w:val="ConsPlusNormal0"/>
              <w:jc w:val="center"/>
            </w:pPr>
          </w:p>
        </w:tc>
        <w:tc>
          <w:tcPr>
            <w:tcW w:w="1685" w:type="dxa"/>
            <w:tcBorders>
              <w:top w:val="single" w:sz="4" w:space="0" w:color="auto"/>
              <w:left w:val="nil"/>
              <w:bottom w:val="nil"/>
              <w:right w:val="nil"/>
            </w:tcBorders>
          </w:tcPr>
          <w:p w:rsidR="00B05E88" w:rsidRDefault="00F51D94">
            <w:pPr>
              <w:pStyle w:val="ConsPlusNormal0"/>
              <w:jc w:val="center"/>
            </w:pPr>
            <w:r>
              <w:t>(расшифровка подписи)</w:t>
            </w:r>
          </w:p>
        </w:tc>
        <w:tc>
          <w:tcPr>
            <w:tcW w:w="340" w:type="dxa"/>
            <w:tcBorders>
              <w:top w:val="nil"/>
              <w:left w:val="nil"/>
              <w:bottom w:val="nil"/>
              <w:right w:val="nil"/>
            </w:tcBorders>
          </w:tcPr>
          <w:p w:rsidR="00B05E88" w:rsidRDefault="00B05E88">
            <w:pPr>
              <w:pStyle w:val="ConsPlusNormal0"/>
              <w:jc w:val="center"/>
            </w:pPr>
          </w:p>
        </w:tc>
        <w:tc>
          <w:tcPr>
            <w:tcW w:w="1115" w:type="dxa"/>
            <w:tcBorders>
              <w:top w:val="nil"/>
              <w:left w:val="nil"/>
              <w:bottom w:val="nil"/>
              <w:right w:val="nil"/>
            </w:tcBorders>
          </w:tcPr>
          <w:p w:rsidR="00B05E88" w:rsidRDefault="00B05E88">
            <w:pPr>
              <w:pStyle w:val="ConsPlusNormal0"/>
              <w:jc w:val="center"/>
            </w:pPr>
          </w:p>
        </w:tc>
      </w:tr>
      <w:tr w:rsidR="00B05E88">
        <w:tc>
          <w:tcPr>
            <w:tcW w:w="2070" w:type="dxa"/>
            <w:tcBorders>
              <w:top w:val="nil"/>
              <w:left w:val="nil"/>
              <w:bottom w:val="nil"/>
              <w:right w:val="nil"/>
            </w:tcBorders>
            <w:vAlign w:val="bottom"/>
          </w:tcPr>
          <w:p w:rsidR="00B05E88" w:rsidRDefault="00F51D94">
            <w:pPr>
              <w:pStyle w:val="ConsPlusNormal0"/>
              <w:jc w:val="center"/>
            </w:pPr>
            <w:r>
              <w:t>Главный бухгалтер (уполномоченное лицо)</w:t>
            </w:r>
          </w:p>
        </w:tc>
        <w:tc>
          <w:tcPr>
            <w:tcW w:w="340" w:type="dxa"/>
            <w:tcBorders>
              <w:top w:val="nil"/>
              <w:left w:val="nil"/>
              <w:bottom w:val="nil"/>
              <w:right w:val="nil"/>
            </w:tcBorders>
          </w:tcPr>
          <w:p w:rsidR="00B05E88" w:rsidRDefault="00B05E88">
            <w:pPr>
              <w:pStyle w:val="ConsPlusNormal0"/>
            </w:pPr>
          </w:p>
        </w:tc>
        <w:tc>
          <w:tcPr>
            <w:tcW w:w="1469" w:type="dxa"/>
            <w:tcBorders>
              <w:top w:val="nil"/>
              <w:left w:val="nil"/>
              <w:bottom w:val="single" w:sz="4" w:space="0" w:color="auto"/>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346" w:type="dxa"/>
            <w:tcBorders>
              <w:top w:val="nil"/>
              <w:left w:val="nil"/>
              <w:bottom w:val="single" w:sz="4" w:space="0" w:color="auto"/>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685" w:type="dxa"/>
            <w:tcBorders>
              <w:top w:val="nil"/>
              <w:left w:val="nil"/>
              <w:bottom w:val="single" w:sz="4" w:space="0" w:color="auto"/>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115" w:type="dxa"/>
            <w:tcBorders>
              <w:top w:val="nil"/>
              <w:left w:val="nil"/>
              <w:bottom w:val="nil"/>
              <w:right w:val="nil"/>
            </w:tcBorders>
          </w:tcPr>
          <w:p w:rsidR="00B05E88" w:rsidRDefault="00B05E88">
            <w:pPr>
              <w:pStyle w:val="ConsPlusNormal0"/>
              <w:jc w:val="center"/>
            </w:pPr>
          </w:p>
        </w:tc>
      </w:tr>
      <w:tr w:rsidR="00B05E88">
        <w:tc>
          <w:tcPr>
            <w:tcW w:w="2070" w:type="dxa"/>
            <w:tcBorders>
              <w:top w:val="nil"/>
              <w:left w:val="nil"/>
              <w:bottom w:val="nil"/>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pPr>
          </w:p>
        </w:tc>
        <w:tc>
          <w:tcPr>
            <w:tcW w:w="1469" w:type="dxa"/>
            <w:tcBorders>
              <w:top w:val="single" w:sz="4" w:space="0" w:color="auto"/>
              <w:left w:val="nil"/>
              <w:bottom w:val="nil"/>
              <w:right w:val="nil"/>
            </w:tcBorders>
          </w:tcPr>
          <w:p w:rsidR="00B05E88" w:rsidRDefault="00F51D94">
            <w:pPr>
              <w:pStyle w:val="ConsPlusNormal0"/>
              <w:jc w:val="center"/>
            </w:pPr>
            <w:r>
              <w:t>(должность)</w:t>
            </w:r>
          </w:p>
        </w:tc>
        <w:tc>
          <w:tcPr>
            <w:tcW w:w="340" w:type="dxa"/>
            <w:tcBorders>
              <w:top w:val="nil"/>
              <w:left w:val="nil"/>
              <w:bottom w:val="nil"/>
              <w:right w:val="nil"/>
            </w:tcBorders>
          </w:tcPr>
          <w:p w:rsidR="00B05E88" w:rsidRDefault="00B05E88">
            <w:pPr>
              <w:pStyle w:val="ConsPlusNormal0"/>
              <w:jc w:val="center"/>
            </w:pPr>
          </w:p>
        </w:tc>
        <w:tc>
          <w:tcPr>
            <w:tcW w:w="1346" w:type="dxa"/>
            <w:tcBorders>
              <w:top w:val="single" w:sz="4" w:space="0" w:color="auto"/>
              <w:left w:val="nil"/>
              <w:bottom w:val="nil"/>
              <w:right w:val="nil"/>
            </w:tcBorders>
          </w:tcPr>
          <w:p w:rsidR="00B05E88" w:rsidRDefault="00F51D94">
            <w:pPr>
              <w:pStyle w:val="ConsPlusNormal0"/>
              <w:jc w:val="center"/>
            </w:pPr>
            <w:r>
              <w:t>(подпись)</w:t>
            </w:r>
          </w:p>
        </w:tc>
        <w:tc>
          <w:tcPr>
            <w:tcW w:w="340" w:type="dxa"/>
            <w:tcBorders>
              <w:top w:val="nil"/>
              <w:left w:val="nil"/>
              <w:bottom w:val="nil"/>
              <w:right w:val="nil"/>
            </w:tcBorders>
          </w:tcPr>
          <w:p w:rsidR="00B05E88" w:rsidRDefault="00B05E88">
            <w:pPr>
              <w:pStyle w:val="ConsPlusNormal0"/>
              <w:jc w:val="center"/>
            </w:pPr>
          </w:p>
        </w:tc>
        <w:tc>
          <w:tcPr>
            <w:tcW w:w="1685" w:type="dxa"/>
            <w:tcBorders>
              <w:top w:val="single" w:sz="4" w:space="0" w:color="auto"/>
              <w:left w:val="nil"/>
              <w:bottom w:val="nil"/>
              <w:right w:val="nil"/>
            </w:tcBorders>
          </w:tcPr>
          <w:p w:rsidR="00B05E88" w:rsidRDefault="00F51D94">
            <w:pPr>
              <w:pStyle w:val="ConsPlusNormal0"/>
              <w:jc w:val="center"/>
            </w:pPr>
            <w:r>
              <w:t>(расшифровка подписи)</w:t>
            </w:r>
          </w:p>
        </w:tc>
        <w:tc>
          <w:tcPr>
            <w:tcW w:w="340" w:type="dxa"/>
            <w:tcBorders>
              <w:top w:val="nil"/>
              <w:left w:val="nil"/>
              <w:bottom w:val="nil"/>
              <w:right w:val="nil"/>
            </w:tcBorders>
          </w:tcPr>
          <w:p w:rsidR="00B05E88" w:rsidRDefault="00B05E88">
            <w:pPr>
              <w:pStyle w:val="ConsPlusNormal0"/>
              <w:jc w:val="center"/>
            </w:pPr>
          </w:p>
        </w:tc>
        <w:tc>
          <w:tcPr>
            <w:tcW w:w="1115" w:type="dxa"/>
            <w:tcBorders>
              <w:top w:val="nil"/>
              <w:left w:val="nil"/>
              <w:bottom w:val="nil"/>
              <w:right w:val="nil"/>
            </w:tcBorders>
          </w:tcPr>
          <w:p w:rsidR="00B05E88" w:rsidRDefault="00B05E88">
            <w:pPr>
              <w:pStyle w:val="ConsPlusNormal0"/>
              <w:jc w:val="center"/>
            </w:pPr>
          </w:p>
        </w:tc>
      </w:tr>
      <w:tr w:rsidR="00B05E88">
        <w:tc>
          <w:tcPr>
            <w:tcW w:w="2070" w:type="dxa"/>
            <w:vMerge w:val="restart"/>
            <w:tcBorders>
              <w:top w:val="nil"/>
              <w:left w:val="nil"/>
              <w:bottom w:val="nil"/>
              <w:right w:val="nil"/>
            </w:tcBorders>
          </w:tcPr>
          <w:p w:rsidR="00B05E88" w:rsidRDefault="00F51D94">
            <w:pPr>
              <w:pStyle w:val="ConsPlusNormal0"/>
              <w:jc w:val="center"/>
            </w:pPr>
            <w:r>
              <w:t>Ответственный исполнитель</w:t>
            </w:r>
          </w:p>
        </w:tc>
        <w:tc>
          <w:tcPr>
            <w:tcW w:w="340" w:type="dxa"/>
            <w:tcBorders>
              <w:top w:val="nil"/>
              <w:left w:val="nil"/>
              <w:bottom w:val="nil"/>
              <w:right w:val="nil"/>
            </w:tcBorders>
          </w:tcPr>
          <w:p w:rsidR="00B05E88" w:rsidRDefault="00B05E88">
            <w:pPr>
              <w:pStyle w:val="ConsPlusNormal0"/>
            </w:pPr>
          </w:p>
        </w:tc>
        <w:tc>
          <w:tcPr>
            <w:tcW w:w="1469" w:type="dxa"/>
            <w:tcBorders>
              <w:top w:val="nil"/>
              <w:left w:val="nil"/>
              <w:bottom w:val="single" w:sz="4" w:space="0" w:color="auto"/>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346" w:type="dxa"/>
            <w:tcBorders>
              <w:top w:val="nil"/>
              <w:left w:val="nil"/>
              <w:bottom w:val="single" w:sz="4" w:space="0" w:color="auto"/>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685" w:type="dxa"/>
            <w:tcBorders>
              <w:top w:val="nil"/>
              <w:left w:val="nil"/>
              <w:bottom w:val="single" w:sz="4" w:space="0" w:color="auto"/>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115" w:type="dxa"/>
            <w:tcBorders>
              <w:top w:val="nil"/>
              <w:left w:val="nil"/>
              <w:bottom w:val="single" w:sz="4" w:space="0" w:color="auto"/>
              <w:right w:val="nil"/>
            </w:tcBorders>
          </w:tcPr>
          <w:p w:rsidR="00B05E88" w:rsidRDefault="00B05E88">
            <w:pPr>
              <w:pStyle w:val="ConsPlusNormal0"/>
              <w:jc w:val="center"/>
            </w:pPr>
          </w:p>
        </w:tc>
      </w:tr>
      <w:tr w:rsidR="00B05E88">
        <w:tc>
          <w:tcPr>
            <w:tcW w:w="2070" w:type="dxa"/>
            <w:vMerge/>
            <w:tcBorders>
              <w:top w:val="nil"/>
              <w:left w:val="nil"/>
              <w:bottom w:val="nil"/>
              <w:right w:val="nil"/>
            </w:tcBorders>
          </w:tcPr>
          <w:p w:rsidR="00B05E88" w:rsidRDefault="00B05E88">
            <w:pPr>
              <w:pStyle w:val="ConsPlusNormal0"/>
            </w:pPr>
          </w:p>
        </w:tc>
        <w:tc>
          <w:tcPr>
            <w:tcW w:w="340" w:type="dxa"/>
            <w:tcBorders>
              <w:top w:val="nil"/>
              <w:left w:val="nil"/>
              <w:bottom w:val="nil"/>
              <w:right w:val="nil"/>
            </w:tcBorders>
          </w:tcPr>
          <w:p w:rsidR="00B05E88" w:rsidRDefault="00B05E88">
            <w:pPr>
              <w:pStyle w:val="ConsPlusNormal0"/>
            </w:pPr>
          </w:p>
        </w:tc>
        <w:tc>
          <w:tcPr>
            <w:tcW w:w="1469" w:type="dxa"/>
            <w:tcBorders>
              <w:top w:val="single" w:sz="4" w:space="0" w:color="auto"/>
              <w:left w:val="nil"/>
              <w:bottom w:val="nil"/>
              <w:right w:val="nil"/>
            </w:tcBorders>
          </w:tcPr>
          <w:p w:rsidR="00B05E88" w:rsidRDefault="00F51D94">
            <w:pPr>
              <w:pStyle w:val="ConsPlusNormal0"/>
              <w:jc w:val="center"/>
            </w:pPr>
            <w:r>
              <w:t>(должность)</w:t>
            </w:r>
          </w:p>
        </w:tc>
        <w:tc>
          <w:tcPr>
            <w:tcW w:w="340" w:type="dxa"/>
            <w:tcBorders>
              <w:top w:val="nil"/>
              <w:left w:val="nil"/>
              <w:bottom w:val="nil"/>
              <w:right w:val="nil"/>
            </w:tcBorders>
          </w:tcPr>
          <w:p w:rsidR="00B05E88" w:rsidRDefault="00B05E88">
            <w:pPr>
              <w:pStyle w:val="ConsPlusNormal0"/>
              <w:jc w:val="center"/>
            </w:pPr>
          </w:p>
        </w:tc>
        <w:tc>
          <w:tcPr>
            <w:tcW w:w="1346" w:type="dxa"/>
            <w:tcBorders>
              <w:top w:val="single" w:sz="4" w:space="0" w:color="auto"/>
              <w:left w:val="nil"/>
              <w:bottom w:val="nil"/>
              <w:right w:val="nil"/>
            </w:tcBorders>
          </w:tcPr>
          <w:p w:rsidR="00B05E88" w:rsidRDefault="00F51D94">
            <w:pPr>
              <w:pStyle w:val="ConsPlusNormal0"/>
              <w:jc w:val="center"/>
            </w:pPr>
            <w:r>
              <w:t>(подпись)</w:t>
            </w:r>
          </w:p>
        </w:tc>
        <w:tc>
          <w:tcPr>
            <w:tcW w:w="340" w:type="dxa"/>
            <w:tcBorders>
              <w:top w:val="nil"/>
              <w:left w:val="nil"/>
              <w:bottom w:val="nil"/>
              <w:right w:val="nil"/>
            </w:tcBorders>
          </w:tcPr>
          <w:p w:rsidR="00B05E88" w:rsidRDefault="00B05E88">
            <w:pPr>
              <w:pStyle w:val="ConsPlusNormal0"/>
              <w:jc w:val="center"/>
            </w:pPr>
          </w:p>
        </w:tc>
        <w:tc>
          <w:tcPr>
            <w:tcW w:w="1685" w:type="dxa"/>
            <w:tcBorders>
              <w:top w:val="single" w:sz="4" w:space="0" w:color="auto"/>
              <w:left w:val="nil"/>
              <w:bottom w:val="nil"/>
              <w:right w:val="nil"/>
            </w:tcBorders>
          </w:tcPr>
          <w:p w:rsidR="00B05E88" w:rsidRDefault="00F51D94">
            <w:pPr>
              <w:pStyle w:val="ConsPlusNormal0"/>
              <w:jc w:val="center"/>
            </w:pPr>
            <w:r>
              <w:t>(расшифровка подписи)</w:t>
            </w:r>
          </w:p>
        </w:tc>
        <w:tc>
          <w:tcPr>
            <w:tcW w:w="340" w:type="dxa"/>
            <w:tcBorders>
              <w:top w:val="nil"/>
              <w:left w:val="nil"/>
              <w:bottom w:val="nil"/>
              <w:right w:val="nil"/>
            </w:tcBorders>
          </w:tcPr>
          <w:p w:rsidR="00B05E88" w:rsidRDefault="00B05E88">
            <w:pPr>
              <w:pStyle w:val="ConsPlusNormal0"/>
              <w:jc w:val="center"/>
            </w:pPr>
          </w:p>
        </w:tc>
        <w:tc>
          <w:tcPr>
            <w:tcW w:w="1115" w:type="dxa"/>
            <w:tcBorders>
              <w:top w:val="single" w:sz="4" w:space="0" w:color="auto"/>
              <w:left w:val="nil"/>
              <w:bottom w:val="nil"/>
              <w:right w:val="nil"/>
            </w:tcBorders>
          </w:tcPr>
          <w:p w:rsidR="00B05E88" w:rsidRDefault="00F51D94">
            <w:pPr>
              <w:pStyle w:val="ConsPlusNormal0"/>
              <w:jc w:val="center"/>
            </w:pPr>
            <w:r>
              <w:t>(телефон)</w:t>
            </w:r>
          </w:p>
        </w:tc>
      </w:tr>
      <w:tr w:rsidR="00B05E88">
        <w:tc>
          <w:tcPr>
            <w:tcW w:w="3879" w:type="dxa"/>
            <w:gridSpan w:val="3"/>
            <w:tcBorders>
              <w:top w:val="nil"/>
              <w:left w:val="nil"/>
              <w:bottom w:val="nil"/>
              <w:right w:val="nil"/>
            </w:tcBorders>
          </w:tcPr>
          <w:p w:rsidR="00B05E88" w:rsidRDefault="00F51D94">
            <w:pPr>
              <w:pStyle w:val="ConsPlusNormal0"/>
              <w:jc w:val="both"/>
            </w:pPr>
            <w:r>
              <w:t>"__" ________ 20__ г.</w:t>
            </w:r>
          </w:p>
        </w:tc>
        <w:tc>
          <w:tcPr>
            <w:tcW w:w="340" w:type="dxa"/>
            <w:tcBorders>
              <w:top w:val="nil"/>
              <w:left w:val="nil"/>
              <w:bottom w:val="nil"/>
              <w:right w:val="nil"/>
            </w:tcBorders>
          </w:tcPr>
          <w:p w:rsidR="00B05E88" w:rsidRDefault="00B05E88">
            <w:pPr>
              <w:pStyle w:val="ConsPlusNormal0"/>
              <w:jc w:val="center"/>
            </w:pPr>
          </w:p>
        </w:tc>
        <w:tc>
          <w:tcPr>
            <w:tcW w:w="1346" w:type="dxa"/>
            <w:tcBorders>
              <w:top w:val="nil"/>
              <w:left w:val="nil"/>
              <w:bottom w:val="nil"/>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685" w:type="dxa"/>
            <w:tcBorders>
              <w:top w:val="nil"/>
              <w:left w:val="nil"/>
              <w:bottom w:val="nil"/>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115" w:type="dxa"/>
            <w:tcBorders>
              <w:top w:val="nil"/>
              <w:left w:val="nil"/>
              <w:bottom w:val="nil"/>
              <w:right w:val="nil"/>
            </w:tcBorders>
          </w:tcPr>
          <w:p w:rsidR="00B05E88" w:rsidRDefault="00B05E88">
            <w:pPr>
              <w:pStyle w:val="ConsPlusNormal0"/>
              <w:jc w:val="center"/>
            </w:pPr>
          </w:p>
        </w:tc>
      </w:tr>
    </w:tbl>
    <w:p w:rsidR="00B05E88" w:rsidRDefault="00B05E88">
      <w:pPr>
        <w:pStyle w:val="ConsPlusNormal0"/>
        <w:ind w:firstLine="540"/>
        <w:jc w:val="both"/>
      </w:pPr>
    </w:p>
    <w:p w:rsidR="00B05E88" w:rsidRDefault="00F51D94">
      <w:pPr>
        <w:pStyle w:val="ConsPlusNormal0"/>
        <w:ind w:firstLine="540"/>
        <w:jc w:val="both"/>
      </w:pPr>
      <w:r>
        <w:t>--------------------------------</w:t>
      </w:r>
    </w:p>
    <w:p w:rsidR="00B05E88" w:rsidRDefault="00F51D94">
      <w:pPr>
        <w:pStyle w:val="ConsPlusNormal0"/>
        <w:spacing w:before="240"/>
        <w:ind w:firstLine="540"/>
        <w:jc w:val="both"/>
      </w:pPr>
      <w:bookmarkStart w:id="21" w:name="P545"/>
      <w:bookmarkEnd w:id="21"/>
      <w:r>
        <w:t>&lt;1&gt; Указывается при заполнении для резервирования лицевого счета.</w:t>
      </w: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F51D94">
      <w:pPr>
        <w:pStyle w:val="ConsPlusNormal0"/>
        <w:jc w:val="right"/>
        <w:outlineLvl w:val="1"/>
      </w:pPr>
      <w:r>
        <w:t>Приложение N 2</w:t>
      </w:r>
    </w:p>
    <w:p w:rsidR="00B05E88" w:rsidRDefault="00F51D94">
      <w:pPr>
        <w:pStyle w:val="ConsPlusNormal0"/>
        <w:jc w:val="right"/>
      </w:pPr>
      <w:r>
        <w:t>к Порядку открытия лицевых</w:t>
      </w:r>
    </w:p>
    <w:p w:rsidR="00B05E88" w:rsidRDefault="00F51D94">
      <w:pPr>
        <w:pStyle w:val="ConsPlusNormal0"/>
        <w:jc w:val="right"/>
      </w:pPr>
      <w:r>
        <w:t>счетов территориальными органами</w:t>
      </w:r>
    </w:p>
    <w:p w:rsidR="00B05E88" w:rsidRDefault="00F51D94">
      <w:pPr>
        <w:pStyle w:val="ConsPlusNormal0"/>
        <w:jc w:val="right"/>
      </w:pPr>
      <w:r>
        <w:t>Федерального казначейства участникам</w:t>
      </w:r>
    </w:p>
    <w:p w:rsidR="00B05E88" w:rsidRDefault="00F51D94">
      <w:pPr>
        <w:pStyle w:val="ConsPlusNormal0"/>
        <w:jc w:val="right"/>
      </w:pPr>
      <w:r>
        <w:t>казначейского сопровождения,</w:t>
      </w:r>
    </w:p>
    <w:p w:rsidR="00B05E88" w:rsidRDefault="00F51D94">
      <w:pPr>
        <w:pStyle w:val="ConsPlusNormal0"/>
        <w:jc w:val="right"/>
      </w:pPr>
      <w:r>
        <w:t>утвержденному приказом</w:t>
      </w:r>
    </w:p>
    <w:p w:rsidR="00B05E88" w:rsidRDefault="00F51D94">
      <w:pPr>
        <w:pStyle w:val="ConsPlusNormal0"/>
        <w:jc w:val="right"/>
      </w:pPr>
      <w:r>
        <w:t>Федерального казначейства</w:t>
      </w:r>
    </w:p>
    <w:p w:rsidR="00B05E88" w:rsidRDefault="00F51D94">
      <w:pPr>
        <w:pStyle w:val="ConsPlusNormal0"/>
        <w:jc w:val="right"/>
      </w:pPr>
      <w:r>
        <w:t>от 22 декабря 2021 г. N 44н</w:t>
      </w:r>
    </w:p>
    <w:p w:rsidR="00B05E88" w:rsidRDefault="00B05E88">
      <w:pPr>
        <w:pStyle w:val="ConsPlusNormal0"/>
        <w:jc w:val="both"/>
      </w:pPr>
    </w:p>
    <w:p w:rsidR="00B05E88" w:rsidRDefault="00F51D94">
      <w:pPr>
        <w:pStyle w:val="ConsPlusNonformat0"/>
        <w:jc w:val="both"/>
      </w:pPr>
      <w:bookmarkStart w:id="22" w:name="P560"/>
      <w:bookmarkEnd w:id="22"/>
      <w:r>
        <w:t xml:space="preserve">                                 ПЕРЕЧЕНЬ</w:t>
      </w:r>
    </w:p>
    <w:p w:rsidR="00B05E88" w:rsidRDefault="00F51D94">
      <w:pPr>
        <w:pStyle w:val="ConsPlusNonformat0"/>
        <w:jc w:val="both"/>
      </w:pPr>
      <w:r>
        <w:t xml:space="preserve">         участников казначейского сопровождения для резервирования</w:t>
      </w:r>
    </w:p>
    <w:p w:rsidR="00B05E88" w:rsidRDefault="00F51D94">
      <w:pPr>
        <w:pStyle w:val="ConsPlusNonformat0"/>
        <w:jc w:val="both"/>
      </w:pPr>
      <w:r>
        <w:t xml:space="preserve">                 лицевых счетов в террит</w:t>
      </w:r>
      <w:r>
        <w:t>ориальных органах</w:t>
      </w:r>
    </w:p>
    <w:p w:rsidR="00B05E88" w:rsidRDefault="00F51D94">
      <w:pPr>
        <w:pStyle w:val="ConsPlusNonformat0"/>
        <w:jc w:val="both"/>
      </w:pPr>
      <w:r>
        <w:t xml:space="preserve">                         Федерального казначейства</w:t>
      </w:r>
    </w:p>
    <w:p w:rsidR="00B05E88" w:rsidRDefault="00B05E88">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1020"/>
        <w:gridCol w:w="737"/>
        <w:gridCol w:w="1304"/>
        <w:gridCol w:w="340"/>
        <w:gridCol w:w="1871"/>
        <w:gridCol w:w="964"/>
      </w:tblGrid>
      <w:tr w:rsidR="00B05E88">
        <w:tc>
          <w:tcPr>
            <w:tcW w:w="2835" w:type="dxa"/>
            <w:tcBorders>
              <w:top w:val="nil"/>
              <w:left w:val="nil"/>
              <w:bottom w:val="nil"/>
              <w:right w:val="nil"/>
            </w:tcBorders>
          </w:tcPr>
          <w:p w:rsidR="00B05E88" w:rsidRDefault="00B05E88">
            <w:pPr>
              <w:pStyle w:val="ConsPlusNormal0"/>
            </w:pPr>
          </w:p>
        </w:tc>
        <w:tc>
          <w:tcPr>
            <w:tcW w:w="3401" w:type="dxa"/>
            <w:gridSpan w:val="4"/>
            <w:tcBorders>
              <w:top w:val="nil"/>
              <w:left w:val="nil"/>
              <w:bottom w:val="nil"/>
              <w:right w:val="nil"/>
            </w:tcBorders>
          </w:tcPr>
          <w:p w:rsidR="00B05E88" w:rsidRDefault="00B05E88">
            <w:pPr>
              <w:pStyle w:val="ConsPlusNormal0"/>
            </w:pPr>
          </w:p>
        </w:tc>
        <w:tc>
          <w:tcPr>
            <w:tcW w:w="1871" w:type="dxa"/>
            <w:tcBorders>
              <w:top w:val="nil"/>
              <w:left w:val="nil"/>
              <w:bottom w:val="nil"/>
              <w:right w:val="single" w:sz="4" w:space="0" w:color="auto"/>
            </w:tcBorders>
          </w:tcPr>
          <w:p w:rsidR="00B05E88" w:rsidRDefault="00B05E88">
            <w:pPr>
              <w:pStyle w:val="ConsPlusNormal0"/>
            </w:pPr>
          </w:p>
        </w:tc>
        <w:tc>
          <w:tcPr>
            <w:tcW w:w="964" w:type="dxa"/>
            <w:tcBorders>
              <w:top w:val="single" w:sz="4" w:space="0" w:color="auto"/>
              <w:left w:val="single" w:sz="4" w:space="0" w:color="auto"/>
              <w:bottom w:val="single" w:sz="4" w:space="0" w:color="auto"/>
              <w:right w:val="single" w:sz="4" w:space="0" w:color="auto"/>
            </w:tcBorders>
          </w:tcPr>
          <w:p w:rsidR="00B05E88" w:rsidRDefault="00F51D94">
            <w:pPr>
              <w:pStyle w:val="ConsPlusNormal0"/>
              <w:jc w:val="center"/>
            </w:pPr>
            <w:r>
              <w:t>КОДЫ</w:t>
            </w:r>
          </w:p>
        </w:tc>
      </w:tr>
      <w:tr w:rsidR="00B05E88">
        <w:tc>
          <w:tcPr>
            <w:tcW w:w="2835" w:type="dxa"/>
            <w:tcBorders>
              <w:top w:val="nil"/>
              <w:left w:val="nil"/>
              <w:bottom w:val="nil"/>
              <w:right w:val="nil"/>
            </w:tcBorders>
          </w:tcPr>
          <w:p w:rsidR="00B05E88" w:rsidRDefault="00B05E88">
            <w:pPr>
              <w:pStyle w:val="ConsPlusNormal0"/>
            </w:pPr>
          </w:p>
        </w:tc>
        <w:tc>
          <w:tcPr>
            <w:tcW w:w="3401" w:type="dxa"/>
            <w:gridSpan w:val="4"/>
            <w:tcBorders>
              <w:top w:val="nil"/>
              <w:left w:val="nil"/>
              <w:bottom w:val="nil"/>
              <w:right w:val="nil"/>
            </w:tcBorders>
          </w:tcPr>
          <w:p w:rsidR="00B05E88" w:rsidRDefault="00B05E88">
            <w:pPr>
              <w:pStyle w:val="ConsPlusNormal0"/>
            </w:pPr>
          </w:p>
        </w:tc>
        <w:tc>
          <w:tcPr>
            <w:tcW w:w="1871" w:type="dxa"/>
            <w:tcBorders>
              <w:top w:val="nil"/>
              <w:left w:val="nil"/>
              <w:bottom w:val="nil"/>
              <w:right w:val="single" w:sz="4" w:space="0" w:color="auto"/>
            </w:tcBorders>
            <w:vAlign w:val="bottom"/>
          </w:tcPr>
          <w:p w:rsidR="00B05E88" w:rsidRDefault="00F51D94">
            <w:pPr>
              <w:pStyle w:val="ConsPlusNormal0"/>
              <w:jc w:val="right"/>
            </w:pPr>
            <w:r>
              <w:t>Форма по КФД</w:t>
            </w:r>
          </w:p>
        </w:tc>
        <w:tc>
          <w:tcPr>
            <w:tcW w:w="964" w:type="dxa"/>
            <w:tcBorders>
              <w:top w:val="single" w:sz="4" w:space="0" w:color="auto"/>
              <w:left w:val="single" w:sz="4" w:space="0" w:color="auto"/>
              <w:bottom w:val="single" w:sz="4" w:space="0" w:color="auto"/>
              <w:right w:val="single" w:sz="4" w:space="0" w:color="auto"/>
            </w:tcBorders>
            <w:vAlign w:val="bottom"/>
          </w:tcPr>
          <w:p w:rsidR="00B05E88" w:rsidRDefault="00F51D94">
            <w:pPr>
              <w:pStyle w:val="ConsPlusNormal0"/>
              <w:jc w:val="center"/>
            </w:pPr>
            <w:r>
              <w:t>0531369</w:t>
            </w:r>
          </w:p>
        </w:tc>
      </w:tr>
      <w:tr w:rsidR="00B05E88">
        <w:tc>
          <w:tcPr>
            <w:tcW w:w="2835" w:type="dxa"/>
            <w:tcBorders>
              <w:top w:val="nil"/>
              <w:left w:val="nil"/>
              <w:bottom w:val="nil"/>
              <w:right w:val="nil"/>
            </w:tcBorders>
          </w:tcPr>
          <w:p w:rsidR="00B05E88" w:rsidRDefault="00B05E88">
            <w:pPr>
              <w:pStyle w:val="ConsPlusNormal0"/>
            </w:pPr>
          </w:p>
        </w:tc>
        <w:tc>
          <w:tcPr>
            <w:tcW w:w="3401" w:type="dxa"/>
            <w:gridSpan w:val="4"/>
            <w:tcBorders>
              <w:top w:val="nil"/>
              <w:left w:val="nil"/>
              <w:bottom w:val="nil"/>
              <w:right w:val="nil"/>
            </w:tcBorders>
          </w:tcPr>
          <w:p w:rsidR="00B05E88" w:rsidRDefault="00F51D94">
            <w:pPr>
              <w:pStyle w:val="ConsPlusNormal0"/>
              <w:jc w:val="center"/>
            </w:pPr>
            <w:r>
              <w:t>от "__" ___________ 20__ г.</w:t>
            </w:r>
          </w:p>
        </w:tc>
        <w:tc>
          <w:tcPr>
            <w:tcW w:w="1871" w:type="dxa"/>
            <w:tcBorders>
              <w:top w:val="nil"/>
              <w:left w:val="nil"/>
              <w:bottom w:val="nil"/>
              <w:right w:val="single" w:sz="4" w:space="0" w:color="auto"/>
            </w:tcBorders>
            <w:vAlign w:val="bottom"/>
          </w:tcPr>
          <w:p w:rsidR="00B05E88" w:rsidRDefault="00F51D94">
            <w:pPr>
              <w:pStyle w:val="ConsPlusNormal0"/>
              <w:jc w:val="right"/>
            </w:pPr>
            <w:r>
              <w:t>Дата</w:t>
            </w:r>
          </w:p>
        </w:tc>
        <w:tc>
          <w:tcPr>
            <w:tcW w:w="964" w:type="dxa"/>
            <w:tcBorders>
              <w:top w:val="single" w:sz="4" w:space="0" w:color="auto"/>
              <w:left w:val="single" w:sz="4" w:space="0" w:color="auto"/>
              <w:bottom w:val="single" w:sz="4" w:space="0" w:color="auto"/>
              <w:right w:val="single" w:sz="4" w:space="0" w:color="auto"/>
            </w:tcBorders>
            <w:vAlign w:val="bottom"/>
          </w:tcPr>
          <w:p w:rsidR="00B05E88" w:rsidRDefault="00B05E88">
            <w:pPr>
              <w:pStyle w:val="ConsPlusNormal0"/>
            </w:pPr>
          </w:p>
        </w:tc>
      </w:tr>
      <w:tr w:rsidR="00B05E88">
        <w:tc>
          <w:tcPr>
            <w:tcW w:w="2835" w:type="dxa"/>
            <w:tcBorders>
              <w:top w:val="nil"/>
              <w:left w:val="nil"/>
              <w:bottom w:val="nil"/>
              <w:right w:val="nil"/>
            </w:tcBorders>
          </w:tcPr>
          <w:p w:rsidR="00B05E88" w:rsidRDefault="00F51D94">
            <w:pPr>
              <w:pStyle w:val="ConsPlusNormal0"/>
            </w:pPr>
            <w:r>
              <w:t>Наименование бюджета</w:t>
            </w:r>
          </w:p>
        </w:tc>
        <w:tc>
          <w:tcPr>
            <w:tcW w:w="3401" w:type="dxa"/>
            <w:gridSpan w:val="4"/>
            <w:tcBorders>
              <w:top w:val="nil"/>
              <w:left w:val="nil"/>
              <w:bottom w:val="single" w:sz="4" w:space="0" w:color="auto"/>
              <w:right w:val="nil"/>
            </w:tcBorders>
          </w:tcPr>
          <w:p w:rsidR="00B05E88" w:rsidRDefault="00B05E88">
            <w:pPr>
              <w:pStyle w:val="ConsPlusNormal0"/>
            </w:pPr>
          </w:p>
        </w:tc>
        <w:tc>
          <w:tcPr>
            <w:tcW w:w="1871" w:type="dxa"/>
            <w:tcBorders>
              <w:top w:val="nil"/>
              <w:left w:val="nil"/>
              <w:bottom w:val="nil"/>
              <w:right w:val="single" w:sz="4" w:space="0" w:color="auto"/>
            </w:tcBorders>
            <w:vAlign w:val="bottom"/>
          </w:tcPr>
          <w:p w:rsidR="00B05E88" w:rsidRDefault="00F51D94">
            <w:pPr>
              <w:pStyle w:val="ConsPlusNormal0"/>
              <w:jc w:val="right"/>
            </w:pPr>
            <w:r>
              <w:t>по ОКТМО</w:t>
            </w:r>
          </w:p>
        </w:tc>
        <w:tc>
          <w:tcPr>
            <w:tcW w:w="964" w:type="dxa"/>
            <w:tcBorders>
              <w:top w:val="single" w:sz="4" w:space="0" w:color="auto"/>
              <w:left w:val="single" w:sz="4" w:space="0" w:color="auto"/>
              <w:bottom w:val="single" w:sz="4" w:space="0" w:color="auto"/>
              <w:right w:val="single" w:sz="4" w:space="0" w:color="auto"/>
            </w:tcBorders>
            <w:vAlign w:val="bottom"/>
          </w:tcPr>
          <w:p w:rsidR="00B05E88" w:rsidRDefault="00B05E88">
            <w:pPr>
              <w:pStyle w:val="ConsPlusNormal0"/>
            </w:pPr>
          </w:p>
        </w:tc>
      </w:tr>
      <w:tr w:rsidR="00B05E88">
        <w:tc>
          <w:tcPr>
            <w:tcW w:w="2835" w:type="dxa"/>
            <w:tcBorders>
              <w:top w:val="nil"/>
              <w:left w:val="nil"/>
              <w:bottom w:val="nil"/>
              <w:right w:val="nil"/>
            </w:tcBorders>
          </w:tcPr>
          <w:p w:rsidR="00B05E88" w:rsidRDefault="00F51D94">
            <w:pPr>
              <w:pStyle w:val="ConsPlusNormal0"/>
            </w:pPr>
            <w:r>
              <w:t>Наименование заказчика</w:t>
            </w:r>
          </w:p>
        </w:tc>
        <w:tc>
          <w:tcPr>
            <w:tcW w:w="3401" w:type="dxa"/>
            <w:gridSpan w:val="4"/>
            <w:tcBorders>
              <w:top w:val="single" w:sz="4" w:space="0" w:color="auto"/>
              <w:left w:val="nil"/>
              <w:bottom w:val="single" w:sz="4" w:space="0" w:color="auto"/>
              <w:right w:val="nil"/>
            </w:tcBorders>
          </w:tcPr>
          <w:p w:rsidR="00B05E88" w:rsidRDefault="00B05E88">
            <w:pPr>
              <w:pStyle w:val="ConsPlusNormal0"/>
            </w:pPr>
          </w:p>
        </w:tc>
        <w:tc>
          <w:tcPr>
            <w:tcW w:w="1871" w:type="dxa"/>
            <w:vMerge w:val="restart"/>
            <w:tcBorders>
              <w:top w:val="nil"/>
              <w:left w:val="nil"/>
              <w:bottom w:val="nil"/>
              <w:right w:val="single" w:sz="4" w:space="0" w:color="auto"/>
            </w:tcBorders>
          </w:tcPr>
          <w:p w:rsidR="00B05E88" w:rsidRDefault="00F51D94">
            <w:pPr>
              <w:pStyle w:val="ConsPlusNormal0"/>
              <w:jc w:val="right"/>
            </w:pPr>
            <w:r>
              <w:t>Номер лицевого счета</w:t>
            </w:r>
          </w:p>
        </w:tc>
        <w:tc>
          <w:tcPr>
            <w:tcW w:w="964" w:type="dxa"/>
            <w:vMerge w:val="restart"/>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r w:rsidR="00B05E88">
        <w:tc>
          <w:tcPr>
            <w:tcW w:w="2835" w:type="dxa"/>
            <w:tcBorders>
              <w:top w:val="nil"/>
              <w:left w:val="nil"/>
              <w:bottom w:val="nil"/>
              <w:right w:val="nil"/>
            </w:tcBorders>
          </w:tcPr>
          <w:p w:rsidR="00B05E88" w:rsidRDefault="00B05E88">
            <w:pPr>
              <w:pStyle w:val="ConsPlusNormal0"/>
            </w:pPr>
          </w:p>
        </w:tc>
        <w:tc>
          <w:tcPr>
            <w:tcW w:w="3401" w:type="dxa"/>
            <w:gridSpan w:val="4"/>
            <w:tcBorders>
              <w:top w:val="single" w:sz="4" w:space="0" w:color="auto"/>
              <w:left w:val="nil"/>
              <w:bottom w:val="nil"/>
              <w:right w:val="nil"/>
            </w:tcBorders>
          </w:tcPr>
          <w:p w:rsidR="00B05E88" w:rsidRDefault="00B05E88">
            <w:pPr>
              <w:pStyle w:val="ConsPlusNormal0"/>
            </w:pPr>
          </w:p>
        </w:tc>
        <w:tc>
          <w:tcPr>
            <w:tcW w:w="1871" w:type="dxa"/>
            <w:vMerge/>
            <w:tcBorders>
              <w:top w:val="nil"/>
              <w:left w:val="nil"/>
              <w:bottom w:val="nil"/>
              <w:right w:val="single" w:sz="4" w:space="0" w:color="auto"/>
            </w:tcBorders>
          </w:tcPr>
          <w:p w:rsidR="00B05E88" w:rsidRDefault="00B05E88">
            <w:pPr>
              <w:pStyle w:val="ConsPlusNormal0"/>
            </w:pPr>
          </w:p>
        </w:tc>
        <w:tc>
          <w:tcPr>
            <w:tcW w:w="964" w:type="dxa"/>
            <w:vMerge/>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r w:rsidR="00B05E88">
        <w:tc>
          <w:tcPr>
            <w:tcW w:w="2835" w:type="dxa"/>
            <w:tcBorders>
              <w:top w:val="nil"/>
              <w:left w:val="nil"/>
              <w:bottom w:val="nil"/>
              <w:right w:val="nil"/>
            </w:tcBorders>
          </w:tcPr>
          <w:p w:rsidR="00B05E88" w:rsidRDefault="00B05E88">
            <w:pPr>
              <w:pStyle w:val="ConsPlusNormal0"/>
            </w:pPr>
          </w:p>
        </w:tc>
        <w:tc>
          <w:tcPr>
            <w:tcW w:w="1020" w:type="dxa"/>
            <w:tcBorders>
              <w:top w:val="nil"/>
              <w:left w:val="nil"/>
              <w:bottom w:val="nil"/>
              <w:right w:val="nil"/>
            </w:tcBorders>
          </w:tcPr>
          <w:p w:rsidR="00B05E88" w:rsidRDefault="00B05E88">
            <w:pPr>
              <w:pStyle w:val="ConsPlusNormal0"/>
            </w:pPr>
          </w:p>
        </w:tc>
        <w:tc>
          <w:tcPr>
            <w:tcW w:w="737" w:type="dxa"/>
            <w:tcBorders>
              <w:top w:val="nil"/>
              <w:left w:val="nil"/>
              <w:bottom w:val="nil"/>
              <w:right w:val="single" w:sz="4" w:space="0" w:color="auto"/>
            </w:tcBorders>
          </w:tcPr>
          <w:p w:rsidR="00B05E88" w:rsidRDefault="00F51D94">
            <w:pPr>
              <w:pStyle w:val="ConsPlusNormal0"/>
            </w:pPr>
            <w:r>
              <w:t>ИНН</w:t>
            </w:r>
          </w:p>
        </w:tc>
        <w:tc>
          <w:tcPr>
            <w:tcW w:w="1304" w:type="dxa"/>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c>
          <w:tcPr>
            <w:tcW w:w="340" w:type="dxa"/>
            <w:tcBorders>
              <w:top w:val="nil"/>
              <w:left w:val="single" w:sz="4" w:space="0" w:color="auto"/>
              <w:bottom w:val="nil"/>
              <w:right w:val="nil"/>
            </w:tcBorders>
          </w:tcPr>
          <w:p w:rsidR="00B05E88" w:rsidRDefault="00B05E88">
            <w:pPr>
              <w:pStyle w:val="ConsPlusNormal0"/>
            </w:pPr>
          </w:p>
        </w:tc>
        <w:tc>
          <w:tcPr>
            <w:tcW w:w="1871" w:type="dxa"/>
            <w:tcBorders>
              <w:top w:val="nil"/>
              <w:left w:val="nil"/>
              <w:bottom w:val="nil"/>
              <w:right w:val="single" w:sz="4" w:space="0" w:color="auto"/>
            </w:tcBorders>
            <w:vAlign w:val="bottom"/>
          </w:tcPr>
          <w:p w:rsidR="00B05E88" w:rsidRDefault="00F51D94">
            <w:pPr>
              <w:pStyle w:val="ConsPlusNormal0"/>
              <w:jc w:val="right"/>
            </w:pPr>
            <w:r>
              <w:t>КПП</w:t>
            </w:r>
          </w:p>
        </w:tc>
        <w:tc>
          <w:tcPr>
            <w:tcW w:w="964" w:type="dxa"/>
            <w:tcBorders>
              <w:top w:val="single" w:sz="4" w:space="0" w:color="auto"/>
              <w:left w:val="single" w:sz="4" w:space="0" w:color="auto"/>
              <w:bottom w:val="single" w:sz="4" w:space="0" w:color="auto"/>
              <w:right w:val="single" w:sz="4" w:space="0" w:color="auto"/>
            </w:tcBorders>
            <w:vAlign w:val="bottom"/>
          </w:tcPr>
          <w:p w:rsidR="00B05E88" w:rsidRDefault="00B05E88">
            <w:pPr>
              <w:pStyle w:val="ConsPlusNormal0"/>
            </w:pPr>
          </w:p>
        </w:tc>
      </w:tr>
    </w:tbl>
    <w:p w:rsidR="00B05E88" w:rsidRDefault="00B05E88">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1303"/>
        <w:gridCol w:w="1303"/>
        <w:gridCol w:w="1305"/>
        <w:gridCol w:w="2948"/>
      </w:tblGrid>
      <w:tr w:rsidR="00B05E88">
        <w:tc>
          <w:tcPr>
            <w:tcW w:w="510" w:type="dxa"/>
            <w:vMerge w:val="restart"/>
            <w:tcBorders>
              <w:left w:val="nil"/>
            </w:tcBorders>
          </w:tcPr>
          <w:p w:rsidR="00B05E88" w:rsidRDefault="00F51D94">
            <w:pPr>
              <w:pStyle w:val="ConsPlusNormal0"/>
              <w:jc w:val="center"/>
            </w:pPr>
            <w:r>
              <w:t>N п/п</w:t>
            </w:r>
          </w:p>
        </w:tc>
        <w:tc>
          <w:tcPr>
            <w:tcW w:w="5612" w:type="dxa"/>
            <w:gridSpan w:val="4"/>
          </w:tcPr>
          <w:p w:rsidR="00B05E88" w:rsidRDefault="00F51D94">
            <w:pPr>
              <w:pStyle w:val="ConsPlusNormal0"/>
              <w:jc w:val="center"/>
            </w:pPr>
            <w:r>
              <w:t>Участник казначейского сопровождения</w:t>
            </w:r>
          </w:p>
        </w:tc>
        <w:tc>
          <w:tcPr>
            <w:tcW w:w="2948" w:type="dxa"/>
            <w:vMerge w:val="restart"/>
            <w:tcBorders>
              <w:right w:val="nil"/>
            </w:tcBorders>
          </w:tcPr>
          <w:p w:rsidR="00B05E88" w:rsidRDefault="00F51D94">
            <w:pPr>
              <w:pStyle w:val="ConsPlusNormal0"/>
              <w:jc w:val="center"/>
            </w:pPr>
            <w:r>
              <w:t>Наименование территориального органа Федерального казначейства (наименование субъекта Российской Федерации)</w:t>
            </w:r>
          </w:p>
        </w:tc>
      </w:tr>
      <w:tr w:rsidR="00B05E88">
        <w:tc>
          <w:tcPr>
            <w:tcW w:w="510" w:type="dxa"/>
            <w:vMerge/>
            <w:tcBorders>
              <w:left w:val="nil"/>
            </w:tcBorders>
          </w:tcPr>
          <w:p w:rsidR="00B05E88" w:rsidRDefault="00B05E88">
            <w:pPr>
              <w:pStyle w:val="ConsPlusNormal0"/>
            </w:pPr>
          </w:p>
        </w:tc>
        <w:tc>
          <w:tcPr>
            <w:tcW w:w="1701" w:type="dxa"/>
          </w:tcPr>
          <w:p w:rsidR="00B05E88" w:rsidRDefault="00F51D94">
            <w:pPr>
              <w:pStyle w:val="ConsPlusNormal0"/>
              <w:jc w:val="center"/>
            </w:pPr>
            <w:r>
              <w:t>Наименование</w:t>
            </w:r>
          </w:p>
        </w:tc>
        <w:tc>
          <w:tcPr>
            <w:tcW w:w="1303" w:type="dxa"/>
          </w:tcPr>
          <w:p w:rsidR="00B05E88" w:rsidRDefault="00F51D94">
            <w:pPr>
              <w:pStyle w:val="ConsPlusNormal0"/>
              <w:jc w:val="center"/>
            </w:pPr>
            <w:r>
              <w:t>ИНН</w:t>
            </w:r>
          </w:p>
        </w:tc>
        <w:tc>
          <w:tcPr>
            <w:tcW w:w="1303" w:type="dxa"/>
          </w:tcPr>
          <w:p w:rsidR="00B05E88" w:rsidRDefault="00F51D94">
            <w:pPr>
              <w:pStyle w:val="ConsPlusNormal0"/>
              <w:jc w:val="center"/>
            </w:pPr>
            <w:r>
              <w:t>КПП</w:t>
            </w:r>
          </w:p>
        </w:tc>
        <w:tc>
          <w:tcPr>
            <w:tcW w:w="1305" w:type="dxa"/>
          </w:tcPr>
          <w:p w:rsidR="00B05E88" w:rsidRDefault="00F51D94">
            <w:pPr>
              <w:pStyle w:val="ConsPlusNormal0"/>
              <w:jc w:val="center"/>
            </w:pPr>
            <w:r>
              <w:t>Адрес</w:t>
            </w:r>
          </w:p>
        </w:tc>
        <w:tc>
          <w:tcPr>
            <w:tcW w:w="2948" w:type="dxa"/>
            <w:vMerge/>
            <w:tcBorders>
              <w:right w:val="nil"/>
            </w:tcBorders>
          </w:tcPr>
          <w:p w:rsidR="00B05E88" w:rsidRDefault="00B05E88">
            <w:pPr>
              <w:pStyle w:val="ConsPlusNormal0"/>
            </w:pPr>
          </w:p>
        </w:tc>
      </w:tr>
      <w:tr w:rsidR="00B05E88">
        <w:tc>
          <w:tcPr>
            <w:tcW w:w="510" w:type="dxa"/>
            <w:tcBorders>
              <w:left w:val="nil"/>
            </w:tcBorders>
          </w:tcPr>
          <w:p w:rsidR="00B05E88" w:rsidRDefault="00F51D94">
            <w:pPr>
              <w:pStyle w:val="ConsPlusNormal0"/>
              <w:jc w:val="center"/>
            </w:pPr>
            <w:r>
              <w:t>1</w:t>
            </w:r>
          </w:p>
        </w:tc>
        <w:tc>
          <w:tcPr>
            <w:tcW w:w="1701" w:type="dxa"/>
          </w:tcPr>
          <w:p w:rsidR="00B05E88" w:rsidRDefault="00F51D94">
            <w:pPr>
              <w:pStyle w:val="ConsPlusNormal0"/>
              <w:jc w:val="center"/>
            </w:pPr>
            <w:r>
              <w:t>2</w:t>
            </w:r>
          </w:p>
        </w:tc>
        <w:tc>
          <w:tcPr>
            <w:tcW w:w="1303" w:type="dxa"/>
          </w:tcPr>
          <w:p w:rsidR="00B05E88" w:rsidRDefault="00F51D94">
            <w:pPr>
              <w:pStyle w:val="ConsPlusNormal0"/>
              <w:jc w:val="center"/>
            </w:pPr>
            <w:r>
              <w:t>3</w:t>
            </w:r>
          </w:p>
        </w:tc>
        <w:tc>
          <w:tcPr>
            <w:tcW w:w="1303" w:type="dxa"/>
          </w:tcPr>
          <w:p w:rsidR="00B05E88" w:rsidRDefault="00F51D94">
            <w:pPr>
              <w:pStyle w:val="ConsPlusNormal0"/>
              <w:jc w:val="center"/>
            </w:pPr>
            <w:r>
              <w:t>4</w:t>
            </w:r>
          </w:p>
        </w:tc>
        <w:tc>
          <w:tcPr>
            <w:tcW w:w="1305" w:type="dxa"/>
          </w:tcPr>
          <w:p w:rsidR="00B05E88" w:rsidRDefault="00F51D94">
            <w:pPr>
              <w:pStyle w:val="ConsPlusNormal0"/>
              <w:jc w:val="center"/>
            </w:pPr>
            <w:r>
              <w:t>5</w:t>
            </w:r>
          </w:p>
        </w:tc>
        <w:tc>
          <w:tcPr>
            <w:tcW w:w="2948" w:type="dxa"/>
            <w:tcBorders>
              <w:right w:val="nil"/>
            </w:tcBorders>
          </w:tcPr>
          <w:p w:rsidR="00B05E88" w:rsidRDefault="00F51D94">
            <w:pPr>
              <w:pStyle w:val="ConsPlusNormal0"/>
              <w:jc w:val="center"/>
            </w:pPr>
            <w:r>
              <w:t>6</w:t>
            </w:r>
          </w:p>
        </w:tc>
      </w:tr>
      <w:tr w:rsidR="00B05E88">
        <w:tblPrEx>
          <w:tblBorders>
            <w:right w:val="single" w:sz="4" w:space="0" w:color="auto"/>
          </w:tblBorders>
        </w:tblPrEx>
        <w:tc>
          <w:tcPr>
            <w:tcW w:w="510" w:type="dxa"/>
            <w:tcBorders>
              <w:left w:val="nil"/>
            </w:tcBorders>
            <w:vAlign w:val="center"/>
          </w:tcPr>
          <w:p w:rsidR="00B05E88" w:rsidRDefault="00F51D94">
            <w:pPr>
              <w:pStyle w:val="ConsPlusNormal0"/>
              <w:jc w:val="center"/>
            </w:pPr>
            <w:r>
              <w:t>1</w:t>
            </w:r>
          </w:p>
        </w:tc>
        <w:tc>
          <w:tcPr>
            <w:tcW w:w="1701" w:type="dxa"/>
          </w:tcPr>
          <w:p w:rsidR="00B05E88" w:rsidRDefault="00B05E88">
            <w:pPr>
              <w:pStyle w:val="ConsPlusNormal0"/>
            </w:pPr>
          </w:p>
        </w:tc>
        <w:tc>
          <w:tcPr>
            <w:tcW w:w="1303" w:type="dxa"/>
          </w:tcPr>
          <w:p w:rsidR="00B05E88" w:rsidRDefault="00B05E88">
            <w:pPr>
              <w:pStyle w:val="ConsPlusNormal0"/>
            </w:pPr>
          </w:p>
        </w:tc>
        <w:tc>
          <w:tcPr>
            <w:tcW w:w="1303" w:type="dxa"/>
          </w:tcPr>
          <w:p w:rsidR="00B05E88" w:rsidRDefault="00B05E88">
            <w:pPr>
              <w:pStyle w:val="ConsPlusNormal0"/>
            </w:pPr>
          </w:p>
        </w:tc>
        <w:tc>
          <w:tcPr>
            <w:tcW w:w="1305" w:type="dxa"/>
          </w:tcPr>
          <w:p w:rsidR="00B05E88" w:rsidRDefault="00B05E88">
            <w:pPr>
              <w:pStyle w:val="ConsPlusNormal0"/>
            </w:pPr>
          </w:p>
        </w:tc>
        <w:tc>
          <w:tcPr>
            <w:tcW w:w="2948" w:type="dxa"/>
          </w:tcPr>
          <w:p w:rsidR="00B05E88" w:rsidRDefault="00B05E88">
            <w:pPr>
              <w:pStyle w:val="ConsPlusNormal0"/>
            </w:pPr>
          </w:p>
        </w:tc>
      </w:tr>
      <w:tr w:rsidR="00B05E88">
        <w:tblPrEx>
          <w:tblBorders>
            <w:right w:val="single" w:sz="4" w:space="0" w:color="auto"/>
          </w:tblBorders>
        </w:tblPrEx>
        <w:tc>
          <w:tcPr>
            <w:tcW w:w="510" w:type="dxa"/>
            <w:tcBorders>
              <w:left w:val="nil"/>
            </w:tcBorders>
            <w:vAlign w:val="center"/>
          </w:tcPr>
          <w:p w:rsidR="00B05E88" w:rsidRDefault="00F51D94">
            <w:pPr>
              <w:pStyle w:val="ConsPlusNormal0"/>
              <w:jc w:val="center"/>
            </w:pPr>
            <w:r>
              <w:t>2</w:t>
            </w:r>
          </w:p>
        </w:tc>
        <w:tc>
          <w:tcPr>
            <w:tcW w:w="1701" w:type="dxa"/>
          </w:tcPr>
          <w:p w:rsidR="00B05E88" w:rsidRDefault="00B05E88">
            <w:pPr>
              <w:pStyle w:val="ConsPlusNormal0"/>
            </w:pPr>
          </w:p>
        </w:tc>
        <w:tc>
          <w:tcPr>
            <w:tcW w:w="1303" w:type="dxa"/>
          </w:tcPr>
          <w:p w:rsidR="00B05E88" w:rsidRDefault="00B05E88">
            <w:pPr>
              <w:pStyle w:val="ConsPlusNormal0"/>
            </w:pPr>
          </w:p>
        </w:tc>
        <w:tc>
          <w:tcPr>
            <w:tcW w:w="1303" w:type="dxa"/>
          </w:tcPr>
          <w:p w:rsidR="00B05E88" w:rsidRDefault="00B05E88">
            <w:pPr>
              <w:pStyle w:val="ConsPlusNormal0"/>
            </w:pPr>
          </w:p>
        </w:tc>
        <w:tc>
          <w:tcPr>
            <w:tcW w:w="1305" w:type="dxa"/>
          </w:tcPr>
          <w:p w:rsidR="00B05E88" w:rsidRDefault="00B05E88">
            <w:pPr>
              <w:pStyle w:val="ConsPlusNormal0"/>
            </w:pPr>
          </w:p>
        </w:tc>
        <w:tc>
          <w:tcPr>
            <w:tcW w:w="2948" w:type="dxa"/>
          </w:tcPr>
          <w:p w:rsidR="00B05E88" w:rsidRDefault="00B05E88">
            <w:pPr>
              <w:pStyle w:val="ConsPlusNormal0"/>
            </w:pPr>
          </w:p>
        </w:tc>
      </w:tr>
    </w:tbl>
    <w:p w:rsidR="00B05E88" w:rsidRDefault="00B05E88">
      <w:pPr>
        <w:pStyle w:val="ConsPlusNormal0"/>
        <w:jc w:val="both"/>
      </w:pPr>
    </w:p>
    <w:p w:rsidR="00B05E88" w:rsidRDefault="00F51D94">
      <w:pPr>
        <w:pStyle w:val="ConsPlusNonformat0"/>
        <w:jc w:val="both"/>
      </w:pPr>
      <w:r>
        <w:t>Руководитель</w:t>
      </w:r>
    </w:p>
    <w:p w:rsidR="00B05E88" w:rsidRDefault="00F51D94">
      <w:pPr>
        <w:pStyle w:val="ConsPlusNonformat0"/>
        <w:jc w:val="both"/>
      </w:pPr>
      <w:r>
        <w:t>(уполномоченное лицо) ____________ _________ _____________________</w:t>
      </w:r>
    </w:p>
    <w:p w:rsidR="00B05E88" w:rsidRDefault="00F51D94">
      <w:pPr>
        <w:pStyle w:val="ConsPlusNonformat0"/>
        <w:jc w:val="both"/>
      </w:pPr>
      <w:r>
        <w:t xml:space="preserve">                      (</w:t>
      </w:r>
      <w:proofErr w:type="gramStart"/>
      <w:r>
        <w:t>должность)  (</w:t>
      </w:r>
      <w:proofErr w:type="gramEnd"/>
      <w:r>
        <w:t>подпись) (расшифровка подписи)</w:t>
      </w:r>
    </w:p>
    <w:p w:rsidR="00B05E88" w:rsidRDefault="00B05E88">
      <w:pPr>
        <w:pStyle w:val="ConsPlusNonformat0"/>
        <w:jc w:val="both"/>
      </w:pPr>
    </w:p>
    <w:p w:rsidR="00B05E88" w:rsidRDefault="00F51D94">
      <w:pPr>
        <w:pStyle w:val="ConsPlusNonformat0"/>
        <w:jc w:val="both"/>
      </w:pPr>
      <w:r>
        <w:t>Ответственный</w:t>
      </w:r>
    </w:p>
    <w:p w:rsidR="00B05E88" w:rsidRDefault="00F51D94">
      <w:pPr>
        <w:pStyle w:val="ConsPlusNonformat0"/>
        <w:jc w:val="both"/>
      </w:pPr>
      <w:r>
        <w:t>исполнитель           ____________ _________ ____________________ _________</w:t>
      </w:r>
    </w:p>
    <w:p w:rsidR="00B05E88" w:rsidRDefault="00F51D94">
      <w:pPr>
        <w:pStyle w:val="ConsPlusNonformat0"/>
        <w:jc w:val="both"/>
      </w:pPr>
      <w:r>
        <w:t xml:space="preserve">                      (</w:t>
      </w:r>
      <w:proofErr w:type="gramStart"/>
      <w:r>
        <w:t>должность)  (</w:t>
      </w:r>
      <w:proofErr w:type="gramEnd"/>
      <w:r>
        <w:t>подпись) (фамилия и инициалы) (телефон)</w:t>
      </w:r>
    </w:p>
    <w:p w:rsidR="00B05E88" w:rsidRDefault="00B05E88">
      <w:pPr>
        <w:pStyle w:val="ConsPlusNonformat0"/>
        <w:jc w:val="both"/>
      </w:pPr>
    </w:p>
    <w:p w:rsidR="00B05E88" w:rsidRDefault="00F51D94">
      <w:pPr>
        <w:pStyle w:val="ConsPlusNonformat0"/>
        <w:jc w:val="both"/>
      </w:pPr>
      <w:r>
        <w:t>"__" __________ 20__ г.</w:t>
      </w:r>
    </w:p>
    <w:p w:rsidR="00B05E88" w:rsidRDefault="00B05E88">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7"/>
        <w:gridCol w:w="1134"/>
      </w:tblGrid>
      <w:tr w:rsidR="00B05E88">
        <w:tc>
          <w:tcPr>
            <w:tcW w:w="7937" w:type="dxa"/>
            <w:tcBorders>
              <w:top w:val="nil"/>
              <w:left w:val="nil"/>
              <w:bottom w:val="nil"/>
            </w:tcBorders>
          </w:tcPr>
          <w:p w:rsidR="00B05E88" w:rsidRDefault="00F51D94">
            <w:pPr>
              <w:pStyle w:val="ConsPlusNormal0"/>
              <w:jc w:val="right"/>
            </w:pPr>
            <w:r>
              <w:lastRenderedPageBreak/>
              <w:t>Номер страницы</w:t>
            </w:r>
          </w:p>
        </w:tc>
        <w:tc>
          <w:tcPr>
            <w:tcW w:w="1134" w:type="dxa"/>
            <w:tcBorders>
              <w:top w:val="single" w:sz="4" w:space="0" w:color="auto"/>
              <w:bottom w:val="single" w:sz="4" w:space="0" w:color="auto"/>
            </w:tcBorders>
          </w:tcPr>
          <w:p w:rsidR="00B05E88" w:rsidRDefault="00B05E88">
            <w:pPr>
              <w:pStyle w:val="ConsPlusNormal0"/>
            </w:pPr>
          </w:p>
        </w:tc>
      </w:tr>
      <w:tr w:rsidR="00B05E88">
        <w:tc>
          <w:tcPr>
            <w:tcW w:w="7937" w:type="dxa"/>
            <w:tcBorders>
              <w:top w:val="nil"/>
              <w:left w:val="nil"/>
              <w:bottom w:val="nil"/>
            </w:tcBorders>
          </w:tcPr>
          <w:p w:rsidR="00B05E88" w:rsidRDefault="00F51D94">
            <w:pPr>
              <w:pStyle w:val="ConsPlusNormal0"/>
              <w:jc w:val="right"/>
            </w:pPr>
            <w:r>
              <w:t>Всего страниц</w:t>
            </w:r>
          </w:p>
        </w:tc>
        <w:tc>
          <w:tcPr>
            <w:tcW w:w="1134" w:type="dxa"/>
            <w:tcBorders>
              <w:top w:val="single" w:sz="4" w:space="0" w:color="auto"/>
              <w:bottom w:val="single" w:sz="4" w:space="0" w:color="auto"/>
            </w:tcBorders>
          </w:tcPr>
          <w:p w:rsidR="00B05E88" w:rsidRDefault="00B05E88">
            <w:pPr>
              <w:pStyle w:val="ConsPlusNormal0"/>
            </w:pPr>
          </w:p>
        </w:tc>
      </w:tr>
    </w:tbl>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F51D94">
      <w:pPr>
        <w:pStyle w:val="ConsPlusNormal0"/>
        <w:jc w:val="right"/>
        <w:outlineLvl w:val="1"/>
      </w:pPr>
      <w:r>
        <w:t>Приложение N 3</w:t>
      </w:r>
    </w:p>
    <w:p w:rsidR="00B05E88" w:rsidRDefault="00F51D94">
      <w:pPr>
        <w:pStyle w:val="ConsPlusNormal0"/>
        <w:jc w:val="right"/>
      </w:pPr>
      <w:r>
        <w:t>к Порядку открытия лицевых</w:t>
      </w:r>
    </w:p>
    <w:p w:rsidR="00B05E88" w:rsidRDefault="00F51D94">
      <w:pPr>
        <w:pStyle w:val="ConsPlusNormal0"/>
        <w:jc w:val="right"/>
      </w:pPr>
      <w:r>
        <w:t>счетов территориальными органами</w:t>
      </w:r>
    </w:p>
    <w:p w:rsidR="00B05E88" w:rsidRDefault="00F51D94">
      <w:pPr>
        <w:pStyle w:val="ConsPlusNormal0"/>
        <w:jc w:val="right"/>
      </w:pPr>
      <w:r>
        <w:t>Федерального казначейства участникам</w:t>
      </w:r>
    </w:p>
    <w:p w:rsidR="00B05E88" w:rsidRDefault="00F51D94">
      <w:pPr>
        <w:pStyle w:val="ConsPlusNormal0"/>
        <w:jc w:val="right"/>
      </w:pPr>
      <w:r>
        <w:t>казначейского сопровождения,</w:t>
      </w:r>
    </w:p>
    <w:p w:rsidR="00B05E88" w:rsidRDefault="00F51D94">
      <w:pPr>
        <w:pStyle w:val="ConsPlusNormal0"/>
        <w:jc w:val="right"/>
      </w:pPr>
      <w:r>
        <w:t>утвержденному приказом</w:t>
      </w:r>
    </w:p>
    <w:p w:rsidR="00B05E88" w:rsidRDefault="00F51D94">
      <w:pPr>
        <w:pStyle w:val="ConsPlusNormal0"/>
        <w:jc w:val="right"/>
      </w:pPr>
      <w:r>
        <w:t>Федерального казначейства</w:t>
      </w:r>
    </w:p>
    <w:p w:rsidR="00B05E88" w:rsidRDefault="00F51D94">
      <w:pPr>
        <w:pStyle w:val="ConsPlusNormal0"/>
        <w:jc w:val="right"/>
      </w:pPr>
      <w:r>
        <w:t>от 22 декабря 2021 г. N 44н</w:t>
      </w:r>
    </w:p>
    <w:p w:rsidR="00B05E88" w:rsidRDefault="00B05E88">
      <w:pPr>
        <w:pStyle w:val="ConsPlusNormal0"/>
        <w:jc w:val="both"/>
      </w:pPr>
    </w:p>
    <w:p w:rsidR="00B05E88" w:rsidRDefault="00F51D94">
      <w:pPr>
        <w:pStyle w:val="ConsPlusNormal0"/>
        <w:jc w:val="right"/>
      </w:pPr>
      <w:r>
        <w:t>(рекомендуемый образец)</w:t>
      </w:r>
    </w:p>
    <w:p w:rsidR="00B05E88" w:rsidRDefault="00B05E88">
      <w:pPr>
        <w:pStyle w:val="ConsPlusNormal0"/>
        <w:jc w:val="both"/>
      </w:pPr>
    </w:p>
    <w:p w:rsidR="00B05E88" w:rsidRDefault="00F51D94">
      <w:pPr>
        <w:pStyle w:val="ConsPlusNonformat0"/>
        <w:jc w:val="both"/>
      </w:pPr>
      <w:bookmarkStart w:id="23" w:name="P651"/>
      <w:bookmarkEnd w:id="23"/>
      <w:r>
        <w:t xml:space="preserve">                                Информация</w:t>
      </w:r>
    </w:p>
    <w:p w:rsidR="00B05E88" w:rsidRDefault="00F51D94">
      <w:pPr>
        <w:pStyle w:val="ConsPlusNonformat0"/>
        <w:jc w:val="both"/>
      </w:pPr>
      <w:r>
        <w:t xml:space="preserve">         о реквизитах зарезервированного/открытого лицевого счета</w:t>
      </w:r>
    </w:p>
    <w:p w:rsidR="00B05E88" w:rsidRDefault="00B05E88">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3"/>
        <w:gridCol w:w="2778"/>
      </w:tblGrid>
      <w:tr w:rsidR="00B05E88">
        <w:tc>
          <w:tcPr>
            <w:tcW w:w="6293" w:type="dxa"/>
          </w:tcPr>
          <w:p w:rsidR="00B05E88" w:rsidRDefault="00F51D94">
            <w:pPr>
              <w:pStyle w:val="ConsPlusNormal0"/>
              <w:jc w:val="center"/>
            </w:pPr>
            <w:r>
              <w:t>Наименование п</w:t>
            </w:r>
            <w:r>
              <w:t>оказателя</w:t>
            </w:r>
          </w:p>
        </w:tc>
        <w:tc>
          <w:tcPr>
            <w:tcW w:w="2778" w:type="dxa"/>
          </w:tcPr>
          <w:p w:rsidR="00B05E88" w:rsidRDefault="00F51D94">
            <w:pPr>
              <w:pStyle w:val="ConsPlusNormal0"/>
              <w:jc w:val="center"/>
            </w:pPr>
            <w:r>
              <w:t>Содержание (значение)</w:t>
            </w:r>
          </w:p>
        </w:tc>
      </w:tr>
      <w:tr w:rsidR="00B05E88">
        <w:tc>
          <w:tcPr>
            <w:tcW w:w="6293" w:type="dxa"/>
          </w:tcPr>
          <w:p w:rsidR="00B05E88" w:rsidRDefault="00F51D94">
            <w:pPr>
              <w:pStyle w:val="ConsPlusNormal0"/>
              <w:jc w:val="center"/>
            </w:pPr>
            <w:r>
              <w:t>1</w:t>
            </w:r>
          </w:p>
        </w:tc>
        <w:tc>
          <w:tcPr>
            <w:tcW w:w="2778" w:type="dxa"/>
          </w:tcPr>
          <w:p w:rsidR="00B05E88" w:rsidRDefault="00F51D94">
            <w:pPr>
              <w:pStyle w:val="ConsPlusNormal0"/>
              <w:jc w:val="center"/>
            </w:pPr>
            <w:r>
              <w:t>2</w:t>
            </w:r>
          </w:p>
        </w:tc>
      </w:tr>
      <w:tr w:rsidR="00B05E88">
        <w:tc>
          <w:tcPr>
            <w:tcW w:w="6293" w:type="dxa"/>
          </w:tcPr>
          <w:p w:rsidR="00B05E88" w:rsidRDefault="00F51D94">
            <w:pPr>
              <w:pStyle w:val="ConsPlusNormal0"/>
              <w:ind w:left="283"/>
              <w:jc w:val="both"/>
            </w:pPr>
            <w:r>
              <w:t>1. Сведения об участнике казначейского сопровождения:</w:t>
            </w:r>
          </w:p>
        </w:tc>
        <w:tc>
          <w:tcPr>
            <w:tcW w:w="2778" w:type="dxa"/>
          </w:tcPr>
          <w:p w:rsidR="00B05E88" w:rsidRDefault="00B05E88">
            <w:pPr>
              <w:pStyle w:val="ConsPlusNormal0"/>
            </w:pPr>
          </w:p>
        </w:tc>
      </w:tr>
      <w:tr w:rsidR="00B05E88">
        <w:tc>
          <w:tcPr>
            <w:tcW w:w="6293" w:type="dxa"/>
          </w:tcPr>
          <w:p w:rsidR="00B05E88" w:rsidRDefault="00F51D94">
            <w:pPr>
              <w:pStyle w:val="ConsPlusNormal0"/>
              <w:ind w:left="283"/>
              <w:jc w:val="both"/>
            </w:pPr>
            <w:r>
              <w:t>1.1. Полное наименование участника казначейского сопровождения</w:t>
            </w:r>
          </w:p>
        </w:tc>
        <w:tc>
          <w:tcPr>
            <w:tcW w:w="2778" w:type="dxa"/>
          </w:tcPr>
          <w:p w:rsidR="00B05E88" w:rsidRDefault="00B05E88">
            <w:pPr>
              <w:pStyle w:val="ConsPlusNormal0"/>
            </w:pPr>
          </w:p>
        </w:tc>
      </w:tr>
      <w:tr w:rsidR="00B05E88">
        <w:tc>
          <w:tcPr>
            <w:tcW w:w="6293" w:type="dxa"/>
          </w:tcPr>
          <w:p w:rsidR="00B05E88" w:rsidRDefault="00F51D94">
            <w:pPr>
              <w:pStyle w:val="ConsPlusNormal0"/>
              <w:ind w:left="283"/>
              <w:jc w:val="both"/>
            </w:pPr>
            <w:r>
              <w:t>1.2. ИНН участника казначейского сопровождения</w:t>
            </w:r>
          </w:p>
        </w:tc>
        <w:tc>
          <w:tcPr>
            <w:tcW w:w="2778" w:type="dxa"/>
          </w:tcPr>
          <w:p w:rsidR="00B05E88" w:rsidRDefault="00B05E88">
            <w:pPr>
              <w:pStyle w:val="ConsPlusNormal0"/>
            </w:pPr>
          </w:p>
        </w:tc>
      </w:tr>
      <w:tr w:rsidR="00B05E88">
        <w:tc>
          <w:tcPr>
            <w:tcW w:w="6293" w:type="dxa"/>
          </w:tcPr>
          <w:p w:rsidR="00B05E88" w:rsidRDefault="00F51D94">
            <w:pPr>
              <w:pStyle w:val="ConsPlusNormal0"/>
              <w:ind w:left="283"/>
              <w:jc w:val="both"/>
            </w:pPr>
            <w:r>
              <w:t>1.3. КПП участника казначейского сопровождения (при наличии)</w:t>
            </w:r>
          </w:p>
        </w:tc>
        <w:tc>
          <w:tcPr>
            <w:tcW w:w="2778" w:type="dxa"/>
          </w:tcPr>
          <w:p w:rsidR="00B05E88" w:rsidRDefault="00B05E88">
            <w:pPr>
              <w:pStyle w:val="ConsPlusNormal0"/>
            </w:pPr>
          </w:p>
        </w:tc>
      </w:tr>
      <w:tr w:rsidR="00B05E88">
        <w:tc>
          <w:tcPr>
            <w:tcW w:w="6293" w:type="dxa"/>
          </w:tcPr>
          <w:p w:rsidR="00B05E88" w:rsidRDefault="00F51D94">
            <w:pPr>
              <w:pStyle w:val="ConsPlusNormal0"/>
              <w:ind w:left="283"/>
              <w:jc w:val="both"/>
            </w:pPr>
            <w:r>
              <w:t>2. Номер лицевого счета</w:t>
            </w:r>
          </w:p>
        </w:tc>
        <w:tc>
          <w:tcPr>
            <w:tcW w:w="2778" w:type="dxa"/>
          </w:tcPr>
          <w:p w:rsidR="00B05E88" w:rsidRDefault="00B05E88">
            <w:pPr>
              <w:pStyle w:val="ConsPlusNormal0"/>
            </w:pPr>
          </w:p>
        </w:tc>
      </w:tr>
      <w:tr w:rsidR="00B05E88">
        <w:tc>
          <w:tcPr>
            <w:tcW w:w="6293" w:type="dxa"/>
          </w:tcPr>
          <w:p w:rsidR="00B05E88" w:rsidRDefault="00F51D94">
            <w:pPr>
              <w:pStyle w:val="ConsPlusNormal0"/>
              <w:ind w:left="283"/>
              <w:jc w:val="both"/>
            </w:pPr>
            <w:r>
              <w:t xml:space="preserve">3. Дата открытия лицевого счета </w:t>
            </w:r>
            <w:hyperlink w:anchor="P700" w:tooltip="&lt;1&gt; Заполняется при открытии лицевого счета.">
              <w:r>
                <w:rPr>
                  <w:color w:val="0000FF"/>
                </w:rPr>
                <w:t>&lt;1&gt;</w:t>
              </w:r>
            </w:hyperlink>
          </w:p>
        </w:tc>
        <w:tc>
          <w:tcPr>
            <w:tcW w:w="2778" w:type="dxa"/>
          </w:tcPr>
          <w:p w:rsidR="00B05E88" w:rsidRDefault="00B05E88">
            <w:pPr>
              <w:pStyle w:val="ConsPlusNormal0"/>
            </w:pPr>
          </w:p>
        </w:tc>
      </w:tr>
      <w:tr w:rsidR="00B05E88">
        <w:tc>
          <w:tcPr>
            <w:tcW w:w="6293" w:type="dxa"/>
          </w:tcPr>
          <w:p w:rsidR="00B05E88" w:rsidRDefault="00F51D94">
            <w:pPr>
              <w:pStyle w:val="ConsPlusNormal0"/>
              <w:ind w:left="283"/>
              <w:jc w:val="both"/>
            </w:pPr>
            <w:r>
              <w:t xml:space="preserve">4. Реквизиты раздела на лицевом счете </w:t>
            </w:r>
            <w:hyperlink w:anchor="P700" w:tooltip="&lt;1&gt; Заполняется при открытии лицевого счета.">
              <w:r>
                <w:rPr>
                  <w:color w:val="0000FF"/>
                </w:rPr>
                <w:t>&lt;1&gt;</w:t>
              </w:r>
            </w:hyperlink>
            <w:r>
              <w:t>:</w:t>
            </w:r>
          </w:p>
        </w:tc>
        <w:tc>
          <w:tcPr>
            <w:tcW w:w="2778" w:type="dxa"/>
          </w:tcPr>
          <w:p w:rsidR="00B05E88" w:rsidRDefault="00B05E88">
            <w:pPr>
              <w:pStyle w:val="ConsPlusNormal0"/>
            </w:pPr>
          </w:p>
        </w:tc>
      </w:tr>
      <w:tr w:rsidR="00B05E88">
        <w:tc>
          <w:tcPr>
            <w:tcW w:w="6293" w:type="dxa"/>
          </w:tcPr>
          <w:p w:rsidR="00B05E88" w:rsidRDefault="00F51D94">
            <w:pPr>
              <w:pStyle w:val="ConsPlusNormal0"/>
              <w:ind w:left="283"/>
              <w:jc w:val="both"/>
            </w:pPr>
            <w:r>
              <w:t>4.1. Аналитический код раздела</w:t>
            </w:r>
          </w:p>
        </w:tc>
        <w:tc>
          <w:tcPr>
            <w:tcW w:w="2778" w:type="dxa"/>
          </w:tcPr>
          <w:p w:rsidR="00B05E88" w:rsidRDefault="00B05E88">
            <w:pPr>
              <w:pStyle w:val="ConsPlusNormal0"/>
            </w:pPr>
          </w:p>
        </w:tc>
      </w:tr>
      <w:tr w:rsidR="00B05E88">
        <w:tc>
          <w:tcPr>
            <w:tcW w:w="6293" w:type="dxa"/>
          </w:tcPr>
          <w:p w:rsidR="00B05E88" w:rsidRDefault="00F51D94">
            <w:pPr>
              <w:pStyle w:val="ConsPlusNormal0"/>
              <w:ind w:left="283"/>
              <w:jc w:val="both"/>
            </w:pPr>
            <w:r>
              <w:t>4.1.1. Идентификатор государственного (муниципального) контракта, договора (соглашения), контракта (договора)</w:t>
            </w:r>
          </w:p>
        </w:tc>
        <w:tc>
          <w:tcPr>
            <w:tcW w:w="2778" w:type="dxa"/>
          </w:tcPr>
          <w:p w:rsidR="00B05E88" w:rsidRDefault="00B05E88">
            <w:pPr>
              <w:pStyle w:val="ConsPlusNormal0"/>
            </w:pPr>
          </w:p>
        </w:tc>
      </w:tr>
      <w:tr w:rsidR="00B05E88">
        <w:tc>
          <w:tcPr>
            <w:tcW w:w="6293" w:type="dxa"/>
          </w:tcPr>
          <w:p w:rsidR="00B05E88" w:rsidRDefault="00F51D94">
            <w:pPr>
              <w:pStyle w:val="ConsPlusNormal0"/>
              <w:ind w:left="283"/>
              <w:jc w:val="both"/>
            </w:pPr>
            <w:r>
              <w:t>4.1.2. Номер государственного</w:t>
            </w:r>
            <w:r>
              <w:t xml:space="preserve"> (муниципального) контракта, договора (соглашения), контракта (договора)</w:t>
            </w:r>
          </w:p>
        </w:tc>
        <w:tc>
          <w:tcPr>
            <w:tcW w:w="2778" w:type="dxa"/>
          </w:tcPr>
          <w:p w:rsidR="00B05E88" w:rsidRDefault="00B05E88">
            <w:pPr>
              <w:pStyle w:val="ConsPlusNormal0"/>
            </w:pPr>
          </w:p>
        </w:tc>
      </w:tr>
      <w:tr w:rsidR="00B05E88">
        <w:tc>
          <w:tcPr>
            <w:tcW w:w="6293" w:type="dxa"/>
          </w:tcPr>
          <w:p w:rsidR="00B05E88" w:rsidRDefault="00F51D94">
            <w:pPr>
              <w:pStyle w:val="ConsPlusNormal0"/>
              <w:ind w:left="283"/>
              <w:jc w:val="both"/>
            </w:pPr>
            <w:r>
              <w:t xml:space="preserve">4.1.3. Дата заключения государственного </w:t>
            </w:r>
            <w:r>
              <w:lastRenderedPageBreak/>
              <w:t>(муниципального) контракта, договора (соглашения), контракта (договора)</w:t>
            </w:r>
          </w:p>
        </w:tc>
        <w:tc>
          <w:tcPr>
            <w:tcW w:w="2778" w:type="dxa"/>
          </w:tcPr>
          <w:p w:rsidR="00B05E88" w:rsidRDefault="00B05E88">
            <w:pPr>
              <w:pStyle w:val="ConsPlusNormal0"/>
            </w:pPr>
          </w:p>
        </w:tc>
      </w:tr>
      <w:tr w:rsidR="00B05E88">
        <w:tc>
          <w:tcPr>
            <w:tcW w:w="6293" w:type="dxa"/>
          </w:tcPr>
          <w:p w:rsidR="00B05E88" w:rsidRDefault="00F51D94">
            <w:pPr>
              <w:pStyle w:val="ConsPlusNormal0"/>
              <w:ind w:left="283"/>
              <w:jc w:val="both"/>
            </w:pPr>
            <w:r>
              <w:t>5. Наименование территориального органа Федерального казначейства по месту обслуживания лицевого счета участника казначейского сопровождения</w:t>
            </w:r>
          </w:p>
        </w:tc>
        <w:tc>
          <w:tcPr>
            <w:tcW w:w="2778" w:type="dxa"/>
          </w:tcPr>
          <w:p w:rsidR="00B05E88" w:rsidRDefault="00B05E88">
            <w:pPr>
              <w:pStyle w:val="ConsPlusNormal0"/>
            </w:pPr>
          </w:p>
        </w:tc>
      </w:tr>
      <w:tr w:rsidR="00B05E88">
        <w:tc>
          <w:tcPr>
            <w:tcW w:w="6293" w:type="dxa"/>
          </w:tcPr>
          <w:p w:rsidR="00B05E88" w:rsidRDefault="00F51D94">
            <w:pPr>
              <w:pStyle w:val="ConsPlusNormal0"/>
              <w:ind w:left="283"/>
              <w:jc w:val="both"/>
            </w:pPr>
            <w:r>
              <w:t>6. Платежные реквизиты:</w:t>
            </w:r>
          </w:p>
        </w:tc>
        <w:tc>
          <w:tcPr>
            <w:tcW w:w="2778" w:type="dxa"/>
          </w:tcPr>
          <w:p w:rsidR="00B05E88" w:rsidRDefault="00B05E88">
            <w:pPr>
              <w:pStyle w:val="ConsPlusNormal0"/>
            </w:pPr>
          </w:p>
        </w:tc>
      </w:tr>
      <w:tr w:rsidR="00B05E88">
        <w:tc>
          <w:tcPr>
            <w:tcW w:w="6293" w:type="dxa"/>
          </w:tcPr>
          <w:p w:rsidR="00B05E88" w:rsidRDefault="00F51D94">
            <w:pPr>
              <w:pStyle w:val="ConsPlusNormal0"/>
              <w:ind w:left="283"/>
              <w:jc w:val="both"/>
            </w:pPr>
            <w:r>
              <w:t>6.1. Наименование и место нахождения территориального органа Федерального казначейства,</w:t>
            </w:r>
            <w:r>
              <w:t xml:space="preserve"> которому открыт банковский счет, входящий в состав единого казначейского счета, в подразделении Центрального банка Российской Федерации (далее - банк), БИК</w:t>
            </w:r>
          </w:p>
        </w:tc>
        <w:tc>
          <w:tcPr>
            <w:tcW w:w="2778" w:type="dxa"/>
          </w:tcPr>
          <w:p w:rsidR="00B05E88" w:rsidRDefault="00B05E88">
            <w:pPr>
              <w:pStyle w:val="ConsPlusNormal0"/>
            </w:pPr>
          </w:p>
        </w:tc>
      </w:tr>
      <w:tr w:rsidR="00B05E88">
        <w:tc>
          <w:tcPr>
            <w:tcW w:w="6293" w:type="dxa"/>
          </w:tcPr>
          <w:p w:rsidR="00B05E88" w:rsidRDefault="00F51D94">
            <w:pPr>
              <w:pStyle w:val="ConsPlusNormal0"/>
              <w:ind w:left="283"/>
              <w:jc w:val="both"/>
            </w:pPr>
            <w:r>
              <w:t>6.2. Наименование банка, в котором территориальному органу Федерального казначейства открыт банко</w:t>
            </w:r>
            <w:r>
              <w:t>вский счет</w:t>
            </w:r>
          </w:p>
        </w:tc>
        <w:tc>
          <w:tcPr>
            <w:tcW w:w="2778" w:type="dxa"/>
          </w:tcPr>
          <w:p w:rsidR="00B05E88" w:rsidRDefault="00B05E88">
            <w:pPr>
              <w:pStyle w:val="ConsPlusNormal0"/>
            </w:pPr>
          </w:p>
        </w:tc>
      </w:tr>
      <w:tr w:rsidR="00B05E88">
        <w:tc>
          <w:tcPr>
            <w:tcW w:w="6293" w:type="dxa"/>
          </w:tcPr>
          <w:p w:rsidR="00B05E88" w:rsidRDefault="00F51D94">
            <w:pPr>
              <w:pStyle w:val="ConsPlusNormal0"/>
              <w:ind w:left="283"/>
              <w:jc w:val="both"/>
            </w:pPr>
            <w:r>
              <w:t>6.3. Номер банковского счета, открытого территориальному органу Федерального казначейства</w:t>
            </w:r>
          </w:p>
        </w:tc>
        <w:tc>
          <w:tcPr>
            <w:tcW w:w="2778" w:type="dxa"/>
          </w:tcPr>
          <w:p w:rsidR="00B05E88" w:rsidRDefault="00B05E88">
            <w:pPr>
              <w:pStyle w:val="ConsPlusNormal0"/>
            </w:pPr>
          </w:p>
        </w:tc>
      </w:tr>
      <w:tr w:rsidR="00B05E88">
        <w:tc>
          <w:tcPr>
            <w:tcW w:w="6293" w:type="dxa"/>
          </w:tcPr>
          <w:p w:rsidR="00B05E88" w:rsidRDefault="00F51D94">
            <w:pPr>
              <w:pStyle w:val="ConsPlusNormal0"/>
              <w:ind w:left="283"/>
              <w:jc w:val="both"/>
            </w:pPr>
            <w:r>
              <w:t>6.4. Номер казначейского счета, открытого территориальному органу Федерального казначейства/финансовому органу субъекта Российской Федерации (муниципального образования)</w:t>
            </w:r>
          </w:p>
        </w:tc>
        <w:tc>
          <w:tcPr>
            <w:tcW w:w="2778" w:type="dxa"/>
          </w:tcPr>
          <w:p w:rsidR="00B05E88" w:rsidRDefault="00B05E88">
            <w:pPr>
              <w:pStyle w:val="ConsPlusNormal0"/>
            </w:pPr>
          </w:p>
        </w:tc>
      </w:tr>
      <w:tr w:rsidR="00B05E88">
        <w:tc>
          <w:tcPr>
            <w:tcW w:w="6293" w:type="dxa"/>
          </w:tcPr>
          <w:p w:rsidR="00B05E88" w:rsidRDefault="00F51D94">
            <w:pPr>
              <w:pStyle w:val="ConsPlusNormal0"/>
              <w:ind w:left="283"/>
              <w:jc w:val="both"/>
            </w:pPr>
            <w:r>
              <w:t>6.5. Наименование финансового органа субъекта Российской Федерации (муниципального образования), которому открыт казначейский счет (при наличии)</w:t>
            </w:r>
          </w:p>
        </w:tc>
        <w:tc>
          <w:tcPr>
            <w:tcW w:w="2778" w:type="dxa"/>
          </w:tcPr>
          <w:p w:rsidR="00B05E88" w:rsidRDefault="00B05E88">
            <w:pPr>
              <w:pStyle w:val="ConsPlusNormal0"/>
            </w:pPr>
          </w:p>
        </w:tc>
      </w:tr>
    </w:tbl>
    <w:p w:rsidR="00B05E88" w:rsidRDefault="00B05E88">
      <w:pPr>
        <w:pStyle w:val="ConsPlusNormal0"/>
        <w:jc w:val="both"/>
      </w:pPr>
    </w:p>
    <w:p w:rsidR="00B05E88" w:rsidRDefault="00F51D94">
      <w:pPr>
        <w:pStyle w:val="ConsPlusNonformat0"/>
        <w:jc w:val="both"/>
      </w:pPr>
      <w:r>
        <w:t>Ответственный</w:t>
      </w:r>
    </w:p>
    <w:p w:rsidR="00B05E88" w:rsidRDefault="00F51D94">
      <w:pPr>
        <w:pStyle w:val="ConsPlusNonformat0"/>
        <w:jc w:val="both"/>
      </w:pPr>
      <w:r>
        <w:t xml:space="preserve"> исполнитель    ___________   _________   _____________________   _________</w:t>
      </w:r>
    </w:p>
    <w:p w:rsidR="00B05E88" w:rsidRDefault="00F51D94">
      <w:pPr>
        <w:pStyle w:val="ConsPlusNonformat0"/>
        <w:jc w:val="both"/>
      </w:pPr>
      <w:r>
        <w:t xml:space="preserve">                (</w:t>
      </w:r>
      <w:proofErr w:type="gramStart"/>
      <w:r>
        <w:t>д</w:t>
      </w:r>
      <w:r>
        <w:t xml:space="preserve">олжность)   </w:t>
      </w:r>
      <w:proofErr w:type="gramEnd"/>
      <w:r>
        <w:t>(подпись)   (расшифровка подписи)   (телефон)</w:t>
      </w:r>
    </w:p>
    <w:p w:rsidR="00B05E88" w:rsidRDefault="00B05E88">
      <w:pPr>
        <w:pStyle w:val="ConsPlusNormal0"/>
        <w:jc w:val="both"/>
      </w:pPr>
    </w:p>
    <w:p w:rsidR="00B05E88" w:rsidRDefault="00F51D94">
      <w:pPr>
        <w:pStyle w:val="ConsPlusNormal0"/>
        <w:ind w:firstLine="540"/>
        <w:jc w:val="both"/>
      </w:pPr>
      <w:r>
        <w:t>--------------------------------</w:t>
      </w:r>
    </w:p>
    <w:p w:rsidR="00B05E88" w:rsidRDefault="00F51D94">
      <w:pPr>
        <w:pStyle w:val="ConsPlusNormal0"/>
        <w:spacing w:before="240"/>
        <w:ind w:firstLine="540"/>
        <w:jc w:val="both"/>
      </w:pPr>
      <w:bookmarkStart w:id="24" w:name="P700"/>
      <w:bookmarkEnd w:id="24"/>
      <w:r>
        <w:t>&lt;1&gt; Заполняется при открытии лицевого счета.</w:t>
      </w: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F51D94">
      <w:pPr>
        <w:pStyle w:val="ConsPlusNormal0"/>
        <w:jc w:val="right"/>
        <w:outlineLvl w:val="1"/>
      </w:pPr>
      <w:r>
        <w:t>Приложение N 4</w:t>
      </w:r>
    </w:p>
    <w:p w:rsidR="00B05E88" w:rsidRDefault="00F51D94">
      <w:pPr>
        <w:pStyle w:val="ConsPlusNormal0"/>
        <w:jc w:val="right"/>
      </w:pPr>
      <w:r>
        <w:t>к Порядку открытия лицевых</w:t>
      </w:r>
    </w:p>
    <w:p w:rsidR="00B05E88" w:rsidRDefault="00F51D94">
      <w:pPr>
        <w:pStyle w:val="ConsPlusNormal0"/>
        <w:jc w:val="right"/>
      </w:pPr>
      <w:r>
        <w:t>счетов территориальными органами</w:t>
      </w:r>
    </w:p>
    <w:p w:rsidR="00B05E88" w:rsidRDefault="00F51D94">
      <w:pPr>
        <w:pStyle w:val="ConsPlusNormal0"/>
        <w:jc w:val="right"/>
      </w:pPr>
      <w:r>
        <w:t>Федерального казначейства участникам</w:t>
      </w:r>
    </w:p>
    <w:p w:rsidR="00B05E88" w:rsidRDefault="00F51D94">
      <w:pPr>
        <w:pStyle w:val="ConsPlusNormal0"/>
        <w:jc w:val="right"/>
      </w:pPr>
      <w:r>
        <w:t>казначейского сопровождения,</w:t>
      </w:r>
    </w:p>
    <w:p w:rsidR="00B05E88" w:rsidRDefault="00F51D94">
      <w:pPr>
        <w:pStyle w:val="ConsPlusNormal0"/>
        <w:jc w:val="right"/>
      </w:pPr>
      <w:r>
        <w:t>утвержденному приказом</w:t>
      </w:r>
    </w:p>
    <w:p w:rsidR="00B05E88" w:rsidRDefault="00F51D94">
      <w:pPr>
        <w:pStyle w:val="ConsPlusNormal0"/>
        <w:jc w:val="right"/>
      </w:pPr>
      <w:r>
        <w:t>Федерального казначейства</w:t>
      </w:r>
    </w:p>
    <w:p w:rsidR="00B05E88" w:rsidRDefault="00F51D94">
      <w:pPr>
        <w:pStyle w:val="ConsPlusNormal0"/>
        <w:jc w:val="right"/>
      </w:pPr>
      <w:r>
        <w:t>от 22 декабря 2021 г. N 44н</w:t>
      </w:r>
    </w:p>
    <w:p w:rsidR="00B05E88" w:rsidRDefault="00B05E88">
      <w:pPr>
        <w:pStyle w:val="ConsPlusNormal0"/>
        <w:jc w:val="both"/>
      </w:pPr>
    </w:p>
    <w:p w:rsidR="00B05E88" w:rsidRDefault="00F51D94">
      <w:pPr>
        <w:pStyle w:val="ConsPlusNonformat0"/>
        <w:jc w:val="both"/>
      </w:pPr>
      <w:bookmarkStart w:id="25" w:name="P715"/>
      <w:bookmarkEnd w:id="25"/>
      <w:r>
        <w:t xml:space="preserve">                                УВЕДОМЛЕНИЕ</w:t>
      </w:r>
    </w:p>
    <w:p w:rsidR="00B05E88" w:rsidRDefault="00F51D94">
      <w:pPr>
        <w:pStyle w:val="ConsPlusNonformat0"/>
        <w:jc w:val="both"/>
      </w:pPr>
      <w:r>
        <w:t xml:space="preserve">                 О ПРИОСТАНОВЛЕНИИ ОТКРЫТИЯ ЛИЦЕВОГО СЧЕТА</w:t>
      </w:r>
    </w:p>
    <w:p w:rsidR="00B05E88" w:rsidRDefault="00B05E88">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B05E88">
        <w:tc>
          <w:tcPr>
            <w:tcW w:w="3061" w:type="dxa"/>
            <w:tcBorders>
              <w:top w:val="nil"/>
              <w:left w:val="nil"/>
              <w:bottom w:val="nil"/>
              <w:right w:val="nil"/>
            </w:tcBorders>
          </w:tcPr>
          <w:p w:rsidR="00B05E88" w:rsidRDefault="00B05E88">
            <w:pPr>
              <w:pStyle w:val="ConsPlusNormal0"/>
            </w:pPr>
          </w:p>
        </w:tc>
        <w:tc>
          <w:tcPr>
            <w:tcW w:w="2551" w:type="dxa"/>
            <w:tcBorders>
              <w:top w:val="nil"/>
              <w:left w:val="nil"/>
              <w:bottom w:val="nil"/>
              <w:right w:val="nil"/>
            </w:tcBorders>
          </w:tcPr>
          <w:p w:rsidR="00B05E88" w:rsidRDefault="00B05E88">
            <w:pPr>
              <w:pStyle w:val="ConsPlusNormal0"/>
            </w:pPr>
          </w:p>
        </w:tc>
        <w:tc>
          <w:tcPr>
            <w:tcW w:w="2324" w:type="dxa"/>
            <w:tcBorders>
              <w:top w:val="nil"/>
              <w:left w:val="nil"/>
              <w:bottom w:val="nil"/>
              <w:right w:val="single" w:sz="4" w:space="0" w:color="auto"/>
            </w:tcBorders>
            <w:vAlign w:val="center"/>
          </w:tcPr>
          <w:p w:rsidR="00B05E88" w:rsidRDefault="00B05E88">
            <w:pPr>
              <w:pStyle w:val="ConsPlusNormal0"/>
            </w:pPr>
          </w:p>
        </w:tc>
        <w:tc>
          <w:tcPr>
            <w:tcW w:w="1133" w:type="dxa"/>
            <w:tcBorders>
              <w:top w:val="single" w:sz="4" w:space="0" w:color="auto"/>
              <w:left w:val="single" w:sz="4" w:space="0" w:color="auto"/>
              <w:bottom w:val="single" w:sz="4" w:space="0" w:color="auto"/>
              <w:right w:val="single" w:sz="4" w:space="0" w:color="auto"/>
            </w:tcBorders>
            <w:vAlign w:val="center"/>
          </w:tcPr>
          <w:p w:rsidR="00B05E88" w:rsidRDefault="00F51D94">
            <w:pPr>
              <w:pStyle w:val="ConsPlusNormal0"/>
              <w:jc w:val="center"/>
            </w:pPr>
            <w:r>
              <w:t>КОДЫ</w:t>
            </w:r>
          </w:p>
        </w:tc>
      </w:tr>
      <w:tr w:rsidR="00B05E88">
        <w:tc>
          <w:tcPr>
            <w:tcW w:w="3061" w:type="dxa"/>
            <w:tcBorders>
              <w:top w:val="nil"/>
              <w:left w:val="nil"/>
              <w:bottom w:val="nil"/>
              <w:right w:val="nil"/>
            </w:tcBorders>
          </w:tcPr>
          <w:p w:rsidR="00B05E88" w:rsidRDefault="00B05E88">
            <w:pPr>
              <w:pStyle w:val="ConsPlusNormal0"/>
            </w:pPr>
          </w:p>
        </w:tc>
        <w:tc>
          <w:tcPr>
            <w:tcW w:w="2551" w:type="dxa"/>
            <w:tcBorders>
              <w:top w:val="nil"/>
              <w:left w:val="nil"/>
              <w:bottom w:val="nil"/>
              <w:right w:val="nil"/>
            </w:tcBorders>
          </w:tcPr>
          <w:p w:rsidR="00B05E88" w:rsidRDefault="00B05E88">
            <w:pPr>
              <w:pStyle w:val="ConsPlusNormal0"/>
            </w:pPr>
          </w:p>
        </w:tc>
        <w:tc>
          <w:tcPr>
            <w:tcW w:w="2324" w:type="dxa"/>
            <w:tcBorders>
              <w:top w:val="nil"/>
              <w:left w:val="nil"/>
              <w:bottom w:val="nil"/>
              <w:right w:val="single" w:sz="4" w:space="0" w:color="auto"/>
            </w:tcBorders>
            <w:vAlign w:val="center"/>
          </w:tcPr>
          <w:p w:rsidR="00B05E88" w:rsidRDefault="00F51D94">
            <w:pPr>
              <w:pStyle w:val="ConsPlusNormal0"/>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B05E88" w:rsidRDefault="00F51D94">
            <w:pPr>
              <w:pStyle w:val="ConsPlusNormal0"/>
              <w:jc w:val="center"/>
            </w:pPr>
            <w:r>
              <w:t>0531361</w:t>
            </w:r>
          </w:p>
        </w:tc>
      </w:tr>
      <w:tr w:rsidR="00B05E88">
        <w:tc>
          <w:tcPr>
            <w:tcW w:w="3061" w:type="dxa"/>
            <w:tcBorders>
              <w:top w:val="nil"/>
              <w:left w:val="nil"/>
              <w:bottom w:val="nil"/>
              <w:right w:val="nil"/>
            </w:tcBorders>
          </w:tcPr>
          <w:p w:rsidR="00B05E88" w:rsidRDefault="00B05E88">
            <w:pPr>
              <w:pStyle w:val="ConsPlusNormal0"/>
            </w:pPr>
          </w:p>
        </w:tc>
        <w:tc>
          <w:tcPr>
            <w:tcW w:w="2551" w:type="dxa"/>
            <w:tcBorders>
              <w:top w:val="nil"/>
              <w:left w:val="nil"/>
              <w:bottom w:val="nil"/>
              <w:right w:val="nil"/>
            </w:tcBorders>
          </w:tcPr>
          <w:p w:rsidR="00B05E88" w:rsidRDefault="00F51D94">
            <w:pPr>
              <w:pStyle w:val="ConsPlusNormal0"/>
              <w:jc w:val="both"/>
            </w:pPr>
            <w:r>
              <w:t>от "__" _______ 20__ г.</w:t>
            </w:r>
          </w:p>
        </w:tc>
        <w:tc>
          <w:tcPr>
            <w:tcW w:w="2324" w:type="dxa"/>
            <w:tcBorders>
              <w:top w:val="nil"/>
              <w:left w:val="nil"/>
              <w:bottom w:val="nil"/>
              <w:right w:val="single" w:sz="4" w:space="0" w:color="auto"/>
            </w:tcBorders>
            <w:vAlign w:val="center"/>
          </w:tcPr>
          <w:p w:rsidR="00B05E88" w:rsidRDefault="00F51D94">
            <w:pPr>
              <w:pStyle w:val="ConsPlusNormal0"/>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3061" w:type="dxa"/>
            <w:tcBorders>
              <w:top w:val="nil"/>
              <w:left w:val="nil"/>
              <w:bottom w:val="nil"/>
              <w:right w:val="nil"/>
            </w:tcBorders>
          </w:tcPr>
          <w:p w:rsidR="00B05E88" w:rsidRDefault="00F51D94">
            <w:pPr>
              <w:pStyle w:val="ConsPlusNormal0"/>
              <w:jc w:val="both"/>
            </w:pPr>
            <w:r>
              <w:t>От кого:</w:t>
            </w:r>
          </w:p>
        </w:tc>
        <w:tc>
          <w:tcPr>
            <w:tcW w:w="2551" w:type="dxa"/>
            <w:tcBorders>
              <w:top w:val="nil"/>
              <w:left w:val="nil"/>
              <w:bottom w:val="nil"/>
              <w:right w:val="nil"/>
            </w:tcBorders>
          </w:tcPr>
          <w:p w:rsidR="00B05E88" w:rsidRDefault="00B05E88">
            <w:pPr>
              <w:pStyle w:val="ConsPlusNormal0"/>
            </w:pPr>
          </w:p>
        </w:tc>
        <w:tc>
          <w:tcPr>
            <w:tcW w:w="2324" w:type="dxa"/>
            <w:tcBorders>
              <w:top w:val="nil"/>
              <w:left w:val="nil"/>
              <w:bottom w:val="nil"/>
              <w:right w:val="single" w:sz="4" w:space="0" w:color="auto"/>
            </w:tcBorders>
            <w:vAlign w:val="bottom"/>
          </w:tcPr>
          <w:p w:rsidR="00B05E88" w:rsidRDefault="00F51D94">
            <w:pPr>
              <w:pStyle w:val="ConsPlusNormal0"/>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3061" w:type="dxa"/>
            <w:tcBorders>
              <w:top w:val="nil"/>
              <w:left w:val="nil"/>
              <w:bottom w:val="nil"/>
              <w:right w:val="nil"/>
            </w:tcBorders>
            <w:vAlign w:val="bottom"/>
          </w:tcPr>
          <w:p w:rsidR="00B05E88" w:rsidRDefault="00F51D94">
            <w:pPr>
              <w:pStyle w:val="ConsPlusNormal0"/>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B05E88" w:rsidRDefault="00B05E88">
            <w:pPr>
              <w:pStyle w:val="ConsPlusNormal0"/>
            </w:pPr>
          </w:p>
        </w:tc>
        <w:tc>
          <w:tcPr>
            <w:tcW w:w="2324" w:type="dxa"/>
            <w:tcBorders>
              <w:top w:val="nil"/>
              <w:left w:val="nil"/>
              <w:bottom w:val="nil"/>
              <w:right w:val="single" w:sz="4" w:space="0" w:color="auto"/>
            </w:tcBorders>
            <w:vAlign w:val="center"/>
          </w:tcPr>
          <w:p w:rsidR="00B05E88" w:rsidRDefault="00F51D94">
            <w:pPr>
              <w:pStyle w:val="ConsPlusNormal0"/>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3061" w:type="dxa"/>
            <w:tcBorders>
              <w:top w:val="nil"/>
              <w:left w:val="nil"/>
              <w:bottom w:val="nil"/>
              <w:right w:val="nil"/>
            </w:tcBorders>
          </w:tcPr>
          <w:p w:rsidR="00B05E88" w:rsidRDefault="00F51D94">
            <w:pPr>
              <w:pStyle w:val="ConsPlusNormal0"/>
              <w:jc w:val="both"/>
            </w:pPr>
            <w:r>
              <w:t>Кому:</w:t>
            </w:r>
          </w:p>
        </w:tc>
        <w:tc>
          <w:tcPr>
            <w:tcW w:w="2551" w:type="dxa"/>
            <w:tcBorders>
              <w:top w:val="single" w:sz="4" w:space="0" w:color="auto"/>
              <w:left w:val="nil"/>
              <w:bottom w:val="nil"/>
              <w:right w:val="nil"/>
            </w:tcBorders>
          </w:tcPr>
          <w:p w:rsidR="00B05E88" w:rsidRDefault="00B05E88">
            <w:pPr>
              <w:pStyle w:val="ConsPlusNormal0"/>
            </w:pPr>
          </w:p>
        </w:tc>
        <w:tc>
          <w:tcPr>
            <w:tcW w:w="2324" w:type="dxa"/>
            <w:tcBorders>
              <w:top w:val="nil"/>
              <w:left w:val="nil"/>
              <w:bottom w:val="nil"/>
              <w:right w:val="single" w:sz="4" w:space="0" w:color="auto"/>
            </w:tcBorders>
            <w:vAlign w:val="center"/>
          </w:tcPr>
          <w:p w:rsidR="00B05E88" w:rsidRDefault="00B05E88">
            <w:pPr>
              <w:pStyle w:val="ConsPlusNormal0"/>
            </w:pPr>
          </w:p>
        </w:tc>
        <w:tc>
          <w:tcPr>
            <w:tcW w:w="113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3061" w:type="dxa"/>
            <w:vMerge w:val="restart"/>
            <w:tcBorders>
              <w:top w:val="nil"/>
              <w:left w:val="nil"/>
              <w:bottom w:val="nil"/>
              <w:right w:val="nil"/>
            </w:tcBorders>
            <w:vAlign w:val="bottom"/>
          </w:tcPr>
          <w:p w:rsidR="00B05E88" w:rsidRDefault="00F51D94">
            <w:pPr>
              <w:pStyle w:val="ConsPlusNormal0"/>
            </w:pPr>
            <w:r>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nil"/>
              <w:left w:val="nil"/>
              <w:bottom w:val="single" w:sz="4" w:space="0" w:color="auto"/>
              <w:right w:val="nil"/>
            </w:tcBorders>
          </w:tcPr>
          <w:p w:rsidR="00B05E88" w:rsidRDefault="00B05E88">
            <w:pPr>
              <w:pStyle w:val="ConsPlusNormal0"/>
            </w:pPr>
          </w:p>
        </w:tc>
        <w:tc>
          <w:tcPr>
            <w:tcW w:w="2324" w:type="dxa"/>
            <w:tcBorders>
              <w:top w:val="nil"/>
              <w:left w:val="nil"/>
              <w:bottom w:val="nil"/>
              <w:right w:val="single" w:sz="4" w:space="0" w:color="auto"/>
            </w:tcBorders>
            <w:vAlign w:val="center"/>
          </w:tcPr>
          <w:p w:rsidR="00B05E88" w:rsidRDefault="00F51D94">
            <w:pPr>
              <w:pStyle w:val="ConsPlusNormal0"/>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3061" w:type="dxa"/>
            <w:vMerge/>
            <w:tcBorders>
              <w:top w:val="nil"/>
              <w:left w:val="nil"/>
              <w:bottom w:val="nil"/>
              <w:right w:val="nil"/>
            </w:tcBorders>
          </w:tcPr>
          <w:p w:rsidR="00B05E88" w:rsidRDefault="00B05E88">
            <w:pPr>
              <w:pStyle w:val="ConsPlusNormal0"/>
            </w:pPr>
          </w:p>
        </w:tc>
        <w:tc>
          <w:tcPr>
            <w:tcW w:w="2551" w:type="dxa"/>
            <w:vMerge/>
            <w:tcBorders>
              <w:top w:val="nil"/>
              <w:left w:val="nil"/>
              <w:bottom w:val="single" w:sz="4" w:space="0" w:color="auto"/>
              <w:right w:val="nil"/>
            </w:tcBorders>
          </w:tcPr>
          <w:p w:rsidR="00B05E88" w:rsidRDefault="00B05E88">
            <w:pPr>
              <w:pStyle w:val="ConsPlusNormal0"/>
            </w:pPr>
          </w:p>
        </w:tc>
        <w:tc>
          <w:tcPr>
            <w:tcW w:w="2324" w:type="dxa"/>
            <w:tcBorders>
              <w:top w:val="nil"/>
              <w:left w:val="nil"/>
              <w:bottom w:val="nil"/>
              <w:right w:val="single" w:sz="4" w:space="0" w:color="auto"/>
            </w:tcBorders>
            <w:vAlign w:val="center"/>
          </w:tcPr>
          <w:p w:rsidR="00B05E88" w:rsidRDefault="00F51D94">
            <w:pPr>
              <w:pStyle w:val="ConsPlusNormal0"/>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3061" w:type="dxa"/>
            <w:tcBorders>
              <w:top w:val="nil"/>
              <w:left w:val="nil"/>
              <w:bottom w:val="nil"/>
              <w:right w:val="nil"/>
            </w:tcBorders>
          </w:tcPr>
          <w:p w:rsidR="00B05E88" w:rsidRDefault="00B05E88">
            <w:pPr>
              <w:pStyle w:val="ConsPlusNormal0"/>
            </w:pPr>
          </w:p>
        </w:tc>
        <w:tc>
          <w:tcPr>
            <w:tcW w:w="2551" w:type="dxa"/>
            <w:tcBorders>
              <w:top w:val="single" w:sz="4" w:space="0" w:color="auto"/>
              <w:left w:val="nil"/>
              <w:bottom w:val="nil"/>
              <w:right w:val="nil"/>
            </w:tcBorders>
          </w:tcPr>
          <w:p w:rsidR="00B05E88" w:rsidRDefault="00B05E88">
            <w:pPr>
              <w:pStyle w:val="ConsPlusNormal0"/>
            </w:pPr>
          </w:p>
        </w:tc>
        <w:tc>
          <w:tcPr>
            <w:tcW w:w="2324" w:type="dxa"/>
            <w:tcBorders>
              <w:top w:val="nil"/>
              <w:left w:val="nil"/>
              <w:bottom w:val="nil"/>
              <w:right w:val="single" w:sz="4" w:space="0" w:color="auto"/>
            </w:tcBorders>
            <w:vAlign w:val="center"/>
          </w:tcPr>
          <w:p w:rsidR="00B05E88" w:rsidRDefault="00F51D94">
            <w:pPr>
              <w:pStyle w:val="ConsPlusNormal0"/>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3061" w:type="dxa"/>
            <w:tcBorders>
              <w:top w:val="nil"/>
              <w:left w:val="nil"/>
              <w:bottom w:val="nil"/>
              <w:right w:val="nil"/>
            </w:tcBorders>
            <w:vAlign w:val="center"/>
          </w:tcPr>
          <w:p w:rsidR="00B05E88" w:rsidRDefault="00F51D94">
            <w:pPr>
              <w:pStyle w:val="ConsPlusNormal0"/>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B05E88" w:rsidRDefault="00B05E88">
            <w:pPr>
              <w:pStyle w:val="ConsPlusNormal0"/>
            </w:pPr>
          </w:p>
        </w:tc>
        <w:tc>
          <w:tcPr>
            <w:tcW w:w="2324" w:type="dxa"/>
            <w:tcBorders>
              <w:top w:val="nil"/>
              <w:left w:val="nil"/>
              <w:bottom w:val="nil"/>
              <w:right w:val="single" w:sz="4" w:space="0" w:color="auto"/>
            </w:tcBorders>
            <w:vAlign w:val="center"/>
          </w:tcPr>
          <w:p w:rsidR="00B05E88" w:rsidRDefault="00F51D94">
            <w:pPr>
              <w:pStyle w:val="ConsPlusNormal0"/>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3061" w:type="dxa"/>
            <w:tcBorders>
              <w:top w:val="nil"/>
              <w:left w:val="nil"/>
              <w:bottom w:val="nil"/>
              <w:right w:val="nil"/>
            </w:tcBorders>
            <w:vAlign w:val="bottom"/>
          </w:tcPr>
          <w:p w:rsidR="00B05E88" w:rsidRDefault="00F51D94">
            <w:pPr>
              <w:pStyle w:val="ConsPlusNormal0"/>
            </w:pPr>
            <w: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B05E88" w:rsidRDefault="00B05E88">
            <w:pPr>
              <w:pStyle w:val="ConsPlusNormal0"/>
            </w:pPr>
          </w:p>
        </w:tc>
        <w:tc>
          <w:tcPr>
            <w:tcW w:w="2324" w:type="dxa"/>
            <w:tcBorders>
              <w:top w:val="nil"/>
              <w:left w:val="nil"/>
              <w:bottom w:val="nil"/>
              <w:right w:val="single" w:sz="4" w:space="0" w:color="auto"/>
            </w:tcBorders>
            <w:vAlign w:val="bottom"/>
          </w:tcPr>
          <w:p w:rsidR="00B05E88" w:rsidRDefault="00F51D94">
            <w:pPr>
              <w:pStyle w:val="ConsPlusNormal0"/>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bl>
    <w:p w:rsidR="00B05E88" w:rsidRDefault="00B05E88">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B05E88">
        <w:tc>
          <w:tcPr>
            <w:tcW w:w="2041" w:type="dxa"/>
            <w:vMerge w:val="restart"/>
          </w:tcPr>
          <w:p w:rsidR="00B05E88" w:rsidRDefault="00F51D94">
            <w:pPr>
              <w:pStyle w:val="ConsPlusNormal0"/>
              <w:jc w:val="center"/>
            </w:pPr>
            <w:r>
              <w:t>Идентификатор государственного (муниципального) контракта/договора (соглашения)</w:t>
            </w:r>
          </w:p>
        </w:tc>
        <w:tc>
          <w:tcPr>
            <w:tcW w:w="4118" w:type="dxa"/>
            <w:gridSpan w:val="4"/>
          </w:tcPr>
          <w:p w:rsidR="00B05E88" w:rsidRDefault="00F51D94">
            <w:pPr>
              <w:pStyle w:val="ConsPlusNormal0"/>
              <w:jc w:val="center"/>
            </w:pPr>
            <w:r>
              <w:t>Реквизиты договора (соглашения)/контракта (договора)</w:t>
            </w:r>
          </w:p>
        </w:tc>
        <w:tc>
          <w:tcPr>
            <w:tcW w:w="1474" w:type="dxa"/>
            <w:vMerge w:val="restart"/>
          </w:tcPr>
          <w:p w:rsidR="00B05E88" w:rsidRDefault="00F51D94">
            <w:pPr>
              <w:pStyle w:val="ConsPlusNormal0"/>
              <w:jc w:val="center"/>
            </w:pPr>
            <w:r>
              <w:t>Причина приостановления открытия лицевого счета</w:t>
            </w:r>
          </w:p>
        </w:tc>
        <w:tc>
          <w:tcPr>
            <w:tcW w:w="1417" w:type="dxa"/>
            <w:vMerge w:val="restart"/>
          </w:tcPr>
          <w:p w:rsidR="00B05E88" w:rsidRDefault="00F51D94">
            <w:pPr>
              <w:pStyle w:val="ConsPlusNormal0"/>
              <w:jc w:val="center"/>
            </w:pPr>
            <w:r>
              <w:t>Дата приостановления открытия лицевого счета</w:t>
            </w:r>
          </w:p>
        </w:tc>
      </w:tr>
      <w:tr w:rsidR="00B05E88">
        <w:tc>
          <w:tcPr>
            <w:tcW w:w="2041" w:type="dxa"/>
            <w:vMerge/>
          </w:tcPr>
          <w:p w:rsidR="00B05E88" w:rsidRDefault="00B05E88">
            <w:pPr>
              <w:pStyle w:val="ConsPlusNormal0"/>
            </w:pPr>
          </w:p>
        </w:tc>
        <w:tc>
          <w:tcPr>
            <w:tcW w:w="830" w:type="dxa"/>
            <w:vMerge w:val="restart"/>
          </w:tcPr>
          <w:p w:rsidR="00B05E88" w:rsidRDefault="00F51D94">
            <w:pPr>
              <w:pStyle w:val="ConsPlusNormal0"/>
              <w:jc w:val="center"/>
            </w:pPr>
            <w:r>
              <w:t>номер</w:t>
            </w:r>
          </w:p>
        </w:tc>
        <w:tc>
          <w:tcPr>
            <w:tcW w:w="907" w:type="dxa"/>
            <w:vMerge w:val="restart"/>
          </w:tcPr>
          <w:p w:rsidR="00B05E88" w:rsidRDefault="00F51D94">
            <w:pPr>
              <w:pStyle w:val="ConsPlusNormal0"/>
              <w:jc w:val="center"/>
            </w:pPr>
            <w:r>
              <w:t>дата</w:t>
            </w:r>
          </w:p>
        </w:tc>
        <w:tc>
          <w:tcPr>
            <w:tcW w:w="2381" w:type="dxa"/>
            <w:gridSpan w:val="2"/>
          </w:tcPr>
          <w:p w:rsidR="00B05E88" w:rsidRDefault="00F51D94">
            <w:pPr>
              <w:pStyle w:val="ConsPlusNormal0"/>
              <w:jc w:val="center"/>
            </w:pPr>
            <w:r>
              <w:t>сведения о контрагенте</w:t>
            </w:r>
          </w:p>
        </w:tc>
        <w:tc>
          <w:tcPr>
            <w:tcW w:w="1474" w:type="dxa"/>
            <w:vMerge/>
          </w:tcPr>
          <w:p w:rsidR="00B05E88" w:rsidRDefault="00B05E88">
            <w:pPr>
              <w:pStyle w:val="ConsPlusNormal0"/>
            </w:pPr>
          </w:p>
        </w:tc>
        <w:tc>
          <w:tcPr>
            <w:tcW w:w="1417" w:type="dxa"/>
            <w:vMerge/>
          </w:tcPr>
          <w:p w:rsidR="00B05E88" w:rsidRDefault="00B05E88">
            <w:pPr>
              <w:pStyle w:val="ConsPlusNormal0"/>
            </w:pPr>
          </w:p>
        </w:tc>
      </w:tr>
      <w:tr w:rsidR="00B05E88">
        <w:tc>
          <w:tcPr>
            <w:tcW w:w="2041" w:type="dxa"/>
            <w:vMerge/>
          </w:tcPr>
          <w:p w:rsidR="00B05E88" w:rsidRDefault="00B05E88">
            <w:pPr>
              <w:pStyle w:val="ConsPlusNormal0"/>
            </w:pPr>
          </w:p>
        </w:tc>
        <w:tc>
          <w:tcPr>
            <w:tcW w:w="830" w:type="dxa"/>
            <w:vMerge/>
          </w:tcPr>
          <w:p w:rsidR="00B05E88" w:rsidRDefault="00B05E88">
            <w:pPr>
              <w:pStyle w:val="ConsPlusNormal0"/>
            </w:pPr>
          </w:p>
        </w:tc>
        <w:tc>
          <w:tcPr>
            <w:tcW w:w="907" w:type="dxa"/>
            <w:vMerge/>
          </w:tcPr>
          <w:p w:rsidR="00B05E88" w:rsidRDefault="00B05E88">
            <w:pPr>
              <w:pStyle w:val="ConsPlusNormal0"/>
            </w:pPr>
          </w:p>
        </w:tc>
        <w:tc>
          <w:tcPr>
            <w:tcW w:w="850" w:type="dxa"/>
          </w:tcPr>
          <w:p w:rsidR="00B05E88" w:rsidRDefault="00F51D94">
            <w:pPr>
              <w:pStyle w:val="ConsPlusNormal0"/>
              <w:jc w:val="center"/>
            </w:pPr>
            <w:r>
              <w:t>ИНН</w:t>
            </w:r>
          </w:p>
        </w:tc>
        <w:tc>
          <w:tcPr>
            <w:tcW w:w="1531" w:type="dxa"/>
          </w:tcPr>
          <w:p w:rsidR="00B05E88" w:rsidRDefault="00F51D94">
            <w:pPr>
              <w:pStyle w:val="ConsPlusNormal0"/>
              <w:jc w:val="center"/>
            </w:pPr>
            <w:r>
              <w:t>наименование</w:t>
            </w:r>
          </w:p>
        </w:tc>
        <w:tc>
          <w:tcPr>
            <w:tcW w:w="1474" w:type="dxa"/>
            <w:vMerge/>
          </w:tcPr>
          <w:p w:rsidR="00B05E88" w:rsidRDefault="00B05E88">
            <w:pPr>
              <w:pStyle w:val="ConsPlusNormal0"/>
            </w:pPr>
          </w:p>
        </w:tc>
        <w:tc>
          <w:tcPr>
            <w:tcW w:w="1417" w:type="dxa"/>
            <w:vMerge/>
          </w:tcPr>
          <w:p w:rsidR="00B05E88" w:rsidRDefault="00B05E88">
            <w:pPr>
              <w:pStyle w:val="ConsPlusNormal0"/>
            </w:pPr>
          </w:p>
        </w:tc>
      </w:tr>
      <w:tr w:rsidR="00B05E88">
        <w:tc>
          <w:tcPr>
            <w:tcW w:w="2041" w:type="dxa"/>
          </w:tcPr>
          <w:p w:rsidR="00B05E88" w:rsidRDefault="00F51D94">
            <w:pPr>
              <w:pStyle w:val="ConsPlusNormal0"/>
              <w:jc w:val="center"/>
            </w:pPr>
            <w:r>
              <w:t>1</w:t>
            </w:r>
          </w:p>
        </w:tc>
        <w:tc>
          <w:tcPr>
            <w:tcW w:w="830" w:type="dxa"/>
          </w:tcPr>
          <w:p w:rsidR="00B05E88" w:rsidRDefault="00F51D94">
            <w:pPr>
              <w:pStyle w:val="ConsPlusNormal0"/>
              <w:jc w:val="center"/>
            </w:pPr>
            <w:r>
              <w:t>2</w:t>
            </w:r>
          </w:p>
        </w:tc>
        <w:tc>
          <w:tcPr>
            <w:tcW w:w="907" w:type="dxa"/>
          </w:tcPr>
          <w:p w:rsidR="00B05E88" w:rsidRDefault="00F51D94">
            <w:pPr>
              <w:pStyle w:val="ConsPlusNormal0"/>
              <w:jc w:val="center"/>
            </w:pPr>
            <w:r>
              <w:t>3</w:t>
            </w:r>
          </w:p>
        </w:tc>
        <w:tc>
          <w:tcPr>
            <w:tcW w:w="850" w:type="dxa"/>
          </w:tcPr>
          <w:p w:rsidR="00B05E88" w:rsidRDefault="00F51D94">
            <w:pPr>
              <w:pStyle w:val="ConsPlusNormal0"/>
              <w:jc w:val="center"/>
            </w:pPr>
            <w:r>
              <w:t>4</w:t>
            </w:r>
          </w:p>
        </w:tc>
        <w:tc>
          <w:tcPr>
            <w:tcW w:w="1531" w:type="dxa"/>
          </w:tcPr>
          <w:p w:rsidR="00B05E88" w:rsidRDefault="00F51D94">
            <w:pPr>
              <w:pStyle w:val="ConsPlusNormal0"/>
              <w:jc w:val="center"/>
            </w:pPr>
            <w:r>
              <w:t>5</w:t>
            </w:r>
          </w:p>
        </w:tc>
        <w:tc>
          <w:tcPr>
            <w:tcW w:w="1474" w:type="dxa"/>
          </w:tcPr>
          <w:p w:rsidR="00B05E88" w:rsidRDefault="00F51D94">
            <w:pPr>
              <w:pStyle w:val="ConsPlusNormal0"/>
              <w:jc w:val="center"/>
            </w:pPr>
            <w:r>
              <w:t>6</w:t>
            </w:r>
          </w:p>
        </w:tc>
        <w:tc>
          <w:tcPr>
            <w:tcW w:w="1417" w:type="dxa"/>
          </w:tcPr>
          <w:p w:rsidR="00B05E88" w:rsidRDefault="00F51D94">
            <w:pPr>
              <w:pStyle w:val="ConsPlusNormal0"/>
              <w:jc w:val="center"/>
            </w:pPr>
            <w:r>
              <w:t>7</w:t>
            </w:r>
          </w:p>
        </w:tc>
      </w:tr>
      <w:tr w:rsidR="00B05E88">
        <w:tc>
          <w:tcPr>
            <w:tcW w:w="2041" w:type="dxa"/>
          </w:tcPr>
          <w:p w:rsidR="00B05E88" w:rsidRDefault="00B05E88">
            <w:pPr>
              <w:pStyle w:val="ConsPlusNormal0"/>
            </w:pPr>
          </w:p>
        </w:tc>
        <w:tc>
          <w:tcPr>
            <w:tcW w:w="830" w:type="dxa"/>
          </w:tcPr>
          <w:p w:rsidR="00B05E88" w:rsidRDefault="00B05E88">
            <w:pPr>
              <w:pStyle w:val="ConsPlusNormal0"/>
            </w:pPr>
          </w:p>
        </w:tc>
        <w:tc>
          <w:tcPr>
            <w:tcW w:w="907" w:type="dxa"/>
          </w:tcPr>
          <w:p w:rsidR="00B05E88" w:rsidRDefault="00B05E88">
            <w:pPr>
              <w:pStyle w:val="ConsPlusNormal0"/>
            </w:pPr>
          </w:p>
        </w:tc>
        <w:tc>
          <w:tcPr>
            <w:tcW w:w="850" w:type="dxa"/>
          </w:tcPr>
          <w:p w:rsidR="00B05E88" w:rsidRDefault="00B05E88">
            <w:pPr>
              <w:pStyle w:val="ConsPlusNormal0"/>
            </w:pPr>
          </w:p>
        </w:tc>
        <w:tc>
          <w:tcPr>
            <w:tcW w:w="1531" w:type="dxa"/>
          </w:tcPr>
          <w:p w:rsidR="00B05E88" w:rsidRDefault="00B05E88">
            <w:pPr>
              <w:pStyle w:val="ConsPlusNormal0"/>
            </w:pPr>
          </w:p>
        </w:tc>
        <w:tc>
          <w:tcPr>
            <w:tcW w:w="1474" w:type="dxa"/>
          </w:tcPr>
          <w:p w:rsidR="00B05E88" w:rsidRDefault="00B05E88">
            <w:pPr>
              <w:pStyle w:val="ConsPlusNormal0"/>
            </w:pPr>
          </w:p>
        </w:tc>
        <w:tc>
          <w:tcPr>
            <w:tcW w:w="1417" w:type="dxa"/>
          </w:tcPr>
          <w:p w:rsidR="00B05E88" w:rsidRDefault="00B05E88">
            <w:pPr>
              <w:pStyle w:val="ConsPlusNormal0"/>
            </w:pPr>
          </w:p>
        </w:tc>
      </w:tr>
    </w:tbl>
    <w:p w:rsidR="00B05E88" w:rsidRDefault="00B05E88">
      <w:pPr>
        <w:pStyle w:val="ConsPlusNormal0"/>
        <w:jc w:val="both"/>
      </w:pPr>
    </w:p>
    <w:p w:rsidR="00B05E88" w:rsidRDefault="00F51D94">
      <w:pPr>
        <w:pStyle w:val="ConsPlusNonformat0"/>
        <w:jc w:val="both"/>
      </w:pPr>
      <w:r>
        <w:t>Руководитель</w:t>
      </w:r>
    </w:p>
    <w:p w:rsidR="00B05E88" w:rsidRDefault="00F51D94">
      <w:pPr>
        <w:pStyle w:val="ConsPlusNonformat0"/>
        <w:jc w:val="both"/>
      </w:pPr>
      <w:r>
        <w:t>(уполномоченное лицо) ____________ _________ _____________________</w:t>
      </w:r>
    </w:p>
    <w:p w:rsidR="00B05E88" w:rsidRDefault="00F51D94">
      <w:pPr>
        <w:pStyle w:val="ConsPlusNonformat0"/>
        <w:jc w:val="both"/>
      </w:pPr>
      <w:r>
        <w:t xml:space="preserve">                      (</w:t>
      </w:r>
      <w:proofErr w:type="gramStart"/>
      <w:r>
        <w:t>должность)  (</w:t>
      </w:r>
      <w:proofErr w:type="gramEnd"/>
      <w:r>
        <w:t>подпись) (расшифровка подписи)</w:t>
      </w:r>
    </w:p>
    <w:p w:rsidR="00B05E88" w:rsidRDefault="00B05E88">
      <w:pPr>
        <w:pStyle w:val="ConsPlusNonformat0"/>
        <w:jc w:val="both"/>
      </w:pPr>
    </w:p>
    <w:p w:rsidR="00B05E88" w:rsidRDefault="00F51D94">
      <w:pPr>
        <w:pStyle w:val="ConsPlusNonformat0"/>
        <w:jc w:val="both"/>
      </w:pPr>
      <w:r>
        <w:t>Ответственный</w:t>
      </w:r>
    </w:p>
    <w:p w:rsidR="00B05E88" w:rsidRDefault="00F51D94">
      <w:pPr>
        <w:pStyle w:val="ConsPlusNonformat0"/>
        <w:jc w:val="both"/>
      </w:pPr>
      <w:r>
        <w:lastRenderedPageBreak/>
        <w:t>исполнитель           ____________ _________ ____________________ _________</w:t>
      </w:r>
    </w:p>
    <w:p w:rsidR="00B05E88" w:rsidRDefault="00F51D94">
      <w:pPr>
        <w:pStyle w:val="ConsPlusNonformat0"/>
        <w:jc w:val="both"/>
      </w:pPr>
      <w:r>
        <w:t xml:space="preserve">                      (</w:t>
      </w:r>
      <w:proofErr w:type="gramStart"/>
      <w:r>
        <w:t>должность)  (</w:t>
      </w:r>
      <w:proofErr w:type="gramEnd"/>
      <w:r>
        <w:t>подпись)     (расшифровка     (телефон)</w:t>
      </w:r>
    </w:p>
    <w:p w:rsidR="00B05E88" w:rsidRDefault="00F51D94">
      <w:pPr>
        <w:pStyle w:val="ConsPlusNonformat0"/>
        <w:jc w:val="both"/>
      </w:pPr>
      <w:r>
        <w:t xml:space="preserve">                                                   подписи)</w:t>
      </w: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F51D94">
      <w:pPr>
        <w:pStyle w:val="ConsPlusNormal0"/>
        <w:jc w:val="right"/>
        <w:outlineLvl w:val="1"/>
      </w:pPr>
      <w:r>
        <w:t>Приложение N 5</w:t>
      </w:r>
    </w:p>
    <w:p w:rsidR="00B05E88" w:rsidRDefault="00F51D94">
      <w:pPr>
        <w:pStyle w:val="ConsPlusNormal0"/>
        <w:jc w:val="right"/>
      </w:pPr>
      <w:r>
        <w:t>к Порядку открытия лицевых</w:t>
      </w:r>
    </w:p>
    <w:p w:rsidR="00B05E88" w:rsidRDefault="00F51D94">
      <w:pPr>
        <w:pStyle w:val="ConsPlusNormal0"/>
        <w:jc w:val="right"/>
      </w:pPr>
      <w:r>
        <w:t>счетов территориальными органами</w:t>
      </w:r>
    </w:p>
    <w:p w:rsidR="00B05E88" w:rsidRDefault="00F51D94">
      <w:pPr>
        <w:pStyle w:val="ConsPlusNormal0"/>
        <w:jc w:val="right"/>
      </w:pPr>
      <w:r>
        <w:t>Федерального казначейства участникам</w:t>
      </w:r>
    </w:p>
    <w:p w:rsidR="00B05E88" w:rsidRDefault="00F51D94">
      <w:pPr>
        <w:pStyle w:val="ConsPlusNormal0"/>
        <w:jc w:val="right"/>
      </w:pPr>
      <w:r>
        <w:t>каз</w:t>
      </w:r>
      <w:r>
        <w:t>начейского сопровождения,</w:t>
      </w:r>
    </w:p>
    <w:p w:rsidR="00B05E88" w:rsidRDefault="00F51D94">
      <w:pPr>
        <w:pStyle w:val="ConsPlusNormal0"/>
        <w:jc w:val="right"/>
      </w:pPr>
      <w:r>
        <w:t>утвержденному приказом</w:t>
      </w:r>
    </w:p>
    <w:p w:rsidR="00B05E88" w:rsidRDefault="00F51D94">
      <w:pPr>
        <w:pStyle w:val="ConsPlusNormal0"/>
        <w:jc w:val="right"/>
      </w:pPr>
      <w:r>
        <w:t>Федерального казначейства</w:t>
      </w:r>
    </w:p>
    <w:p w:rsidR="00B05E88" w:rsidRDefault="00F51D94">
      <w:pPr>
        <w:pStyle w:val="ConsPlusNormal0"/>
        <w:jc w:val="right"/>
      </w:pPr>
      <w:r>
        <w:t>от 22 декабря 2021 г. N 44н</w:t>
      </w:r>
    </w:p>
    <w:p w:rsidR="00B05E88" w:rsidRDefault="00B05E88">
      <w:pPr>
        <w:pStyle w:val="ConsPlusNormal0"/>
        <w:jc w:val="both"/>
      </w:pPr>
    </w:p>
    <w:p w:rsidR="00B05E88" w:rsidRDefault="00F51D94">
      <w:pPr>
        <w:pStyle w:val="ConsPlusNonformat0"/>
        <w:jc w:val="both"/>
      </w:pPr>
      <w:bookmarkStart w:id="26" w:name="P807"/>
      <w:bookmarkEnd w:id="26"/>
      <w:r>
        <w:t xml:space="preserve">                                ИНФОРМАЦИЯ</w:t>
      </w:r>
    </w:p>
    <w:p w:rsidR="00B05E88" w:rsidRDefault="00F51D94">
      <w:pPr>
        <w:pStyle w:val="ConsPlusNonformat0"/>
        <w:jc w:val="both"/>
      </w:pPr>
      <w:r>
        <w:t xml:space="preserve">           О ПОДТВЕРЖДЕНИИ ОТКРЫТИЯ ЛИЦЕВОГО СЧЕТА ИЛИ ОБ ОТКАЗЕ</w:t>
      </w:r>
    </w:p>
    <w:p w:rsidR="00B05E88" w:rsidRDefault="00F51D94">
      <w:pPr>
        <w:pStyle w:val="ConsPlusNonformat0"/>
        <w:jc w:val="both"/>
      </w:pPr>
      <w:r>
        <w:t xml:space="preserve">                              В ЕГО ОТКРЫТИИ</w:t>
      </w:r>
    </w:p>
    <w:p w:rsidR="00B05E88" w:rsidRDefault="00B05E88">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B05E88">
        <w:tc>
          <w:tcPr>
            <w:tcW w:w="3061" w:type="dxa"/>
            <w:tcBorders>
              <w:top w:val="nil"/>
              <w:left w:val="nil"/>
              <w:bottom w:val="nil"/>
              <w:right w:val="nil"/>
            </w:tcBorders>
          </w:tcPr>
          <w:p w:rsidR="00B05E88" w:rsidRDefault="00B05E88">
            <w:pPr>
              <w:pStyle w:val="ConsPlusNormal0"/>
            </w:pPr>
          </w:p>
        </w:tc>
        <w:tc>
          <w:tcPr>
            <w:tcW w:w="2551" w:type="dxa"/>
            <w:tcBorders>
              <w:top w:val="nil"/>
              <w:left w:val="nil"/>
              <w:bottom w:val="nil"/>
              <w:right w:val="nil"/>
            </w:tcBorders>
          </w:tcPr>
          <w:p w:rsidR="00B05E88" w:rsidRDefault="00B05E88">
            <w:pPr>
              <w:pStyle w:val="ConsPlusNormal0"/>
            </w:pPr>
          </w:p>
        </w:tc>
        <w:tc>
          <w:tcPr>
            <w:tcW w:w="2324" w:type="dxa"/>
            <w:tcBorders>
              <w:top w:val="nil"/>
              <w:left w:val="nil"/>
              <w:bottom w:val="nil"/>
              <w:right w:val="single" w:sz="4" w:space="0" w:color="auto"/>
            </w:tcBorders>
            <w:vAlign w:val="center"/>
          </w:tcPr>
          <w:p w:rsidR="00B05E88" w:rsidRDefault="00B05E88">
            <w:pPr>
              <w:pStyle w:val="ConsPlusNormal0"/>
            </w:pPr>
          </w:p>
        </w:tc>
        <w:tc>
          <w:tcPr>
            <w:tcW w:w="1133" w:type="dxa"/>
            <w:tcBorders>
              <w:top w:val="single" w:sz="4" w:space="0" w:color="auto"/>
              <w:left w:val="single" w:sz="4" w:space="0" w:color="auto"/>
              <w:bottom w:val="single" w:sz="4" w:space="0" w:color="auto"/>
              <w:right w:val="single" w:sz="4" w:space="0" w:color="auto"/>
            </w:tcBorders>
            <w:vAlign w:val="center"/>
          </w:tcPr>
          <w:p w:rsidR="00B05E88" w:rsidRDefault="00F51D94">
            <w:pPr>
              <w:pStyle w:val="ConsPlusNormal0"/>
              <w:jc w:val="center"/>
            </w:pPr>
            <w:r>
              <w:t>КОДЫ</w:t>
            </w:r>
          </w:p>
        </w:tc>
      </w:tr>
      <w:tr w:rsidR="00B05E88">
        <w:tc>
          <w:tcPr>
            <w:tcW w:w="3061" w:type="dxa"/>
            <w:tcBorders>
              <w:top w:val="nil"/>
              <w:left w:val="nil"/>
              <w:bottom w:val="nil"/>
              <w:right w:val="nil"/>
            </w:tcBorders>
          </w:tcPr>
          <w:p w:rsidR="00B05E88" w:rsidRDefault="00B05E88">
            <w:pPr>
              <w:pStyle w:val="ConsPlusNormal0"/>
            </w:pPr>
          </w:p>
        </w:tc>
        <w:tc>
          <w:tcPr>
            <w:tcW w:w="2551" w:type="dxa"/>
            <w:tcBorders>
              <w:top w:val="nil"/>
              <w:left w:val="nil"/>
              <w:bottom w:val="nil"/>
              <w:right w:val="nil"/>
            </w:tcBorders>
          </w:tcPr>
          <w:p w:rsidR="00B05E88" w:rsidRDefault="00B05E88">
            <w:pPr>
              <w:pStyle w:val="ConsPlusNormal0"/>
            </w:pPr>
          </w:p>
        </w:tc>
        <w:tc>
          <w:tcPr>
            <w:tcW w:w="2324" w:type="dxa"/>
            <w:tcBorders>
              <w:top w:val="nil"/>
              <w:left w:val="nil"/>
              <w:bottom w:val="nil"/>
              <w:right w:val="single" w:sz="4" w:space="0" w:color="auto"/>
            </w:tcBorders>
            <w:vAlign w:val="center"/>
          </w:tcPr>
          <w:p w:rsidR="00B05E88" w:rsidRDefault="00F51D94">
            <w:pPr>
              <w:pStyle w:val="ConsPlusNormal0"/>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B05E88" w:rsidRDefault="00F51D94">
            <w:pPr>
              <w:pStyle w:val="ConsPlusNormal0"/>
              <w:jc w:val="center"/>
            </w:pPr>
            <w:r>
              <w:t>0531362</w:t>
            </w:r>
          </w:p>
        </w:tc>
      </w:tr>
      <w:tr w:rsidR="00B05E88">
        <w:tc>
          <w:tcPr>
            <w:tcW w:w="3061" w:type="dxa"/>
            <w:tcBorders>
              <w:top w:val="nil"/>
              <w:left w:val="nil"/>
              <w:bottom w:val="nil"/>
              <w:right w:val="nil"/>
            </w:tcBorders>
          </w:tcPr>
          <w:p w:rsidR="00B05E88" w:rsidRDefault="00B05E88">
            <w:pPr>
              <w:pStyle w:val="ConsPlusNormal0"/>
            </w:pPr>
          </w:p>
        </w:tc>
        <w:tc>
          <w:tcPr>
            <w:tcW w:w="2551" w:type="dxa"/>
            <w:tcBorders>
              <w:top w:val="nil"/>
              <w:left w:val="nil"/>
              <w:bottom w:val="nil"/>
              <w:right w:val="nil"/>
            </w:tcBorders>
          </w:tcPr>
          <w:p w:rsidR="00B05E88" w:rsidRDefault="00F51D94">
            <w:pPr>
              <w:pStyle w:val="ConsPlusNormal0"/>
              <w:jc w:val="center"/>
            </w:pPr>
            <w:r>
              <w:t>от "__" _______ 20__ г.</w:t>
            </w:r>
          </w:p>
        </w:tc>
        <w:tc>
          <w:tcPr>
            <w:tcW w:w="2324" w:type="dxa"/>
            <w:tcBorders>
              <w:top w:val="nil"/>
              <w:left w:val="nil"/>
              <w:bottom w:val="nil"/>
              <w:right w:val="single" w:sz="4" w:space="0" w:color="auto"/>
            </w:tcBorders>
            <w:vAlign w:val="center"/>
          </w:tcPr>
          <w:p w:rsidR="00B05E88" w:rsidRDefault="00F51D94">
            <w:pPr>
              <w:pStyle w:val="ConsPlusNormal0"/>
              <w:jc w:val="right"/>
            </w:pPr>
            <w:r>
              <w:t>Дата</w:t>
            </w:r>
          </w:p>
        </w:tc>
        <w:tc>
          <w:tcPr>
            <w:tcW w:w="1133" w:type="dxa"/>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r w:rsidR="00B05E88">
        <w:tc>
          <w:tcPr>
            <w:tcW w:w="3061" w:type="dxa"/>
            <w:tcBorders>
              <w:top w:val="nil"/>
              <w:left w:val="nil"/>
              <w:bottom w:val="nil"/>
              <w:right w:val="nil"/>
            </w:tcBorders>
          </w:tcPr>
          <w:p w:rsidR="00B05E88" w:rsidRDefault="00F51D94">
            <w:pPr>
              <w:pStyle w:val="ConsPlusNormal0"/>
              <w:jc w:val="both"/>
            </w:pPr>
            <w:r>
              <w:t>От кого:</w:t>
            </w:r>
          </w:p>
        </w:tc>
        <w:tc>
          <w:tcPr>
            <w:tcW w:w="2551" w:type="dxa"/>
            <w:vMerge w:val="restart"/>
            <w:tcBorders>
              <w:top w:val="nil"/>
              <w:left w:val="nil"/>
              <w:bottom w:val="single" w:sz="4" w:space="0" w:color="auto"/>
              <w:right w:val="nil"/>
            </w:tcBorders>
          </w:tcPr>
          <w:p w:rsidR="00B05E88" w:rsidRDefault="00B05E88">
            <w:pPr>
              <w:pStyle w:val="ConsPlusNormal0"/>
            </w:pPr>
          </w:p>
        </w:tc>
        <w:tc>
          <w:tcPr>
            <w:tcW w:w="2324" w:type="dxa"/>
            <w:vMerge w:val="restart"/>
            <w:tcBorders>
              <w:top w:val="nil"/>
              <w:left w:val="nil"/>
              <w:bottom w:val="nil"/>
              <w:right w:val="single" w:sz="4" w:space="0" w:color="auto"/>
            </w:tcBorders>
            <w:vAlign w:val="center"/>
          </w:tcPr>
          <w:p w:rsidR="00B05E88" w:rsidRDefault="00F51D94">
            <w:pPr>
              <w:pStyle w:val="ConsPlusNormal0"/>
              <w:jc w:val="right"/>
            </w:pPr>
            <w:r>
              <w:t>ИНН</w:t>
            </w:r>
          </w:p>
        </w:tc>
        <w:tc>
          <w:tcPr>
            <w:tcW w:w="1133" w:type="dxa"/>
            <w:vMerge w:val="restart"/>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r w:rsidR="00B05E88">
        <w:trPr>
          <w:trHeight w:val="276"/>
        </w:trPr>
        <w:tc>
          <w:tcPr>
            <w:tcW w:w="3061" w:type="dxa"/>
            <w:vMerge w:val="restart"/>
            <w:tcBorders>
              <w:top w:val="nil"/>
              <w:left w:val="nil"/>
              <w:bottom w:val="nil"/>
              <w:right w:val="nil"/>
            </w:tcBorders>
            <w:vAlign w:val="bottom"/>
          </w:tcPr>
          <w:p w:rsidR="00B05E88" w:rsidRDefault="00F51D94">
            <w:pPr>
              <w:pStyle w:val="ConsPlusNormal0"/>
            </w:pPr>
            <w:r>
              <w:t>Наименование получателя бюджетных средств/участника казначейского сопровождения, являющегося заказчиком</w:t>
            </w:r>
          </w:p>
        </w:tc>
        <w:tc>
          <w:tcPr>
            <w:tcW w:w="2551" w:type="dxa"/>
            <w:vMerge/>
            <w:tcBorders>
              <w:top w:val="nil"/>
              <w:left w:val="nil"/>
              <w:bottom w:val="single" w:sz="4" w:space="0" w:color="auto"/>
              <w:right w:val="nil"/>
            </w:tcBorders>
          </w:tcPr>
          <w:p w:rsidR="00B05E88" w:rsidRDefault="00B05E88">
            <w:pPr>
              <w:pStyle w:val="ConsPlusNormal0"/>
            </w:pPr>
          </w:p>
        </w:tc>
        <w:tc>
          <w:tcPr>
            <w:tcW w:w="2324" w:type="dxa"/>
            <w:vMerge/>
            <w:tcBorders>
              <w:top w:val="nil"/>
              <w:left w:val="nil"/>
              <w:bottom w:val="nil"/>
              <w:right w:val="single" w:sz="4" w:space="0" w:color="auto"/>
            </w:tcBorders>
          </w:tcPr>
          <w:p w:rsidR="00B05E88" w:rsidRDefault="00B05E88">
            <w:pPr>
              <w:pStyle w:val="ConsPlusNormal0"/>
            </w:pPr>
          </w:p>
        </w:tc>
        <w:tc>
          <w:tcPr>
            <w:tcW w:w="1133" w:type="dxa"/>
            <w:vMerge/>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r w:rsidR="00B05E88">
        <w:tc>
          <w:tcPr>
            <w:tcW w:w="3061" w:type="dxa"/>
            <w:vMerge/>
            <w:tcBorders>
              <w:top w:val="nil"/>
              <w:left w:val="nil"/>
              <w:bottom w:val="nil"/>
              <w:right w:val="nil"/>
            </w:tcBorders>
          </w:tcPr>
          <w:p w:rsidR="00B05E88" w:rsidRDefault="00B05E88">
            <w:pPr>
              <w:pStyle w:val="ConsPlusNormal0"/>
            </w:pPr>
          </w:p>
        </w:tc>
        <w:tc>
          <w:tcPr>
            <w:tcW w:w="2551" w:type="dxa"/>
            <w:vMerge/>
            <w:tcBorders>
              <w:top w:val="nil"/>
              <w:left w:val="nil"/>
              <w:bottom w:val="single" w:sz="4" w:space="0" w:color="auto"/>
              <w:right w:val="nil"/>
            </w:tcBorders>
          </w:tcPr>
          <w:p w:rsidR="00B05E88" w:rsidRDefault="00B05E88">
            <w:pPr>
              <w:pStyle w:val="ConsPlusNormal0"/>
            </w:pPr>
          </w:p>
        </w:tc>
        <w:tc>
          <w:tcPr>
            <w:tcW w:w="2324" w:type="dxa"/>
            <w:tcBorders>
              <w:top w:val="nil"/>
              <w:left w:val="nil"/>
              <w:bottom w:val="nil"/>
              <w:right w:val="single" w:sz="4" w:space="0" w:color="auto"/>
            </w:tcBorders>
            <w:vAlign w:val="center"/>
          </w:tcPr>
          <w:p w:rsidR="00B05E88" w:rsidRDefault="00F51D94">
            <w:pPr>
              <w:pStyle w:val="ConsPlusNormal0"/>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r w:rsidR="00B05E88">
        <w:tc>
          <w:tcPr>
            <w:tcW w:w="3061" w:type="dxa"/>
            <w:tcBorders>
              <w:top w:val="nil"/>
              <w:left w:val="nil"/>
              <w:bottom w:val="nil"/>
              <w:right w:val="nil"/>
            </w:tcBorders>
          </w:tcPr>
          <w:p w:rsidR="00B05E88" w:rsidRDefault="00F51D94">
            <w:pPr>
              <w:pStyle w:val="ConsPlusNormal0"/>
              <w:jc w:val="both"/>
            </w:pPr>
            <w:r>
              <w:t>Кому:</w:t>
            </w:r>
          </w:p>
        </w:tc>
        <w:tc>
          <w:tcPr>
            <w:tcW w:w="2551" w:type="dxa"/>
            <w:vMerge w:val="restart"/>
            <w:tcBorders>
              <w:top w:val="single" w:sz="4" w:space="0" w:color="auto"/>
              <w:left w:val="nil"/>
              <w:bottom w:val="single" w:sz="4" w:space="0" w:color="auto"/>
              <w:right w:val="nil"/>
            </w:tcBorders>
          </w:tcPr>
          <w:p w:rsidR="00B05E88" w:rsidRDefault="00B05E88">
            <w:pPr>
              <w:pStyle w:val="ConsPlusNormal0"/>
            </w:pPr>
          </w:p>
        </w:tc>
        <w:tc>
          <w:tcPr>
            <w:tcW w:w="2324" w:type="dxa"/>
            <w:vMerge w:val="restart"/>
            <w:tcBorders>
              <w:top w:val="nil"/>
              <w:left w:val="nil"/>
              <w:bottom w:val="nil"/>
              <w:right w:val="single" w:sz="4" w:space="0" w:color="auto"/>
            </w:tcBorders>
            <w:vAlign w:val="center"/>
          </w:tcPr>
          <w:p w:rsidR="00B05E88" w:rsidRDefault="00F51D94">
            <w:pPr>
              <w:pStyle w:val="ConsPlusNormal0"/>
              <w:jc w:val="right"/>
            </w:pPr>
            <w: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r w:rsidR="00B05E88">
        <w:trPr>
          <w:trHeight w:val="276"/>
        </w:trPr>
        <w:tc>
          <w:tcPr>
            <w:tcW w:w="3061" w:type="dxa"/>
            <w:vMerge w:val="restart"/>
            <w:tcBorders>
              <w:top w:val="nil"/>
              <w:left w:val="nil"/>
              <w:bottom w:val="nil"/>
              <w:right w:val="nil"/>
            </w:tcBorders>
          </w:tcPr>
          <w:p w:rsidR="00B05E88" w:rsidRDefault="00F51D94">
            <w:pPr>
              <w:pStyle w:val="ConsPlusNormal0"/>
            </w:pPr>
            <w:r>
              <w:t>Наименование территориального органа Федерального казначейства</w:t>
            </w:r>
          </w:p>
        </w:tc>
        <w:tc>
          <w:tcPr>
            <w:tcW w:w="2551" w:type="dxa"/>
            <w:vMerge/>
            <w:tcBorders>
              <w:top w:val="single" w:sz="4" w:space="0" w:color="auto"/>
              <w:left w:val="nil"/>
              <w:bottom w:val="single" w:sz="4" w:space="0" w:color="auto"/>
              <w:right w:val="nil"/>
            </w:tcBorders>
          </w:tcPr>
          <w:p w:rsidR="00B05E88" w:rsidRDefault="00B05E88">
            <w:pPr>
              <w:pStyle w:val="ConsPlusNormal0"/>
            </w:pPr>
          </w:p>
        </w:tc>
        <w:tc>
          <w:tcPr>
            <w:tcW w:w="2324" w:type="dxa"/>
            <w:vMerge/>
            <w:tcBorders>
              <w:top w:val="nil"/>
              <w:left w:val="nil"/>
              <w:bottom w:val="nil"/>
              <w:right w:val="single" w:sz="4" w:space="0" w:color="auto"/>
            </w:tcBorders>
          </w:tcPr>
          <w:p w:rsidR="00B05E88" w:rsidRDefault="00B05E88">
            <w:pPr>
              <w:pStyle w:val="ConsPlusNormal0"/>
            </w:pPr>
          </w:p>
        </w:tc>
        <w:tc>
          <w:tcPr>
            <w:tcW w:w="1133" w:type="dxa"/>
            <w:vMerge/>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r w:rsidR="00B05E88">
        <w:tc>
          <w:tcPr>
            <w:tcW w:w="3061" w:type="dxa"/>
            <w:vMerge/>
            <w:tcBorders>
              <w:top w:val="nil"/>
              <w:left w:val="nil"/>
              <w:bottom w:val="nil"/>
              <w:right w:val="nil"/>
            </w:tcBorders>
          </w:tcPr>
          <w:p w:rsidR="00B05E88" w:rsidRDefault="00B05E88">
            <w:pPr>
              <w:pStyle w:val="ConsPlusNormal0"/>
            </w:pPr>
          </w:p>
        </w:tc>
        <w:tc>
          <w:tcPr>
            <w:tcW w:w="2551" w:type="dxa"/>
            <w:vMerge/>
            <w:tcBorders>
              <w:top w:val="single" w:sz="4" w:space="0" w:color="auto"/>
              <w:left w:val="nil"/>
              <w:bottom w:val="single" w:sz="4" w:space="0" w:color="auto"/>
              <w:right w:val="nil"/>
            </w:tcBorders>
          </w:tcPr>
          <w:p w:rsidR="00B05E88" w:rsidRDefault="00B05E88">
            <w:pPr>
              <w:pStyle w:val="ConsPlusNormal0"/>
            </w:pPr>
          </w:p>
        </w:tc>
        <w:tc>
          <w:tcPr>
            <w:tcW w:w="2324" w:type="dxa"/>
            <w:tcBorders>
              <w:top w:val="nil"/>
              <w:left w:val="nil"/>
              <w:bottom w:val="nil"/>
              <w:right w:val="single" w:sz="4" w:space="0" w:color="auto"/>
            </w:tcBorders>
            <w:vAlign w:val="center"/>
          </w:tcPr>
          <w:p w:rsidR="00B05E88" w:rsidRDefault="00F51D94">
            <w:pPr>
              <w:pStyle w:val="ConsPlusNormal0"/>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r w:rsidR="00B05E88">
        <w:tc>
          <w:tcPr>
            <w:tcW w:w="3061" w:type="dxa"/>
            <w:tcBorders>
              <w:top w:val="nil"/>
              <w:left w:val="nil"/>
              <w:bottom w:val="nil"/>
              <w:right w:val="nil"/>
            </w:tcBorders>
          </w:tcPr>
          <w:p w:rsidR="00B05E88" w:rsidRDefault="00B05E88">
            <w:pPr>
              <w:pStyle w:val="ConsPlusNormal0"/>
            </w:pPr>
          </w:p>
        </w:tc>
        <w:tc>
          <w:tcPr>
            <w:tcW w:w="2551" w:type="dxa"/>
            <w:tcBorders>
              <w:top w:val="single" w:sz="4" w:space="0" w:color="auto"/>
              <w:left w:val="nil"/>
              <w:bottom w:val="nil"/>
              <w:right w:val="nil"/>
            </w:tcBorders>
          </w:tcPr>
          <w:p w:rsidR="00B05E88" w:rsidRDefault="00B05E88">
            <w:pPr>
              <w:pStyle w:val="ConsPlusNormal0"/>
            </w:pPr>
          </w:p>
        </w:tc>
        <w:tc>
          <w:tcPr>
            <w:tcW w:w="2324" w:type="dxa"/>
            <w:tcBorders>
              <w:top w:val="nil"/>
              <w:left w:val="nil"/>
              <w:bottom w:val="nil"/>
              <w:right w:val="single" w:sz="4" w:space="0" w:color="auto"/>
            </w:tcBorders>
            <w:vAlign w:val="center"/>
          </w:tcPr>
          <w:p w:rsidR="00B05E88" w:rsidRDefault="00F51D94">
            <w:pPr>
              <w:pStyle w:val="ConsPlusNormal0"/>
              <w:jc w:val="right"/>
            </w:pPr>
            <w:r>
              <w:t>по ОКПО</w:t>
            </w:r>
          </w:p>
        </w:tc>
        <w:tc>
          <w:tcPr>
            <w:tcW w:w="1133" w:type="dxa"/>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r w:rsidR="00B05E88">
        <w:tc>
          <w:tcPr>
            <w:tcW w:w="3061" w:type="dxa"/>
            <w:tcBorders>
              <w:top w:val="nil"/>
              <w:left w:val="nil"/>
              <w:bottom w:val="nil"/>
              <w:right w:val="nil"/>
            </w:tcBorders>
            <w:vAlign w:val="bottom"/>
          </w:tcPr>
          <w:p w:rsidR="00B05E88" w:rsidRDefault="00F51D94">
            <w:pPr>
              <w:pStyle w:val="ConsPlusNormal0"/>
            </w:pPr>
            <w:r>
              <w:t>Наименование территориального органа Федерального казначейства, осуществившего приостановление открытия лицевого счета</w:t>
            </w:r>
          </w:p>
        </w:tc>
        <w:tc>
          <w:tcPr>
            <w:tcW w:w="2551" w:type="dxa"/>
            <w:tcBorders>
              <w:top w:val="nil"/>
              <w:left w:val="nil"/>
              <w:bottom w:val="single" w:sz="4" w:space="0" w:color="auto"/>
              <w:right w:val="nil"/>
            </w:tcBorders>
          </w:tcPr>
          <w:p w:rsidR="00B05E88" w:rsidRDefault="00B05E88">
            <w:pPr>
              <w:pStyle w:val="ConsPlusNormal0"/>
            </w:pPr>
          </w:p>
        </w:tc>
        <w:tc>
          <w:tcPr>
            <w:tcW w:w="2324" w:type="dxa"/>
            <w:tcBorders>
              <w:top w:val="nil"/>
              <w:left w:val="nil"/>
              <w:bottom w:val="nil"/>
              <w:right w:val="single" w:sz="4" w:space="0" w:color="auto"/>
            </w:tcBorders>
            <w:vAlign w:val="bottom"/>
          </w:tcPr>
          <w:p w:rsidR="00B05E88" w:rsidRDefault="00F51D94">
            <w:pPr>
              <w:pStyle w:val="ConsPlusNormal0"/>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r w:rsidR="00B05E88">
        <w:tc>
          <w:tcPr>
            <w:tcW w:w="3061" w:type="dxa"/>
            <w:tcBorders>
              <w:top w:val="nil"/>
              <w:left w:val="nil"/>
              <w:bottom w:val="nil"/>
              <w:right w:val="nil"/>
            </w:tcBorders>
            <w:vAlign w:val="bottom"/>
          </w:tcPr>
          <w:p w:rsidR="00B05E88" w:rsidRDefault="00F51D94">
            <w:pPr>
              <w:pStyle w:val="ConsPlusNormal0"/>
            </w:pPr>
            <w:r>
              <w:t xml:space="preserve">Наименование участника </w:t>
            </w:r>
            <w:r>
              <w:lastRenderedPageBreak/>
              <w:t>казначейского сопровождения</w:t>
            </w:r>
          </w:p>
        </w:tc>
        <w:tc>
          <w:tcPr>
            <w:tcW w:w="2551" w:type="dxa"/>
            <w:tcBorders>
              <w:top w:val="single" w:sz="4" w:space="0" w:color="auto"/>
              <w:left w:val="nil"/>
              <w:bottom w:val="single" w:sz="4" w:space="0" w:color="auto"/>
              <w:right w:val="nil"/>
            </w:tcBorders>
          </w:tcPr>
          <w:p w:rsidR="00B05E88" w:rsidRDefault="00B05E88">
            <w:pPr>
              <w:pStyle w:val="ConsPlusNormal0"/>
            </w:pPr>
          </w:p>
        </w:tc>
        <w:tc>
          <w:tcPr>
            <w:tcW w:w="2324" w:type="dxa"/>
            <w:tcBorders>
              <w:top w:val="nil"/>
              <w:left w:val="nil"/>
              <w:bottom w:val="nil"/>
              <w:right w:val="single" w:sz="4" w:space="0" w:color="auto"/>
            </w:tcBorders>
            <w:vAlign w:val="bottom"/>
          </w:tcPr>
          <w:p w:rsidR="00B05E88" w:rsidRDefault="00F51D94">
            <w:pPr>
              <w:pStyle w:val="ConsPlusNormal0"/>
              <w:jc w:val="right"/>
            </w:pPr>
            <w:r>
              <w:t>ИНН</w:t>
            </w:r>
          </w:p>
        </w:tc>
        <w:tc>
          <w:tcPr>
            <w:tcW w:w="1133" w:type="dxa"/>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bl>
    <w:p w:rsidR="00B05E88" w:rsidRDefault="00B05E88">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B05E88">
        <w:tc>
          <w:tcPr>
            <w:tcW w:w="2041" w:type="dxa"/>
            <w:vMerge w:val="restart"/>
          </w:tcPr>
          <w:p w:rsidR="00B05E88" w:rsidRDefault="00F51D94">
            <w:pPr>
              <w:pStyle w:val="ConsPlusNormal0"/>
              <w:jc w:val="center"/>
            </w:pPr>
            <w:r>
              <w:t>Идентификатор государственного (муниципального) контракта/договора (соглашения)</w:t>
            </w:r>
          </w:p>
        </w:tc>
        <w:tc>
          <w:tcPr>
            <w:tcW w:w="4118" w:type="dxa"/>
            <w:gridSpan w:val="4"/>
          </w:tcPr>
          <w:p w:rsidR="00B05E88" w:rsidRDefault="00F51D94">
            <w:pPr>
              <w:pStyle w:val="ConsPlusNormal0"/>
              <w:jc w:val="center"/>
            </w:pPr>
            <w:r>
              <w:t>Реквизиты договора (соглашения)/контракта (договора)</w:t>
            </w:r>
          </w:p>
        </w:tc>
        <w:tc>
          <w:tcPr>
            <w:tcW w:w="1474" w:type="dxa"/>
            <w:vMerge w:val="restart"/>
          </w:tcPr>
          <w:p w:rsidR="00B05E88" w:rsidRDefault="00F51D94">
            <w:pPr>
              <w:pStyle w:val="ConsPlusNormal0"/>
              <w:jc w:val="center"/>
            </w:pPr>
            <w:r>
              <w:t>Открытие лицевого счета подтверждено/отказано</w:t>
            </w:r>
          </w:p>
        </w:tc>
        <w:tc>
          <w:tcPr>
            <w:tcW w:w="1417" w:type="dxa"/>
            <w:vMerge w:val="restart"/>
          </w:tcPr>
          <w:p w:rsidR="00B05E88" w:rsidRDefault="00F51D94">
            <w:pPr>
              <w:pStyle w:val="ConsPlusNormal0"/>
              <w:jc w:val="center"/>
            </w:pPr>
            <w:r>
              <w:t>Пояснение</w:t>
            </w:r>
          </w:p>
        </w:tc>
      </w:tr>
      <w:tr w:rsidR="00B05E88">
        <w:tc>
          <w:tcPr>
            <w:tcW w:w="2041" w:type="dxa"/>
            <w:vMerge/>
          </w:tcPr>
          <w:p w:rsidR="00B05E88" w:rsidRDefault="00B05E88">
            <w:pPr>
              <w:pStyle w:val="ConsPlusNormal0"/>
            </w:pPr>
          </w:p>
        </w:tc>
        <w:tc>
          <w:tcPr>
            <w:tcW w:w="830" w:type="dxa"/>
            <w:vMerge w:val="restart"/>
          </w:tcPr>
          <w:p w:rsidR="00B05E88" w:rsidRDefault="00F51D94">
            <w:pPr>
              <w:pStyle w:val="ConsPlusNormal0"/>
              <w:jc w:val="center"/>
            </w:pPr>
            <w:r>
              <w:t>номер</w:t>
            </w:r>
          </w:p>
        </w:tc>
        <w:tc>
          <w:tcPr>
            <w:tcW w:w="907" w:type="dxa"/>
            <w:vMerge w:val="restart"/>
          </w:tcPr>
          <w:p w:rsidR="00B05E88" w:rsidRDefault="00F51D94">
            <w:pPr>
              <w:pStyle w:val="ConsPlusNormal0"/>
              <w:jc w:val="center"/>
            </w:pPr>
            <w:r>
              <w:t>дата</w:t>
            </w:r>
          </w:p>
        </w:tc>
        <w:tc>
          <w:tcPr>
            <w:tcW w:w="2381" w:type="dxa"/>
            <w:gridSpan w:val="2"/>
          </w:tcPr>
          <w:p w:rsidR="00B05E88" w:rsidRDefault="00F51D94">
            <w:pPr>
              <w:pStyle w:val="ConsPlusNormal0"/>
              <w:jc w:val="center"/>
            </w:pPr>
            <w:r>
              <w:t>сведения о контрагенте</w:t>
            </w:r>
          </w:p>
        </w:tc>
        <w:tc>
          <w:tcPr>
            <w:tcW w:w="1474" w:type="dxa"/>
            <w:vMerge/>
          </w:tcPr>
          <w:p w:rsidR="00B05E88" w:rsidRDefault="00B05E88">
            <w:pPr>
              <w:pStyle w:val="ConsPlusNormal0"/>
            </w:pPr>
          </w:p>
        </w:tc>
        <w:tc>
          <w:tcPr>
            <w:tcW w:w="1417" w:type="dxa"/>
            <w:vMerge/>
          </w:tcPr>
          <w:p w:rsidR="00B05E88" w:rsidRDefault="00B05E88">
            <w:pPr>
              <w:pStyle w:val="ConsPlusNormal0"/>
            </w:pPr>
          </w:p>
        </w:tc>
      </w:tr>
      <w:tr w:rsidR="00B05E88">
        <w:tc>
          <w:tcPr>
            <w:tcW w:w="2041" w:type="dxa"/>
            <w:vMerge/>
          </w:tcPr>
          <w:p w:rsidR="00B05E88" w:rsidRDefault="00B05E88">
            <w:pPr>
              <w:pStyle w:val="ConsPlusNormal0"/>
            </w:pPr>
          </w:p>
        </w:tc>
        <w:tc>
          <w:tcPr>
            <w:tcW w:w="830" w:type="dxa"/>
            <w:vMerge/>
          </w:tcPr>
          <w:p w:rsidR="00B05E88" w:rsidRDefault="00B05E88">
            <w:pPr>
              <w:pStyle w:val="ConsPlusNormal0"/>
            </w:pPr>
          </w:p>
        </w:tc>
        <w:tc>
          <w:tcPr>
            <w:tcW w:w="907" w:type="dxa"/>
            <w:vMerge/>
          </w:tcPr>
          <w:p w:rsidR="00B05E88" w:rsidRDefault="00B05E88">
            <w:pPr>
              <w:pStyle w:val="ConsPlusNormal0"/>
            </w:pPr>
          </w:p>
        </w:tc>
        <w:tc>
          <w:tcPr>
            <w:tcW w:w="850" w:type="dxa"/>
          </w:tcPr>
          <w:p w:rsidR="00B05E88" w:rsidRDefault="00F51D94">
            <w:pPr>
              <w:pStyle w:val="ConsPlusNormal0"/>
              <w:jc w:val="center"/>
            </w:pPr>
            <w:r>
              <w:t>ИНН</w:t>
            </w:r>
          </w:p>
        </w:tc>
        <w:tc>
          <w:tcPr>
            <w:tcW w:w="1531" w:type="dxa"/>
          </w:tcPr>
          <w:p w:rsidR="00B05E88" w:rsidRDefault="00F51D94">
            <w:pPr>
              <w:pStyle w:val="ConsPlusNormal0"/>
              <w:jc w:val="center"/>
            </w:pPr>
            <w:r>
              <w:t>наименование</w:t>
            </w:r>
          </w:p>
        </w:tc>
        <w:tc>
          <w:tcPr>
            <w:tcW w:w="1474" w:type="dxa"/>
            <w:vMerge/>
          </w:tcPr>
          <w:p w:rsidR="00B05E88" w:rsidRDefault="00B05E88">
            <w:pPr>
              <w:pStyle w:val="ConsPlusNormal0"/>
            </w:pPr>
          </w:p>
        </w:tc>
        <w:tc>
          <w:tcPr>
            <w:tcW w:w="1417" w:type="dxa"/>
            <w:vMerge/>
          </w:tcPr>
          <w:p w:rsidR="00B05E88" w:rsidRDefault="00B05E88">
            <w:pPr>
              <w:pStyle w:val="ConsPlusNormal0"/>
            </w:pPr>
          </w:p>
        </w:tc>
      </w:tr>
      <w:tr w:rsidR="00B05E88">
        <w:tc>
          <w:tcPr>
            <w:tcW w:w="2041" w:type="dxa"/>
          </w:tcPr>
          <w:p w:rsidR="00B05E88" w:rsidRDefault="00F51D94">
            <w:pPr>
              <w:pStyle w:val="ConsPlusNormal0"/>
              <w:jc w:val="center"/>
            </w:pPr>
            <w:r>
              <w:t>1</w:t>
            </w:r>
          </w:p>
        </w:tc>
        <w:tc>
          <w:tcPr>
            <w:tcW w:w="830" w:type="dxa"/>
          </w:tcPr>
          <w:p w:rsidR="00B05E88" w:rsidRDefault="00F51D94">
            <w:pPr>
              <w:pStyle w:val="ConsPlusNormal0"/>
              <w:jc w:val="center"/>
            </w:pPr>
            <w:r>
              <w:t>2</w:t>
            </w:r>
          </w:p>
        </w:tc>
        <w:tc>
          <w:tcPr>
            <w:tcW w:w="907" w:type="dxa"/>
          </w:tcPr>
          <w:p w:rsidR="00B05E88" w:rsidRDefault="00F51D94">
            <w:pPr>
              <w:pStyle w:val="ConsPlusNormal0"/>
              <w:jc w:val="center"/>
            </w:pPr>
            <w:r>
              <w:t>3</w:t>
            </w:r>
          </w:p>
        </w:tc>
        <w:tc>
          <w:tcPr>
            <w:tcW w:w="850" w:type="dxa"/>
          </w:tcPr>
          <w:p w:rsidR="00B05E88" w:rsidRDefault="00F51D94">
            <w:pPr>
              <w:pStyle w:val="ConsPlusNormal0"/>
              <w:jc w:val="center"/>
            </w:pPr>
            <w:r>
              <w:t>4</w:t>
            </w:r>
          </w:p>
        </w:tc>
        <w:tc>
          <w:tcPr>
            <w:tcW w:w="1531" w:type="dxa"/>
          </w:tcPr>
          <w:p w:rsidR="00B05E88" w:rsidRDefault="00F51D94">
            <w:pPr>
              <w:pStyle w:val="ConsPlusNormal0"/>
              <w:jc w:val="center"/>
            </w:pPr>
            <w:r>
              <w:t>5</w:t>
            </w:r>
          </w:p>
        </w:tc>
        <w:tc>
          <w:tcPr>
            <w:tcW w:w="1474" w:type="dxa"/>
          </w:tcPr>
          <w:p w:rsidR="00B05E88" w:rsidRDefault="00F51D94">
            <w:pPr>
              <w:pStyle w:val="ConsPlusNormal0"/>
              <w:jc w:val="center"/>
            </w:pPr>
            <w:r>
              <w:t>6</w:t>
            </w:r>
          </w:p>
        </w:tc>
        <w:tc>
          <w:tcPr>
            <w:tcW w:w="1417" w:type="dxa"/>
          </w:tcPr>
          <w:p w:rsidR="00B05E88" w:rsidRDefault="00F51D94">
            <w:pPr>
              <w:pStyle w:val="ConsPlusNormal0"/>
              <w:jc w:val="center"/>
            </w:pPr>
            <w:r>
              <w:t>7</w:t>
            </w:r>
          </w:p>
        </w:tc>
      </w:tr>
      <w:tr w:rsidR="00B05E88">
        <w:tc>
          <w:tcPr>
            <w:tcW w:w="2041" w:type="dxa"/>
          </w:tcPr>
          <w:p w:rsidR="00B05E88" w:rsidRDefault="00B05E88">
            <w:pPr>
              <w:pStyle w:val="ConsPlusNormal0"/>
            </w:pPr>
          </w:p>
        </w:tc>
        <w:tc>
          <w:tcPr>
            <w:tcW w:w="830" w:type="dxa"/>
          </w:tcPr>
          <w:p w:rsidR="00B05E88" w:rsidRDefault="00B05E88">
            <w:pPr>
              <w:pStyle w:val="ConsPlusNormal0"/>
            </w:pPr>
          </w:p>
        </w:tc>
        <w:tc>
          <w:tcPr>
            <w:tcW w:w="907" w:type="dxa"/>
          </w:tcPr>
          <w:p w:rsidR="00B05E88" w:rsidRDefault="00B05E88">
            <w:pPr>
              <w:pStyle w:val="ConsPlusNormal0"/>
            </w:pPr>
          </w:p>
        </w:tc>
        <w:tc>
          <w:tcPr>
            <w:tcW w:w="850" w:type="dxa"/>
          </w:tcPr>
          <w:p w:rsidR="00B05E88" w:rsidRDefault="00B05E88">
            <w:pPr>
              <w:pStyle w:val="ConsPlusNormal0"/>
            </w:pPr>
          </w:p>
        </w:tc>
        <w:tc>
          <w:tcPr>
            <w:tcW w:w="1531" w:type="dxa"/>
          </w:tcPr>
          <w:p w:rsidR="00B05E88" w:rsidRDefault="00B05E88">
            <w:pPr>
              <w:pStyle w:val="ConsPlusNormal0"/>
            </w:pPr>
          </w:p>
        </w:tc>
        <w:tc>
          <w:tcPr>
            <w:tcW w:w="1474" w:type="dxa"/>
          </w:tcPr>
          <w:p w:rsidR="00B05E88" w:rsidRDefault="00B05E88">
            <w:pPr>
              <w:pStyle w:val="ConsPlusNormal0"/>
            </w:pPr>
          </w:p>
        </w:tc>
        <w:tc>
          <w:tcPr>
            <w:tcW w:w="1417" w:type="dxa"/>
          </w:tcPr>
          <w:p w:rsidR="00B05E88" w:rsidRDefault="00B05E88">
            <w:pPr>
              <w:pStyle w:val="ConsPlusNormal0"/>
            </w:pPr>
          </w:p>
        </w:tc>
      </w:tr>
    </w:tbl>
    <w:p w:rsidR="00B05E88" w:rsidRDefault="00B05E88">
      <w:pPr>
        <w:pStyle w:val="ConsPlusNormal0"/>
        <w:jc w:val="both"/>
      </w:pPr>
    </w:p>
    <w:p w:rsidR="00B05E88" w:rsidRDefault="00F51D94">
      <w:pPr>
        <w:pStyle w:val="ConsPlusNonformat0"/>
        <w:jc w:val="both"/>
      </w:pPr>
      <w:r>
        <w:t>Руководитель</w:t>
      </w:r>
    </w:p>
    <w:p w:rsidR="00B05E88" w:rsidRDefault="00F51D94">
      <w:pPr>
        <w:pStyle w:val="ConsPlusNonformat0"/>
        <w:jc w:val="both"/>
      </w:pPr>
      <w:r>
        <w:t>(уполномоченное лицо) ____________ _________ _____________________</w:t>
      </w:r>
    </w:p>
    <w:p w:rsidR="00B05E88" w:rsidRDefault="00F51D94">
      <w:pPr>
        <w:pStyle w:val="ConsPlusNonformat0"/>
        <w:jc w:val="both"/>
      </w:pPr>
      <w:r>
        <w:t xml:space="preserve">                      (</w:t>
      </w:r>
      <w:proofErr w:type="gramStart"/>
      <w:r>
        <w:t>должность)  (</w:t>
      </w:r>
      <w:proofErr w:type="gramEnd"/>
      <w:r>
        <w:t>подпись) (расшифровка подписи)</w:t>
      </w:r>
    </w:p>
    <w:p w:rsidR="00B05E88" w:rsidRDefault="00B05E88">
      <w:pPr>
        <w:pStyle w:val="ConsPlusNonformat0"/>
        <w:jc w:val="both"/>
      </w:pPr>
    </w:p>
    <w:p w:rsidR="00B05E88" w:rsidRDefault="00F51D94">
      <w:pPr>
        <w:pStyle w:val="ConsPlusNonformat0"/>
        <w:jc w:val="both"/>
      </w:pPr>
      <w:r>
        <w:t>Ответственный</w:t>
      </w:r>
    </w:p>
    <w:p w:rsidR="00B05E88" w:rsidRDefault="00F51D94">
      <w:pPr>
        <w:pStyle w:val="ConsPlusNonformat0"/>
        <w:jc w:val="both"/>
      </w:pPr>
      <w:r>
        <w:t>исполнитель           ____________ _________ ____________________ _________</w:t>
      </w:r>
    </w:p>
    <w:p w:rsidR="00B05E88" w:rsidRDefault="00F51D94">
      <w:pPr>
        <w:pStyle w:val="ConsPlusNonformat0"/>
        <w:jc w:val="both"/>
      </w:pPr>
      <w:r>
        <w:t xml:space="preserve">                      (</w:t>
      </w:r>
      <w:proofErr w:type="gramStart"/>
      <w:r>
        <w:t>должность)  (</w:t>
      </w:r>
      <w:proofErr w:type="gramEnd"/>
      <w:r>
        <w:t>подпись)     (расшифровка     (телефон)</w:t>
      </w:r>
    </w:p>
    <w:p w:rsidR="00B05E88" w:rsidRDefault="00F51D94">
      <w:pPr>
        <w:pStyle w:val="ConsPlusNonformat0"/>
        <w:jc w:val="both"/>
      </w:pPr>
      <w:r>
        <w:t xml:space="preserve">                                                   подписи)</w:t>
      </w: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F51D94">
      <w:pPr>
        <w:pStyle w:val="ConsPlusNormal0"/>
        <w:jc w:val="right"/>
        <w:outlineLvl w:val="1"/>
      </w:pPr>
      <w:r>
        <w:t>Приложение N 6</w:t>
      </w:r>
    </w:p>
    <w:p w:rsidR="00B05E88" w:rsidRDefault="00F51D94">
      <w:pPr>
        <w:pStyle w:val="ConsPlusNormal0"/>
        <w:jc w:val="right"/>
      </w:pPr>
      <w:r>
        <w:t>к Порядку открытия лицев</w:t>
      </w:r>
      <w:r>
        <w:t>ых</w:t>
      </w:r>
    </w:p>
    <w:p w:rsidR="00B05E88" w:rsidRDefault="00F51D94">
      <w:pPr>
        <w:pStyle w:val="ConsPlusNormal0"/>
        <w:jc w:val="right"/>
      </w:pPr>
      <w:r>
        <w:t>счетов территориальными органами</w:t>
      </w:r>
    </w:p>
    <w:p w:rsidR="00B05E88" w:rsidRDefault="00F51D94">
      <w:pPr>
        <w:pStyle w:val="ConsPlusNormal0"/>
        <w:jc w:val="right"/>
      </w:pPr>
      <w:r>
        <w:t>Федерального казначейства участникам</w:t>
      </w:r>
    </w:p>
    <w:p w:rsidR="00B05E88" w:rsidRDefault="00F51D94">
      <w:pPr>
        <w:pStyle w:val="ConsPlusNormal0"/>
        <w:jc w:val="right"/>
      </w:pPr>
      <w:r>
        <w:t>казначейского сопровождения,</w:t>
      </w:r>
    </w:p>
    <w:p w:rsidR="00B05E88" w:rsidRDefault="00F51D94">
      <w:pPr>
        <w:pStyle w:val="ConsPlusNormal0"/>
        <w:jc w:val="right"/>
      </w:pPr>
      <w:r>
        <w:t>утвержденному приказом</w:t>
      </w:r>
    </w:p>
    <w:p w:rsidR="00B05E88" w:rsidRDefault="00F51D94">
      <w:pPr>
        <w:pStyle w:val="ConsPlusNormal0"/>
        <w:jc w:val="right"/>
      </w:pPr>
      <w:r>
        <w:t>Федерального казначейства</w:t>
      </w:r>
    </w:p>
    <w:p w:rsidR="00B05E88" w:rsidRDefault="00F51D94">
      <w:pPr>
        <w:pStyle w:val="ConsPlusNormal0"/>
        <w:jc w:val="right"/>
      </w:pPr>
      <w:r>
        <w:t>от 22 декабря 2021 г. N 44н</w:t>
      </w:r>
    </w:p>
    <w:p w:rsidR="00B05E88" w:rsidRDefault="00B05E8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05E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5E88" w:rsidRDefault="00B05E8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5E88" w:rsidRDefault="00B05E8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5E88" w:rsidRDefault="00F51D94">
            <w:pPr>
              <w:pStyle w:val="ConsPlusNormal0"/>
              <w:jc w:val="center"/>
            </w:pPr>
            <w:r>
              <w:rPr>
                <w:color w:val="392C69"/>
              </w:rPr>
              <w:t>Список изменяющих документов</w:t>
            </w:r>
          </w:p>
          <w:p w:rsidR="00B05E88" w:rsidRDefault="00F51D94">
            <w:pPr>
              <w:pStyle w:val="ConsPlusNormal0"/>
              <w:jc w:val="center"/>
            </w:pPr>
            <w:r>
              <w:rPr>
                <w:color w:val="392C69"/>
              </w:rPr>
              <w:t>(в ред. Приказа Казначейства России от 09.04.</w:t>
            </w:r>
            <w:r>
              <w:rPr>
                <w:color w:val="392C69"/>
              </w:rPr>
              <w:t>2025 N 4н)</w:t>
            </w:r>
          </w:p>
        </w:tc>
        <w:tc>
          <w:tcPr>
            <w:tcW w:w="113" w:type="dxa"/>
            <w:tcBorders>
              <w:top w:val="nil"/>
              <w:left w:val="nil"/>
              <w:bottom w:val="nil"/>
              <w:right w:val="nil"/>
            </w:tcBorders>
            <w:shd w:val="clear" w:color="auto" w:fill="F4F3F8"/>
            <w:tcMar>
              <w:top w:w="0" w:type="dxa"/>
              <w:left w:w="0" w:type="dxa"/>
              <w:bottom w:w="0" w:type="dxa"/>
              <w:right w:w="0" w:type="dxa"/>
            </w:tcMar>
          </w:tcPr>
          <w:p w:rsidR="00B05E88" w:rsidRDefault="00B05E88">
            <w:pPr>
              <w:pStyle w:val="ConsPlusNormal0"/>
            </w:pPr>
          </w:p>
        </w:tc>
      </w:tr>
    </w:tbl>
    <w:p w:rsidR="00B05E88" w:rsidRDefault="00B05E88">
      <w:pPr>
        <w:pStyle w:val="ConsPlusNormal0"/>
        <w:jc w:val="both"/>
      </w:pPr>
    </w:p>
    <w:p w:rsidR="00B05E88" w:rsidRDefault="00F51D94">
      <w:pPr>
        <w:pStyle w:val="ConsPlusNonformat0"/>
        <w:jc w:val="both"/>
      </w:pPr>
      <w:bookmarkStart w:id="27" w:name="P898"/>
      <w:bookmarkEnd w:id="27"/>
      <w:r>
        <w:t xml:space="preserve">                                УВЕДОМЛЕНИЕ</w:t>
      </w:r>
    </w:p>
    <w:p w:rsidR="00B05E88" w:rsidRDefault="00F51D94">
      <w:pPr>
        <w:pStyle w:val="ConsPlusNonformat0"/>
        <w:jc w:val="both"/>
      </w:pPr>
      <w:r>
        <w:t xml:space="preserve">         ОБ ОТКАЗЕ В ОТКРЫТИИ ЛИЦЕВОГО СЧЕТА (ОБ ОТКРЫТИИ ЛИЦЕВОГО</w:t>
      </w:r>
    </w:p>
    <w:p w:rsidR="00B05E88" w:rsidRDefault="00F51D94">
      <w:pPr>
        <w:pStyle w:val="ConsPlusNonformat0"/>
        <w:jc w:val="both"/>
      </w:pPr>
      <w:r>
        <w:t xml:space="preserve">                 СЧЕТА ПОСЛЕ ПРИОСТАНОВЛЕНИЯ ЕГО ОТКРЫТИЯ)</w:t>
      </w:r>
    </w:p>
    <w:p w:rsidR="00B05E88" w:rsidRDefault="00B05E88">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B05E88">
        <w:tc>
          <w:tcPr>
            <w:tcW w:w="3061" w:type="dxa"/>
            <w:tcBorders>
              <w:top w:val="nil"/>
              <w:left w:val="nil"/>
              <w:bottom w:val="nil"/>
              <w:right w:val="nil"/>
            </w:tcBorders>
          </w:tcPr>
          <w:p w:rsidR="00B05E88" w:rsidRDefault="00B05E88">
            <w:pPr>
              <w:pStyle w:val="ConsPlusNormal0"/>
            </w:pPr>
          </w:p>
        </w:tc>
        <w:tc>
          <w:tcPr>
            <w:tcW w:w="2551" w:type="dxa"/>
            <w:tcBorders>
              <w:top w:val="nil"/>
              <w:left w:val="nil"/>
              <w:bottom w:val="nil"/>
              <w:right w:val="nil"/>
            </w:tcBorders>
          </w:tcPr>
          <w:p w:rsidR="00B05E88" w:rsidRDefault="00B05E88">
            <w:pPr>
              <w:pStyle w:val="ConsPlusNormal0"/>
            </w:pPr>
          </w:p>
        </w:tc>
        <w:tc>
          <w:tcPr>
            <w:tcW w:w="2324" w:type="dxa"/>
            <w:tcBorders>
              <w:top w:val="nil"/>
              <w:left w:val="nil"/>
              <w:bottom w:val="nil"/>
              <w:right w:val="single" w:sz="4" w:space="0" w:color="auto"/>
            </w:tcBorders>
            <w:vAlign w:val="center"/>
          </w:tcPr>
          <w:p w:rsidR="00B05E88" w:rsidRDefault="00B05E88">
            <w:pPr>
              <w:pStyle w:val="ConsPlusNormal0"/>
            </w:pPr>
          </w:p>
        </w:tc>
        <w:tc>
          <w:tcPr>
            <w:tcW w:w="1133" w:type="dxa"/>
            <w:tcBorders>
              <w:top w:val="single" w:sz="4" w:space="0" w:color="auto"/>
              <w:left w:val="single" w:sz="4" w:space="0" w:color="auto"/>
              <w:bottom w:val="single" w:sz="4" w:space="0" w:color="auto"/>
              <w:right w:val="single" w:sz="4" w:space="0" w:color="auto"/>
            </w:tcBorders>
            <w:vAlign w:val="center"/>
          </w:tcPr>
          <w:p w:rsidR="00B05E88" w:rsidRDefault="00F51D94">
            <w:pPr>
              <w:pStyle w:val="ConsPlusNormal0"/>
              <w:jc w:val="center"/>
            </w:pPr>
            <w:r>
              <w:t>КОДЫ</w:t>
            </w:r>
          </w:p>
        </w:tc>
      </w:tr>
      <w:tr w:rsidR="00B05E88">
        <w:tc>
          <w:tcPr>
            <w:tcW w:w="3061" w:type="dxa"/>
            <w:tcBorders>
              <w:top w:val="nil"/>
              <w:left w:val="nil"/>
              <w:bottom w:val="nil"/>
              <w:right w:val="nil"/>
            </w:tcBorders>
          </w:tcPr>
          <w:p w:rsidR="00B05E88" w:rsidRDefault="00B05E88">
            <w:pPr>
              <w:pStyle w:val="ConsPlusNormal0"/>
            </w:pPr>
          </w:p>
        </w:tc>
        <w:tc>
          <w:tcPr>
            <w:tcW w:w="2551" w:type="dxa"/>
            <w:tcBorders>
              <w:top w:val="nil"/>
              <w:left w:val="nil"/>
              <w:bottom w:val="nil"/>
              <w:right w:val="nil"/>
            </w:tcBorders>
          </w:tcPr>
          <w:p w:rsidR="00B05E88" w:rsidRDefault="00B05E88">
            <w:pPr>
              <w:pStyle w:val="ConsPlusNormal0"/>
            </w:pPr>
          </w:p>
        </w:tc>
        <w:tc>
          <w:tcPr>
            <w:tcW w:w="2324" w:type="dxa"/>
            <w:tcBorders>
              <w:top w:val="nil"/>
              <w:left w:val="nil"/>
              <w:bottom w:val="nil"/>
              <w:right w:val="single" w:sz="4" w:space="0" w:color="auto"/>
            </w:tcBorders>
            <w:vAlign w:val="center"/>
          </w:tcPr>
          <w:p w:rsidR="00B05E88" w:rsidRDefault="00F51D94">
            <w:pPr>
              <w:pStyle w:val="ConsPlusNormal0"/>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B05E88" w:rsidRDefault="00F51D94">
            <w:pPr>
              <w:pStyle w:val="ConsPlusNormal0"/>
              <w:jc w:val="center"/>
            </w:pPr>
            <w:r>
              <w:t>0531363</w:t>
            </w:r>
          </w:p>
        </w:tc>
      </w:tr>
      <w:tr w:rsidR="00B05E88">
        <w:tc>
          <w:tcPr>
            <w:tcW w:w="3061" w:type="dxa"/>
            <w:tcBorders>
              <w:top w:val="nil"/>
              <w:left w:val="nil"/>
              <w:bottom w:val="nil"/>
              <w:right w:val="nil"/>
            </w:tcBorders>
          </w:tcPr>
          <w:p w:rsidR="00B05E88" w:rsidRDefault="00B05E88">
            <w:pPr>
              <w:pStyle w:val="ConsPlusNormal0"/>
            </w:pPr>
          </w:p>
        </w:tc>
        <w:tc>
          <w:tcPr>
            <w:tcW w:w="2551" w:type="dxa"/>
            <w:tcBorders>
              <w:top w:val="nil"/>
              <w:left w:val="nil"/>
              <w:bottom w:val="nil"/>
              <w:right w:val="nil"/>
            </w:tcBorders>
          </w:tcPr>
          <w:p w:rsidR="00B05E88" w:rsidRDefault="00F51D94">
            <w:pPr>
              <w:pStyle w:val="ConsPlusNormal0"/>
              <w:jc w:val="both"/>
            </w:pPr>
            <w:r>
              <w:t>от "__" _______ 20__ г.</w:t>
            </w:r>
          </w:p>
        </w:tc>
        <w:tc>
          <w:tcPr>
            <w:tcW w:w="2324" w:type="dxa"/>
            <w:tcBorders>
              <w:top w:val="nil"/>
              <w:left w:val="nil"/>
              <w:bottom w:val="nil"/>
              <w:right w:val="single" w:sz="4" w:space="0" w:color="auto"/>
            </w:tcBorders>
            <w:vAlign w:val="center"/>
          </w:tcPr>
          <w:p w:rsidR="00B05E88" w:rsidRDefault="00F51D94">
            <w:pPr>
              <w:pStyle w:val="ConsPlusNormal0"/>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3061" w:type="dxa"/>
            <w:tcBorders>
              <w:top w:val="nil"/>
              <w:left w:val="nil"/>
              <w:bottom w:val="nil"/>
              <w:right w:val="nil"/>
            </w:tcBorders>
          </w:tcPr>
          <w:p w:rsidR="00B05E88" w:rsidRDefault="00F51D94">
            <w:pPr>
              <w:pStyle w:val="ConsPlusNormal0"/>
              <w:jc w:val="both"/>
            </w:pPr>
            <w:r>
              <w:lastRenderedPageBreak/>
              <w:t>От кого:</w:t>
            </w:r>
          </w:p>
        </w:tc>
        <w:tc>
          <w:tcPr>
            <w:tcW w:w="2551" w:type="dxa"/>
            <w:tcBorders>
              <w:top w:val="nil"/>
              <w:left w:val="nil"/>
              <w:bottom w:val="nil"/>
              <w:right w:val="nil"/>
            </w:tcBorders>
          </w:tcPr>
          <w:p w:rsidR="00B05E88" w:rsidRDefault="00B05E88">
            <w:pPr>
              <w:pStyle w:val="ConsPlusNormal0"/>
            </w:pPr>
          </w:p>
        </w:tc>
        <w:tc>
          <w:tcPr>
            <w:tcW w:w="2324" w:type="dxa"/>
            <w:tcBorders>
              <w:top w:val="nil"/>
              <w:left w:val="nil"/>
              <w:bottom w:val="nil"/>
              <w:right w:val="single" w:sz="4" w:space="0" w:color="auto"/>
            </w:tcBorders>
            <w:vAlign w:val="bottom"/>
          </w:tcPr>
          <w:p w:rsidR="00B05E88" w:rsidRDefault="00F51D94">
            <w:pPr>
              <w:pStyle w:val="ConsPlusNormal0"/>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3061" w:type="dxa"/>
            <w:tcBorders>
              <w:top w:val="nil"/>
              <w:left w:val="nil"/>
              <w:bottom w:val="nil"/>
              <w:right w:val="nil"/>
            </w:tcBorders>
            <w:vAlign w:val="bottom"/>
          </w:tcPr>
          <w:p w:rsidR="00B05E88" w:rsidRDefault="00F51D94">
            <w:pPr>
              <w:pStyle w:val="ConsPlusNormal0"/>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B05E88" w:rsidRDefault="00B05E88">
            <w:pPr>
              <w:pStyle w:val="ConsPlusNormal0"/>
            </w:pPr>
          </w:p>
        </w:tc>
        <w:tc>
          <w:tcPr>
            <w:tcW w:w="2324" w:type="dxa"/>
            <w:tcBorders>
              <w:top w:val="nil"/>
              <w:left w:val="nil"/>
              <w:bottom w:val="nil"/>
              <w:right w:val="single" w:sz="4" w:space="0" w:color="auto"/>
            </w:tcBorders>
            <w:vAlign w:val="center"/>
          </w:tcPr>
          <w:p w:rsidR="00B05E88" w:rsidRDefault="00F51D94">
            <w:pPr>
              <w:pStyle w:val="ConsPlusNormal0"/>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3061" w:type="dxa"/>
            <w:tcBorders>
              <w:top w:val="nil"/>
              <w:left w:val="nil"/>
              <w:bottom w:val="nil"/>
              <w:right w:val="nil"/>
            </w:tcBorders>
          </w:tcPr>
          <w:p w:rsidR="00B05E88" w:rsidRDefault="00F51D94">
            <w:pPr>
              <w:pStyle w:val="ConsPlusNormal0"/>
              <w:jc w:val="both"/>
            </w:pPr>
            <w:r>
              <w:t>Кому:</w:t>
            </w:r>
          </w:p>
        </w:tc>
        <w:tc>
          <w:tcPr>
            <w:tcW w:w="2551" w:type="dxa"/>
            <w:vMerge w:val="restart"/>
            <w:tcBorders>
              <w:top w:val="single" w:sz="4" w:space="0" w:color="auto"/>
              <w:left w:val="nil"/>
              <w:bottom w:val="single" w:sz="4" w:space="0" w:color="auto"/>
              <w:right w:val="nil"/>
            </w:tcBorders>
          </w:tcPr>
          <w:p w:rsidR="00B05E88" w:rsidRDefault="00B05E88">
            <w:pPr>
              <w:pStyle w:val="ConsPlusNormal0"/>
            </w:pPr>
          </w:p>
        </w:tc>
        <w:tc>
          <w:tcPr>
            <w:tcW w:w="2324" w:type="dxa"/>
            <w:vMerge w:val="restart"/>
            <w:tcBorders>
              <w:top w:val="nil"/>
              <w:left w:val="nil"/>
              <w:bottom w:val="nil"/>
              <w:right w:val="single" w:sz="4" w:space="0" w:color="auto"/>
            </w:tcBorders>
            <w:vAlign w:val="bottom"/>
          </w:tcPr>
          <w:p w:rsidR="00B05E88" w:rsidRDefault="00F51D94">
            <w:pPr>
              <w:pStyle w:val="ConsPlusNormal0"/>
              <w:jc w:val="right"/>
            </w:pPr>
            <w: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r w:rsidR="00B05E88">
        <w:trPr>
          <w:trHeight w:val="276"/>
        </w:trPr>
        <w:tc>
          <w:tcPr>
            <w:tcW w:w="3061" w:type="dxa"/>
            <w:vMerge w:val="restart"/>
            <w:tcBorders>
              <w:top w:val="nil"/>
              <w:left w:val="nil"/>
              <w:bottom w:val="nil"/>
              <w:right w:val="nil"/>
            </w:tcBorders>
            <w:vAlign w:val="bottom"/>
          </w:tcPr>
          <w:p w:rsidR="00B05E88" w:rsidRDefault="00F51D94">
            <w:pPr>
              <w:pStyle w:val="ConsPlusNormal0"/>
            </w:pPr>
            <w:r>
              <w:t>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tc>
        <w:tc>
          <w:tcPr>
            <w:tcW w:w="2551" w:type="dxa"/>
            <w:vMerge/>
            <w:tcBorders>
              <w:top w:val="single" w:sz="4" w:space="0" w:color="auto"/>
              <w:left w:val="nil"/>
              <w:bottom w:val="single" w:sz="4" w:space="0" w:color="auto"/>
              <w:right w:val="nil"/>
            </w:tcBorders>
          </w:tcPr>
          <w:p w:rsidR="00B05E88" w:rsidRDefault="00B05E88">
            <w:pPr>
              <w:pStyle w:val="ConsPlusNormal0"/>
            </w:pPr>
          </w:p>
        </w:tc>
        <w:tc>
          <w:tcPr>
            <w:tcW w:w="2324" w:type="dxa"/>
            <w:vMerge/>
            <w:tcBorders>
              <w:top w:val="nil"/>
              <w:left w:val="nil"/>
              <w:bottom w:val="nil"/>
              <w:right w:val="single" w:sz="4" w:space="0" w:color="auto"/>
            </w:tcBorders>
          </w:tcPr>
          <w:p w:rsidR="00B05E88" w:rsidRDefault="00B05E88">
            <w:pPr>
              <w:pStyle w:val="ConsPlusNormal0"/>
            </w:pPr>
          </w:p>
        </w:tc>
        <w:tc>
          <w:tcPr>
            <w:tcW w:w="1133" w:type="dxa"/>
            <w:vMerge/>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r w:rsidR="00B05E88">
        <w:tc>
          <w:tcPr>
            <w:tcW w:w="3061" w:type="dxa"/>
            <w:vMerge/>
            <w:tcBorders>
              <w:top w:val="nil"/>
              <w:left w:val="nil"/>
              <w:bottom w:val="nil"/>
              <w:right w:val="nil"/>
            </w:tcBorders>
          </w:tcPr>
          <w:p w:rsidR="00B05E88" w:rsidRDefault="00B05E88">
            <w:pPr>
              <w:pStyle w:val="ConsPlusNormal0"/>
            </w:pPr>
          </w:p>
        </w:tc>
        <w:tc>
          <w:tcPr>
            <w:tcW w:w="2551" w:type="dxa"/>
            <w:vMerge/>
            <w:tcBorders>
              <w:top w:val="single" w:sz="4" w:space="0" w:color="auto"/>
              <w:left w:val="nil"/>
              <w:bottom w:val="single" w:sz="4" w:space="0" w:color="auto"/>
              <w:right w:val="nil"/>
            </w:tcBorders>
          </w:tcPr>
          <w:p w:rsidR="00B05E88" w:rsidRDefault="00B05E88">
            <w:pPr>
              <w:pStyle w:val="ConsPlusNormal0"/>
            </w:pPr>
          </w:p>
        </w:tc>
        <w:tc>
          <w:tcPr>
            <w:tcW w:w="2324" w:type="dxa"/>
            <w:tcBorders>
              <w:top w:val="nil"/>
              <w:left w:val="nil"/>
              <w:bottom w:val="nil"/>
              <w:right w:val="single" w:sz="4" w:space="0" w:color="auto"/>
            </w:tcBorders>
            <w:vAlign w:val="center"/>
          </w:tcPr>
          <w:p w:rsidR="00B05E88" w:rsidRDefault="00F51D94">
            <w:pPr>
              <w:pStyle w:val="ConsPlusNormal0"/>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3061" w:type="dxa"/>
            <w:tcBorders>
              <w:top w:val="nil"/>
              <w:left w:val="nil"/>
              <w:bottom w:val="nil"/>
              <w:right w:val="nil"/>
            </w:tcBorders>
          </w:tcPr>
          <w:p w:rsidR="00B05E88" w:rsidRDefault="00B05E88">
            <w:pPr>
              <w:pStyle w:val="ConsPlusNormal0"/>
            </w:pPr>
          </w:p>
        </w:tc>
        <w:tc>
          <w:tcPr>
            <w:tcW w:w="2551" w:type="dxa"/>
            <w:tcBorders>
              <w:top w:val="single" w:sz="4" w:space="0" w:color="auto"/>
              <w:left w:val="nil"/>
              <w:bottom w:val="nil"/>
              <w:right w:val="nil"/>
            </w:tcBorders>
          </w:tcPr>
          <w:p w:rsidR="00B05E88" w:rsidRDefault="00B05E88">
            <w:pPr>
              <w:pStyle w:val="ConsPlusNormal0"/>
            </w:pPr>
          </w:p>
        </w:tc>
        <w:tc>
          <w:tcPr>
            <w:tcW w:w="2324" w:type="dxa"/>
            <w:tcBorders>
              <w:top w:val="nil"/>
              <w:left w:val="nil"/>
              <w:bottom w:val="nil"/>
              <w:right w:val="single" w:sz="4" w:space="0" w:color="auto"/>
            </w:tcBorders>
            <w:vAlign w:val="center"/>
          </w:tcPr>
          <w:p w:rsidR="00B05E88" w:rsidRDefault="00F51D94">
            <w:pPr>
              <w:pStyle w:val="ConsPlusNormal0"/>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3061" w:type="dxa"/>
            <w:tcBorders>
              <w:top w:val="nil"/>
              <w:left w:val="nil"/>
              <w:bottom w:val="nil"/>
              <w:right w:val="nil"/>
            </w:tcBorders>
            <w:vAlign w:val="center"/>
          </w:tcPr>
          <w:p w:rsidR="00B05E88" w:rsidRDefault="00F51D94">
            <w:pPr>
              <w:pStyle w:val="ConsPlusNormal0"/>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B05E88" w:rsidRDefault="00B05E88">
            <w:pPr>
              <w:pStyle w:val="ConsPlusNormal0"/>
            </w:pPr>
          </w:p>
        </w:tc>
        <w:tc>
          <w:tcPr>
            <w:tcW w:w="2324" w:type="dxa"/>
            <w:tcBorders>
              <w:top w:val="nil"/>
              <w:left w:val="nil"/>
              <w:bottom w:val="nil"/>
              <w:right w:val="single" w:sz="4" w:space="0" w:color="auto"/>
            </w:tcBorders>
            <w:vAlign w:val="center"/>
          </w:tcPr>
          <w:p w:rsidR="00B05E88" w:rsidRDefault="00F51D94">
            <w:pPr>
              <w:pStyle w:val="ConsPlusNormal0"/>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3061" w:type="dxa"/>
            <w:vMerge w:val="restart"/>
            <w:tcBorders>
              <w:top w:val="nil"/>
              <w:left w:val="nil"/>
              <w:bottom w:val="nil"/>
              <w:right w:val="nil"/>
            </w:tcBorders>
            <w:vAlign w:val="center"/>
          </w:tcPr>
          <w:p w:rsidR="00B05E88" w:rsidRDefault="00F51D94">
            <w:pPr>
              <w:pStyle w:val="ConsPlusNormal0"/>
            </w:pPr>
            <w:r>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single" w:sz="4" w:space="0" w:color="auto"/>
              <w:left w:val="nil"/>
              <w:bottom w:val="nil"/>
              <w:right w:val="nil"/>
            </w:tcBorders>
          </w:tcPr>
          <w:p w:rsidR="00B05E88" w:rsidRDefault="00B05E88">
            <w:pPr>
              <w:pStyle w:val="ConsPlusNormal0"/>
            </w:pPr>
          </w:p>
        </w:tc>
        <w:tc>
          <w:tcPr>
            <w:tcW w:w="2324" w:type="dxa"/>
            <w:tcBorders>
              <w:top w:val="nil"/>
              <w:left w:val="nil"/>
              <w:bottom w:val="nil"/>
              <w:right w:val="single" w:sz="4" w:space="0" w:color="auto"/>
            </w:tcBorders>
            <w:vAlign w:val="center"/>
          </w:tcPr>
          <w:p w:rsidR="00B05E88" w:rsidRDefault="00F51D94">
            <w:pPr>
              <w:pStyle w:val="ConsPlusNormal0"/>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3061" w:type="dxa"/>
            <w:vMerge/>
            <w:tcBorders>
              <w:top w:val="nil"/>
              <w:left w:val="nil"/>
              <w:bottom w:val="nil"/>
              <w:right w:val="nil"/>
            </w:tcBorders>
          </w:tcPr>
          <w:p w:rsidR="00B05E88" w:rsidRDefault="00B05E88">
            <w:pPr>
              <w:pStyle w:val="ConsPlusNormal0"/>
            </w:pPr>
          </w:p>
        </w:tc>
        <w:tc>
          <w:tcPr>
            <w:tcW w:w="2551" w:type="dxa"/>
            <w:vMerge/>
            <w:tcBorders>
              <w:top w:val="single" w:sz="4" w:space="0" w:color="auto"/>
              <w:left w:val="nil"/>
              <w:bottom w:val="nil"/>
              <w:right w:val="nil"/>
            </w:tcBorders>
          </w:tcPr>
          <w:p w:rsidR="00B05E88" w:rsidRDefault="00B05E88">
            <w:pPr>
              <w:pStyle w:val="ConsPlusNormal0"/>
            </w:pPr>
          </w:p>
        </w:tc>
        <w:tc>
          <w:tcPr>
            <w:tcW w:w="2324" w:type="dxa"/>
            <w:tcBorders>
              <w:top w:val="nil"/>
              <w:left w:val="nil"/>
              <w:bottom w:val="nil"/>
              <w:right w:val="single" w:sz="4" w:space="0" w:color="auto"/>
            </w:tcBorders>
            <w:vAlign w:val="center"/>
          </w:tcPr>
          <w:p w:rsidR="00B05E88" w:rsidRDefault="00F51D94">
            <w:pPr>
              <w:pStyle w:val="ConsPlusNormal0"/>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bl>
    <w:p w:rsidR="00B05E88" w:rsidRDefault="00B05E88">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B05E88">
        <w:tc>
          <w:tcPr>
            <w:tcW w:w="2041" w:type="dxa"/>
            <w:vMerge w:val="restart"/>
          </w:tcPr>
          <w:p w:rsidR="00B05E88" w:rsidRDefault="00F51D94">
            <w:pPr>
              <w:pStyle w:val="ConsPlusNormal0"/>
              <w:jc w:val="center"/>
            </w:pPr>
            <w:r>
              <w:t>Идентификатор государственного (муниципального) контракта/договора (соглашения)</w:t>
            </w:r>
          </w:p>
        </w:tc>
        <w:tc>
          <w:tcPr>
            <w:tcW w:w="4118" w:type="dxa"/>
            <w:gridSpan w:val="4"/>
          </w:tcPr>
          <w:p w:rsidR="00B05E88" w:rsidRDefault="00F51D94">
            <w:pPr>
              <w:pStyle w:val="ConsPlusNormal0"/>
              <w:jc w:val="center"/>
            </w:pPr>
            <w:r>
              <w:t>Реквизиты договора (соглашения)/контракта (договора)</w:t>
            </w:r>
          </w:p>
        </w:tc>
        <w:tc>
          <w:tcPr>
            <w:tcW w:w="1474" w:type="dxa"/>
            <w:vMerge w:val="restart"/>
          </w:tcPr>
          <w:p w:rsidR="00B05E88" w:rsidRDefault="00F51D94">
            <w:pPr>
              <w:pStyle w:val="ConsPlusNormal0"/>
              <w:jc w:val="center"/>
            </w:pPr>
            <w:r>
              <w:t>Дата отказа в открытии лицевого счета (открытия лицевого счета)</w:t>
            </w:r>
          </w:p>
        </w:tc>
        <w:tc>
          <w:tcPr>
            <w:tcW w:w="1417" w:type="dxa"/>
            <w:vMerge w:val="restart"/>
          </w:tcPr>
          <w:p w:rsidR="00B05E88" w:rsidRDefault="00F51D94">
            <w:pPr>
              <w:pStyle w:val="ConsPlusNormal0"/>
              <w:jc w:val="center"/>
            </w:pPr>
            <w:r>
              <w:t>Причина отказа в открытии лицевого счета/приостановления открытия лицевого счета</w:t>
            </w:r>
          </w:p>
        </w:tc>
      </w:tr>
      <w:tr w:rsidR="00B05E88">
        <w:tc>
          <w:tcPr>
            <w:tcW w:w="2041" w:type="dxa"/>
            <w:vMerge/>
          </w:tcPr>
          <w:p w:rsidR="00B05E88" w:rsidRDefault="00B05E88">
            <w:pPr>
              <w:pStyle w:val="ConsPlusNormal0"/>
            </w:pPr>
          </w:p>
        </w:tc>
        <w:tc>
          <w:tcPr>
            <w:tcW w:w="830" w:type="dxa"/>
            <w:vMerge w:val="restart"/>
          </w:tcPr>
          <w:p w:rsidR="00B05E88" w:rsidRDefault="00F51D94">
            <w:pPr>
              <w:pStyle w:val="ConsPlusNormal0"/>
              <w:jc w:val="center"/>
            </w:pPr>
            <w:r>
              <w:t>номер</w:t>
            </w:r>
          </w:p>
        </w:tc>
        <w:tc>
          <w:tcPr>
            <w:tcW w:w="907" w:type="dxa"/>
            <w:vMerge w:val="restart"/>
          </w:tcPr>
          <w:p w:rsidR="00B05E88" w:rsidRDefault="00F51D94">
            <w:pPr>
              <w:pStyle w:val="ConsPlusNormal0"/>
              <w:jc w:val="center"/>
            </w:pPr>
            <w:r>
              <w:t>дата</w:t>
            </w:r>
          </w:p>
        </w:tc>
        <w:tc>
          <w:tcPr>
            <w:tcW w:w="2381" w:type="dxa"/>
            <w:gridSpan w:val="2"/>
          </w:tcPr>
          <w:p w:rsidR="00B05E88" w:rsidRDefault="00F51D94">
            <w:pPr>
              <w:pStyle w:val="ConsPlusNormal0"/>
              <w:jc w:val="center"/>
            </w:pPr>
            <w:r>
              <w:t>сведения о контрагенте</w:t>
            </w:r>
          </w:p>
        </w:tc>
        <w:tc>
          <w:tcPr>
            <w:tcW w:w="1474" w:type="dxa"/>
            <w:vMerge/>
          </w:tcPr>
          <w:p w:rsidR="00B05E88" w:rsidRDefault="00B05E88">
            <w:pPr>
              <w:pStyle w:val="ConsPlusNormal0"/>
            </w:pPr>
          </w:p>
        </w:tc>
        <w:tc>
          <w:tcPr>
            <w:tcW w:w="1417" w:type="dxa"/>
            <w:vMerge/>
          </w:tcPr>
          <w:p w:rsidR="00B05E88" w:rsidRDefault="00B05E88">
            <w:pPr>
              <w:pStyle w:val="ConsPlusNormal0"/>
            </w:pPr>
          </w:p>
        </w:tc>
      </w:tr>
      <w:tr w:rsidR="00B05E88">
        <w:tc>
          <w:tcPr>
            <w:tcW w:w="2041" w:type="dxa"/>
            <w:vMerge/>
          </w:tcPr>
          <w:p w:rsidR="00B05E88" w:rsidRDefault="00B05E88">
            <w:pPr>
              <w:pStyle w:val="ConsPlusNormal0"/>
            </w:pPr>
          </w:p>
        </w:tc>
        <w:tc>
          <w:tcPr>
            <w:tcW w:w="830" w:type="dxa"/>
            <w:vMerge/>
          </w:tcPr>
          <w:p w:rsidR="00B05E88" w:rsidRDefault="00B05E88">
            <w:pPr>
              <w:pStyle w:val="ConsPlusNormal0"/>
            </w:pPr>
          </w:p>
        </w:tc>
        <w:tc>
          <w:tcPr>
            <w:tcW w:w="907" w:type="dxa"/>
            <w:vMerge/>
          </w:tcPr>
          <w:p w:rsidR="00B05E88" w:rsidRDefault="00B05E88">
            <w:pPr>
              <w:pStyle w:val="ConsPlusNormal0"/>
            </w:pPr>
          </w:p>
        </w:tc>
        <w:tc>
          <w:tcPr>
            <w:tcW w:w="850" w:type="dxa"/>
          </w:tcPr>
          <w:p w:rsidR="00B05E88" w:rsidRDefault="00F51D94">
            <w:pPr>
              <w:pStyle w:val="ConsPlusNormal0"/>
              <w:jc w:val="center"/>
            </w:pPr>
            <w:r>
              <w:t>ИНН</w:t>
            </w:r>
          </w:p>
        </w:tc>
        <w:tc>
          <w:tcPr>
            <w:tcW w:w="1531" w:type="dxa"/>
          </w:tcPr>
          <w:p w:rsidR="00B05E88" w:rsidRDefault="00F51D94">
            <w:pPr>
              <w:pStyle w:val="ConsPlusNormal0"/>
              <w:jc w:val="center"/>
            </w:pPr>
            <w:r>
              <w:t>наименование</w:t>
            </w:r>
          </w:p>
        </w:tc>
        <w:tc>
          <w:tcPr>
            <w:tcW w:w="1474" w:type="dxa"/>
            <w:vMerge/>
          </w:tcPr>
          <w:p w:rsidR="00B05E88" w:rsidRDefault="00B05E88">
            <w:pPr>
              <w:pStyle w:val="ConsPlusNormal0"/>
            </w:pPr>
          </w:p>
        </w:tc>
        <w:tc>
          <w:tcPr>
            <w:tcW w:w="1417" w:type="dxa"/>
            <w:vMerge/>
          </w:tcPr>
          <w:p w:rsidR="00B05E88" w:rsidRDefault="00B05E88">
            <w:pPr>
              <w:pStyle w:val="ConsPlusNormal0"/>
            </w:pPr>
          </w:p>
        </w:tc>
      </w:tr>
      <w:tr w:rsidR="00B05E88">
        <w:tc>
          <w:tcPr>
            <w:tcW w:w="2041" w:type="dxa"/>
          </w:tcPr>
          <w:p w:rsidR="00B05E88" w:rsidRDefault="00F51D94">
            <w:pPr>
              <w:pStyle w:val="ConsPlusNormal0"/>
              <w:jc w:val="center"/>
            </w:pPr>
            <w:r>
              <w:t>1</w:t>
            </w:r>
          </w:p>
        </w:tc>
        <w:tc>
          <w:tcPr>
            <w:tcW w:w="830" w:type="dxa"/>
          </w:tcPr>
          <w:p w:rsidR="00B05E88" w:rsidRDefault="00F51D94">
            <w:pPr>
              <w:pStyle w:val="ConsPlusNormal0"/>
              <w:jc w:val="center"/>
            </w:pPr>
            <w:r>
              <w:t>2</w:t>
            </w:r>
          </w:p>
        </w:tc>
        <w:tc>
          <w:tcPr>
            <w:tcW w:w="907" w:type="dxa"/>
          </w:tcPr>
          <w:p w:rsidR="00B05E88" w:rsidRDefault="00F51D94">
            <w:pPr>
              <w:pStyle w:val="ConsPlusNormal0"/>
              <w:jc w:val="center"/>
            </w:pPr>
            <w:r>
              <w:t>3</w:t>
            </w:r>
          </w:p>
        </w:tc>
        <w:tc>
          <w:tcPr>
            <w:tcW w:w="850" w:type="dxa"/>
          </w:tcPr>
          <w:p w:rsidR="00B05E88" w:rsidRDefault="00F51D94">
            <w:pPr>
              <w:pStyle w:val="ConsPlusNormal0"/>
              <w:jc w:val="center"/>
            </w:pPr>
            <w:r>
              <w:t>4</w:t>
            </w:r>
          </w:p>
        </w:tc>
        <w:tc>
          <w:tcPr>
            <w:tcW w:w="1531" w:type="dxa"/>
          </w:tcPr>
          <w:p w:rsidR="00B05E88" w:rsidRDefault="00F51D94">
            <w:pPr>
              <w:pStyle w:val="ConsPlusNormal0"/>
              <w:jc w:val="center"/>
            </w:pPr>
            <w:r>
              <w:t>5</w:t>
            </w:r>
          </w:p>
        </w:tc>
        <w:tc>
          <w:tcPr>
            <w:tcW w:w="1474" w:type="dxa"/>
          </w:tcPr>
          <w:p w:rsidR="00B05E88" w:rsidRDefault="00F51D94">
            <w:pPr>
              <w:pStyle w:val="ConsPlusNormal0"/>
              <w:jc w:val="center"/>
            </w:pPr>
            <w:r>
              <w:t>6</w:t>
            </w:r>
          </w:p>
        </w:tc>
        <w:tc>
          <w:tcPr>
            <w:tcW w:w="1417" w:type="dxa"/>
          </w:tcPr>
          <w:p w:rsidR="00B05E88" w:rsidRDefault="00F51D94">
            <w:pPr>
              <w:pStyle w:val="ConsPlusNormal0"/>
              <w:jc w:val="center"/>
            </w:pPr>
            <w:r>
              <w:t>7</w:t>
            </w:r>
          </w:p>
        </w:tc>
      </w:tr>
      <w:tr w:rsidR="00B05E88">
        <w:tc>
          <w:tcPr>
            <w:tcW w:w="2041" w:type="dxa"/>
          </w:tcPr>
          <w:p w:rsidR="00B05E88" w:rsidRDefault="00B05E88">
            <w:pPr>
              <w:pStyle w:val="ConsPlusNormal0"/>
            </w:pPr>
          </w:p>
        </w:tc>
        <w:tc>
          <w:tcPr>
            <w:tcW w:w="830" w:type="dxa"/>
          </w:tcPr>
          <w:p w:rsidR="00B05E88" w:rsidRDefault="00B05E88">
            <w:pPr>
              <w:pStyle w:val="ConsPlusNormal0"/>
            </w:pPr>
          </w:p>
        </w:tc>
        <w:tc>
          <w:tcPr>
            <w:tcW w:w="907" w:type="dxa"/>
          </w:tcPr>
          <w:p w:rsidR="00B05E88" w:rsidRDefault="00B05E88">
            <w:pPr>
              <w:pStyle w:val="ConsPlusNormal0"/>
            </w:pPr>
          </w:p>
        </w:tc>
        <w:tc>
          <w:tcPr>
            <w:tcW w:w="850" w:type="dxa"/>
          </w:tcPr>
          <w:p w:rsidR="00B05E88" w:rsidRDefault="00B05E88">
            <w:pPr>
              <w:pStyle w:val="ConsPlusNormal0"/>
            </w:pPr>
          </w:p>
        </w:tc>
        <w:tc>
          <w:tcPr>
            <w:tcW w:w="1531" w:type="dxa"/>
          </w:tcPr>
          <w:p w:rsidR="00B05E88" w:rsidRDefault="00B05E88">
            <w:pPr>
              <w:pStyle w:val="ConsPlusNormal0"/>
            </w:pPr>
          </w:p>
        </w:tc>
        <w:tc>
          <w:tcPr>
            <w:tcW w:w="1474" w:type="dxa"/>
          </w:tcPr>
          <w:p w:rsidR="00B05E88" w:rsidRDefault="00B05E88">
            <w:pPr>
              <w:pStyle w:val="ConsPlusNormal0"/>
            </w:pPr>
          </w:p>
        </w:tc>
        <w:tc>
          <w:tcPr>
            <w:tcW w:w="1417" w:type="dxa"/>
          </w:tcPr>
          <w:p w:rsidR="00B05E88" w:rsidRDefault="00B05E88">
            <w:pPr>
              <w:pStyle w:val="ConsPlusNormal0"/>
            </w:pPr>
          </w:p>
        </w:tc>
      </w:tr>
    </w:tbl>
    <w:p w:rsidR="00B05E88" w:rsidRDefault="00B05E88">
      <w:pPr>
        <w:pStyle w:val="ConsPlusNormal0"/>
        <w:jc w:val="both"/>
      </w:pPr>
    </w:p>
    <w:p w:rsidR="00B05E88" w:rsidRDefault="00F51D94">
      <w:pPr>
        <w:pStyle w:val="ConsPlusNonformat0"/>
        <w:jc w:val="both"/>
      </w:pPr>
      <w:r>
        <w:t>Руководитель</w:t>
      </w:r>
    </w:p>
    <w:p w:rsidR="00B05E88" w:rsidRDefault="00F51D94">
      <w:pPr>
        <w:pStyle w:val="ConsPlusNonformat0"/>
        <w:jc w:val="both"/>
      </w:pPr>
      <w:r>
        <w:t>(уполномоченное лицо) ____________ _________ _____________________</w:t>
      </w:r>
    </w:p>
    <w:p w:rsidR="00B05E88" w:rsidRDefault="00F51D94">
      <w:pPr>
        <w:pStyle w:val="ConsPlusNonformat0"/>
        <w:jc w:val="both"/>
      </w:pPr>
      <w:r>
        <w:t xml:space="preserve">                      (</w:t>
      </w:r>
      <w:proofErr w:type="gramStart"/>
      <w:r>
        <w:t>должность)  (</w:t>
      </w:r>
      <w:proofErr w:type="gramEnd"/>
      <w:r>
        <w:t>подпись) (расшифровка подписи)</w:t>
      </w:r>
    </w:p>
    <w:p w:rsidR="00B05E88" w:rsidRDefault="00B05E88">
      <w:pPr>
        <w:pStyle w:val="ConsPlusNonformat0"/>
        <w:jc w:val="both"/>
      </w:pPr>
    </w:p>
    <w:p w:rsidR="00B05E88" w:rsidRDefault="00F51D94">
      <w:pPr>
        <w:pStyle w:val="ConsPlusNonformat0"/>
        <w:jc w:val="both"/>
      </w:pPr>
      <w:r>
        <w:t>Ответственный</w:t>
      </w:r>
    </w:p>
    <w:p w:rsidR="00B05E88" w:rsidRDefault="00F51D94">
      <w:pPr>
        <w:pStyle w:val="ConsPlusNonformat0"/>
        <w:jc w:val="both"/>
      </w:pPr>
      <w:r>
        <w:t>исполнитель           ____________ _________ ____________________ _________</w:t>
      </w:r>
    </w:p>
    <w:p w:rsidR="00B05E88" w:rsidRDefault="00F51D94">
      <w:pPr>
        <w:pStyle w:val="ConsPlusNonformat0"/>
        <w:jc w:val="both"/>
      </w:pPr>
      <w:r>
        <w:t xml:space="preserve">                      (</w:t>
      </w:r>
      <w:proofErr w:type="gramStart"/>
      <w:r>
        <w:t>должность)  (</w:t>
      </w:r>
      <w:proofErr w:type="gramEnd"/>
      <w:r>
        <w:t>подпись)     (расшифровка     (телефон)</w:t>
      </w:r>
    </w:p>
    <w:p w:rsidR="00B05E88" w:rsidRDefault="00F51D94">
      <w:pPr>
        <w:pStyle w:val="ConsPlusNonformat0"/>
        <w:jc w:val="both"/>
      </w:pPr>
      <w:r>
        <w:t xml:space="preserve">                                                   подписи)</w:t>
      </w: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F51D94">
      <w:pPr>
        <w:pStyle w:val="ConsPlusNormal0"/>
        <w:jc w:val="right"/>
        <w:outlineLvl w:val="1"/>
      </w:pPr>
      <w:r>
        <w:t>Приложение N 7</w:t>
      </w:r>
    </w:p>
    <w:p w:rsidR="00B05E88" w:rsidRDefault="00F51D94">
      <w:pPr>
        <w:pStyle w:val="ConsPlusNormal0"/>
        <w:jc w:val="right"/>
      </w:pPr>
      <w:r>
        <w:t>к Порядку открытия лицевых</w:t>
      </w:r>
    </w:p>
    <w:p w:rsidR="00B05E88" w:rsidRDefault="00F51D94">
      <w:pPr>
        <w:pStyle w:val="ConsPlusNormal0"/>
        <w:jc w:val="right"/>
      </w:pPr>
      <w:r>
        <w:t>счетов территориальными органами</w:t>
      </w:r>
    </w:p>
    <w:p w:rsidR="00B05E88" w:rsidRDefault="00F51D94">
      <w:pPr>
        <w:pStyle w:val="ConsPlusNormal0"/>
        <w:jc w:val="right"/>
      </w:pPr>
      <w:r>
        <w:t>Федерального казначейства участникам</w:t>
      </w:r>
    </w:p>
    <w:p w:rsidR="00B05E88" w:rsidRDefault="00F51D94">
      <w:pPr>
        <w:pStyle w:val="ConsPlusNormal0"/>
        <w:jc w:val="right"/>
      </w:pPr>
      <w:r>
        <w:t>казначейского сопровождения,</w:t>
      </w:r>
    </w:p>
    <w:p w:rsidR="00B05E88" w:rsidRDefault="00F51D94">
      <w:pPr>
        <w:pStyle w:val="ConsPlusNormal0"/>
        <w:jc w:val="right"/>
      </w:pPr>
      <w:r>
        <w:t>утвержденному приказом</w:t>
      </w:r>
    </w:p>
    <w:p w:rsidR="00B05E88" w:rsidRDefault="00F51D94">
      <w:pPr>
        <w:pStyle w:val="ConsPlusNormal0"/>
        <w:jc w:val="right"/>
      </w:pPr>
      <w:r>
        <w:t>Федерального казначейства</w:t>
      </w:r>
    </w:p>
    <w:p w:rsidR="00B05E88" w:rsidRDefault="00F51D94">
      <w:pPr>
        <w:pStyle w:val="ConsPlusNormal0"/>
        <w:jc w:val="right"/>
      </w:pPr>
      <w:r>
        <w:t>о</w:t>
      </w:r>
      <w:r>
        <w:t>т 22 декабря 2021 г. N 44н</w:t>
      </w:r>
    </w:p>
    <w:p w:rsidR="00B05E88" w:rsidRDefault="00B05E88">
      <w:pPr>
        <w:pStyle w:val="ConsPlusNormal0"/>
        <w:jc w:val="both"/>
      </w:pPr>
    </w:p>
    <w:p w:rsidR="00B05E88" w:rsidRDefault="00F51D94">
      <w:pPr>
        <w:pStyle w:val="ConsPlusNonformat0"/>
        <w:jc w:val="both"/>
      </w:pPr>
      <w:bookmarkStart w:id="28" w:name="P990"/>
      <w:bookmarkEnd w:id="28"/>
      <w:r>
        <w:t xml:space="preserve">                      ПРЕДУПРЕЖДЕНИЕ (ИНФОРМИРОВАНИЕ)</w:t>
      </w:r>
    </w:p>
    <w:p w:rsidR="00B05E88" w:rsidRDefault="00F51D94">
      <w:pPr>
        <w:pStyle w:val="ConsPlusNonformat0"/>
        <w:jc w:val="both"/>
      </w:pPr>
      <w:r>
        <w:t xml:space="preserve">           О НАЛИЧИИ ПРИЗНАКОВ ФИНАНСОВЫХ НАРУШЕНИЙ ПРИ ОТКРЫТИИ</w:t>
      </w:r>
    </w:p>
    <w:p w:rsidR="00B05E88" w:rsidRDefault="00F51D94">
      <w:pPr>
        <w:pStyle w:val="ConsPlusNonformat0"/>
        <w:jc w:val="both"/>
      </w:pPr>
      <w:r>
        <w:t xml:space="preserve">           УЧАСТНИКАМ КАЗНАЧЕЙСКОГО СОПРОВОЖДЕНИЯ ЛИЦЕВЫХ СЧЕТОВ</w:t>
      </w:r>
    </w:p>
    <w:p w:rsidR="00B05E88" w:rsidRDefault="00B05E88">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B05E88">
        <w:tc>
          <w:tcPr>
            <w:tcW w:w="3061" w:type="dxa"/>
            <w:tcBorders>
              <w:top w:val="nil"/>
              <w:left w:val="nil"/>
              <w:bottom w:val="nil"/>
              <w:right w:val="nil"/>
            </w:tcBorders>
          </w:tcPr>
          <w:p w:rsidR="00B05E88" w:rsidRDefault="00B05E88">
            <w:pPr>
              <w:pStyle w:val="ConsPlusNormal0"/>
            </w:pPr>
          </w:p>
        </w:tc>
        <w:tc>
          <w:tcPr>
            <w:tcW w:w="2551" w:type="dxa"/>
            <w:tcBorders>
              <w:top w:val="nil"/>
              <w:left w:val="nil"/>
              <w:bottom w:val="nil"/>
              <w:right w:val="nil"/>
            </w:tcBorders>
          </w:tcPr>
          <w:p w:rsidR="00B05E88" w:rsidRDefault="00B05E88">
            <w:pPr>
              <w:pStyle w:val="ConsPlusNormal0"/>
            </w:pPr>
          </w:p>
        </w:tc>
        <w:tc>
          <w:tcPr>
            <w:tcW w:w="2324" w:type="dxa"/>
            <w:tcBorders>
              <w:top w:val="nil"/>
              <w:left w:val="nil"/>
              <w:bottom w:val="nil"/>
              <w:right w:val="single" w:sz="4" w:space="0" w:color="auto"/>
            </w:tcBorders>
            <w:vAlign w:val="center"/>
          </w:tcPr>
          <w:p w:rsidR="00B05E88" w:rsidRDefault="00B05E88">
            <w:pPr>
              <w:pStyle w:val="ConsPlusNormal0"/>
            </w:pPr>
          </w:p>
        </w:tc>
        <w:tc>
          <w:tcPr>
            <w:tcW w:w="1133" w:type="dxa"/>
            <w:tcBorders>
              <w:top w:val="single" w:sz="4" w:space="0" w:color="auto"/>
              <w:left w:val="single" w:sz="4" w:space="0" w:color="auto"/>
              <w:bottom w:val="single" w:sz="4" w:space="0" w:color="auto"/>
              <w:right w:val="single" w:sz="4" w:space="0" w:color="auto"/>
            </w:tcBorders>
            <w:vAlign w:val="center"/>
          </w:tcPr>
          <w:p w:rsidR="00B05E88" w:rsidRDefault="00F51D94">
            <w:pPr>
              <w:pStyle w:val="ConsPlusNormal0"/>
              <w:jc w:val="center"/>
            </w:pPr>
            <w:r>
              <w:t>КОДЫ</w:t>
            </w:r>
          </w:p>
        </w:tc>
      </w:tr>
      <w:tr w:rsidR="00B05E88">
        <w:tc>
          <w:tcPr>
            <w:tcW w:w="3061" w:type="dxa"/>
            <w:tcBorders>
              <w:top w:val="nil"/>
              <w:left w:val="nil"/>
              <w:bottom w:val="nil"/>
              <w:right w:val="nil"/>
            </w:tcBorders>
          </w:tcPr>
          <w:p w:rsidR="00B05E88" w:rsidRDefault="00B05E88">
            <w:pPr>
              <w:pStyle w:val="ConsPlusNormal0"/>
            </w:pPr>
          </w:p>
        </w:tc>
        <w:tc>
          <w:tcPr>
            <w:tcW w:w="2551" w:type="dxa"/>
            <w:tcBorders>
              <w:top w:val="nil"/>
              <w:left w:val="nil"/>
              <w:bottom w:val="nil"/>
              <w:right w:val="nil"/>
            </w:tcBorders>
          </w:tcPr>
          <w:p w:rsidR="00B05E88" w:rsidRDefault="00B05E88">
            <w:pPr>
              <w:pStyle w:val="ConsPlusNormal0"/>
            </w:pPr>
          </w:p>
        </w:tc>
        <w:tc>
          <w:tcPr>
            <w:tcW w:w="2324" w:type="dxa"/>
            <w:tcBorders>
              <w:top w:val="nil"/>
              <w:left w:val="nil"/>
              <w:bottom w:val="nil"/>
              <w:right w:val="single" w:sz="4" w:space="0" w:color="auto"/>
            </w:tcBorders>
            <w:vAlign w:val="center"/>
          </w:tcPr>
          <w:p w:rsidR="00B05E88" w:rsidRDefault="00F51D94">
            <w:pPr>
              <w:pStyle w:val="ConsPlusNormal0"/>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B05E88" w:rsidRDefault="00F51D94">
            <w:pPr>
              <w:pStyle w:val="ConsPlusNormal0"/>
              <w:jc w:val="center"/>
            </w:pPr>
            <w:r>
              <w:t>0531378</w:t>
            </w:r>
          </w:p>
        </w:tc>
      </w:tr>
      <w:tr w:rsidR="00B05E88">
        <w:tc>
          <w:tcPr>
            <w:tcW w:w="3061" w:type="dxa"/>
            <w:tcBorders>
              <w:top w:val="nil"/>
              <w:left w:val="nil"/>
              <w:bottom w:val="nil"/>
              <w:right w:val="nil"/>
            </w:tcBorders>
          </w:tcPr>
          <w:p w:rsidR="00B05E88" w:rsidRDefault="00B05E88">
            <w:pPr>
              <w:pStyle w:val="ConsPlusNormal0"/>
            </w:pPr>
          </w:p>
        </w:tc>
        <w:tc>
          <w:tcPr>
            <w:tcW w:w="2551" w:type="dxa"/>
            <w:tcBorders>
              <w:top w:val="nil"/>
              <w:left w:val="nil"/>
              <w:bottom w:val="nil"/>
              <w:right w:val="nil"/>
            </w:tcBorders>
          </w:tcPr>
          <w:p w:rsidR="00B05E88" w:rsidRDefault="00F51D94">
            <w:pPr>
              <w:pStyle w:val="ConsPlusNormal0"/>
              <w:jc w:val="both"/>
            </w:pPr>
            <w:r>
              <w:t>от "__" _______ 20__ г.</w:t>
            </w:r>
          </w:p>
        </w:tc>
        <w:tc>
          <w:tcPr>
            <w:tcW w:w="2324" w:type="dxa"/>
            <w:tcBorders>
              <w:top w:val="nil"/>
              <w:left w:val="nil"/>
              <w:bottom w:val="nil"/>
              <w:right w:val="single" w:sz="4" w:space="0" w:color="auto"/>
            </w:tcBorders>
            <w:vAlign w:val="center"/>
          </w:tcPr>
          <w:p w:rsidR="00B05E88" w:rsidRDefault="00F51D94">
            <w:pPr>
              <w:pStyle w:val="ConsPlusNormal0"/>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3061" w:type="dxa"/>
            <w:tcBorders>
              <w:top w:val="nil"/>
              <w:left w:val="nil"/>
              <w:bottom w:val="nil"/>
              <w:right w:val="nil"/>
            </w:tcBorders>
          </w:tcPr>
          <w:p w:rsidR="00B05E88" w:rsidRDefault="00F51D94">
            <w:pPr>
              <w:pStyle w:val="ConsPlusNormal0"/>
              <w:jc w:val="both"/>
            </w:pPr>
            <w:r>
              <w:t>От кого:</w:t>
            </w:r>
          </w:p>
        </w:tc>
        <w:tc>
          <w:tcPr>
            <w:tcW w:w="2551" w:type="dxa"/>
            <w:tcBorders>
              <w:top w:val="nil"/>
              <w:left w:val="nil"/>
              <w:bottom w:val="nil"/>
              <w:right w:val="nil"/>
            </w:tcBorders>
          </w:tcPr>
          <w:p w:rsidR="00B05E88" w:rsidRDefault="00B05E88">
            <w:pPr>
              <w:pStyle w:val="ConsPlusNormal0"/>
            </w:pPr>
          </w:p>
        </w:tc>
        <w:tc>
          <w:tcPr>
            <w:tcW w:w="2324" w:type="dxa"/>
            <w:tcBorders>
              <w:top w:val="nil"/>
              <w:left w:val="nil"/>
              <w:bottom w:val="nil"/>
              <w:right w:val="single" w:sz="4" w:space="0" w:color="auto"/>
            </w:tcBorders>
            <w:vAlign w:val="bottom"/>
          </w:tcPr>
          <w:p w:rsidR="00B05E88" w:rsidRDefault="00F51D94">
            <w:pPr>
              <w:pStyle w:val="ConsPlusNormal0"/>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3061" w:type="dxa"/>
            <w:tcBorders>
              <w:top w:val="nil"/>
              <w:left w:val="nil"/>
              <w:bottom w:val="nil"/>
              <w:right w:val="nil"/>
            </w:tcBorders>
            <w:vAlign w:val="bottom"/>
          </w:tcPr>
          <w:p w:rsidR="00B05E88" w:rsidRDefault="00F51D94">
            <w:pPr>
              <w:pStyle w:val="ConsPlusNormal0"/>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B05E88" w:rsidRDefault="00B05E88">
            <w:pPr>
              <w:pStyle w:val="ConsPlusNormal0"/>
            </w:pPr>
          </w:p>
        </w:tc>
        <w:tc>
          <w:tcPr>
            <w:tcW w:w="2324" w:type="dxa"/>
            <w:tcBorders>
              <w:top w:val="nil"/>
              <w:left w:val="nil"/>
              <w:bottom w:val="nil"/>
              <w:right w:val="single" w:sz="4" w:space="0" w:color="auto"/>
            </w:tcBorders>
            <w:vAlign w:val="center"/>
          </w:tcPr>
          <w:p w:rsidR="00B05E88" w:rsidRDefault="00F51D94">
            <w:pPr>
              <w:pStyle w:val="ConsPlusNormal0"/>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3061" w:type="dxa"/>
            <w:tcBorders>
              <w:top w:val="nil"/>
              <w:left w:val="nil"/>
              <w:bottom w:val="nil"/>
              <w:right w:val="nil"/>
            </w:tcBorders>
          </w:tcPr>
          <w:p w:rsidR="00B05E88" w:rsidRDefault="00F51D94">
            <w:pPr>
              <w:pStyle w:val="ConsPlusNormal0"/>
              <w:jc w:val="both"/>
            </w:pPr>
            <w:r>
              <w:t>Кому:</w:t>
            </w:r>
          </w:p>
        </w:tc>
        <w:tc>
          <w:tcPr>
            <w:tcW w:w="2551" w:type="dxa"/>
            <w:tcBorders>
              <w:top w:val="single" w:sz="4" w:space="0" w:color="auto"/>
              <w:left w:val="nil"/>
              <w:bottom w:val="nil"/>
              <w:right w:val="nil"/>
            </w:tcBorders>
          </w:tcPr>
          <w:p w:rsidR="00B05E88" w:rsidRDefault="00B05E88">
            <w:pPr>
              <w:pStyle w:val="ConsPlusNormal0"/>
            </w:pPr>
          </w:p>
        </w:tc>
        <w:tc>
          <w:tcPr>
            <w:tcW w:w="2324" w:type="dxa"/>
            <w:tcBorders>
              <w:top w:val="nil"/>
              <w:left w:val="nil"/>
              <w:bottom w:val="nil"/>
              <w:right w:val="single" w:sz="4" w:space="0" w:color="auto"/>
            </w:tcBorders>
            <w:vAlign w:val="center"/>
          </w:tcPr>
          <w:p w:rsidR="00B05E88" w:rsidRDefault="00B05E88">
            <w:pPr>
              <w:pStyle w:val="ConsPlusNormal0"/>
            </w:pPr>
          </w:p>
        </w:tc>
        <w:tc>
          <w:tcPr>
            <w:tcW w:w="1133" w:type="dxa"/>
            <w:tcBorders>
              <w:top w:val="single" w:sz="4" w:space="0" w:color="auto"/>
              <w:left w:val="single" w:sz="4" w:space="0" w:color="auto"/>
              <w:bottom w:val="nil"/>
              <w:right w:val="single" w:sz="4" w:space="0" w:color="auto"/>
            </w:tcBorders>
            <w:vAlign w:val="center"/>
          </w:tcPr>
          <w:p w:rsidR="00B05E88" w:rsidRDefault="00B05E88">
            <w:pPr>
              <w:pStyle w:val="ConsPlusNormal0"/>
            </w:pPr>
          </w:p>
        </w:tc>
      </w:tr>
      <w:tr w:rsidR="00B05E88">
        <w:tc>
          <w:tcPr>
            <w:tcW w:w="3061" w:type="dxa"/>
            <w:tcBorders>
              <w:top w:val="nil"/>
              <w:left w:val="nil"/>
              <w:bottom w:val="nil"/>
              <w:right w:val="nil"/>
            </w:tcBorders>
            <w:vAlign w:val="bottom"/>
          </w:tcPr>
          <w:p w:rsidR="00B05E88" w:rsidRDefault="00B05E88">
            <w:pPr>
              <w:pStyle w:val="ConsPlusNormal0"/>
            </w:pPr>
          </w:p>
        </w:tc>
        <w:tc>
          <w:tcPr>
            <w:tcW w:w="2551" w:type="dxa"/>
            <w:tcBorders>
              <w:top w:val="nil"/>
              <w:left w:val="nil"/>
              <w:bottom w:val="nil"/>
              <w:right w:val="nil"/>
            </w:tcBorders>
          </w:tcPr>
          <w:p w:rsidR="00B05E88" w:rsidRDefault="00B05E88">
            <w:pPr>
              <w:pStyle w:val="ConsPlusNormal0"/>
            </w:pPr>
          </w:p>
        </w:tc>
        <w:tc>
          <w:tcPr>
            <w:tcW w:w="2324" w:type="dxa"/>
            <w:tcBorders>
              <w:top w:val="nil"/>
              <w:left w:val="nil"/>
              <w:bottom w:val="nil"/>
              <w:right w:val="single" w:sz="4" w:space="0" w:color="auto"/>
            </w:tcBorders>
            <w:vAlign w:val="center"/>
          </w:tcPr>
          <w:p w:rsidR="00B05E88" w:rsidRDefault="00F51D94">
            <w:pPr>
              <w:pStyle w:val="ConsPlusNormal0"/>
              <w:jc w:val="right"/>
            </w:pPr>
            <w:r>
              <w:t>по ОКПО</w:t>
            </w:r>
          </w:p>
        </w:tc>
        <w:tc>
          <w:tcPr>
            <w:tcW w:w="1133" w:type="dxa"/>
            <w:tcBorders>
              <w:top w:val="nil"/>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3061" w:type="dxa"/>
            <w:tcBorders>
              <w:top w:val="nil"/>
              <w:left w:val="nil"/>
              <w:bottom w:val="nil"/>
              <w:right w:val="nil"/>
            </w:tcBorders>
          </w:tcPr>
          <w:p w:rsidR="00B05E88" w:rsidRDefault="00F51D94">
            <w:pPr>
              <w:pStyle w:val="ConsPlusNormal0"/>
            </w:pPr>
            <w:r>
              <w:t>Наименование заказчика</w:t>
            </w:r>
          </w:p>
        </w:tc>
        <w:tc>
          <w:tcPr>
            <w:tcW w:w="2551" w:type="dxa"/>
            <w:tcBorders>
              <w:top w:val="nil"/>
              <w:left w:val="nil"/>
              <w:bottom w:val="single" w:sz="4" w:space="0" w:color="auto"/>
              <w:right w:val="nil"/>
            </w:tcBorders>
          </w:tcPr>
          <w:p w:rsidR="00B05E88" w:rsidRDefault="00B05E88">
            <w:pPr>
              <w:pStyle w:val="ConsPlusNormal0"/>
            </w:pPr>
          </w:p>
        </w:tc>
        <w:tc>
          <w:tcPr>
            <w:tcW w:w="2324" w:type="dxa"/>
            <w:tcBorders>
              <w:top w:val="nil"/>
              <w:left w:val="nil"/>
              <w:bottom w:val="nil"/>
              <w:right w:val="single" w:sz="4" w:space="0" w:color="auto"/>
            </w:tcBorders>
            <w:vAlign w:val="center"/>
          </w:tcPr>
          <w:p w:rsidR="00B05E88" w:rsidRDefault="00F51D94">
            <w:pPr>
              <w:pStyle w:val="ConsPlusNormal0"/>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3061" w:type="dxa"/>
            <w:tcBorders>
              <w:top w:val="nil"/>
              <w:left w:val="nil"/>
              <w:bottom w:val="nil"/>
              <w:right w:val="nil"/>
            </w:tcBorders>
          </w:tcPr>
          <w:p w:rsidR="00B05E88" w:rsidRDefault="00B05E88">
            <w:pPr>
              <w:pStyle w:val="ConsPlusNormal0"/>
            </w:pPr>
          </w:p>
        </w:tc>
        <w:tc>
          <w:tcPr>
            <w:tcW w:w="2551" w:type="dxa"/>
            <w:tcBorders>
              <w:top w:val="single" w:sz="4" w:space="0" w:color="auto"/>
              <w:left w:val="nil"/>
              <w:bottom w:val="nil"/>
              <w:right w:val="nil"/>
            </w:tcBorders>
          </w:tcPr>
          <w:p w:rsidR="00B05E88" w:rsidRDefault="00B05E88">
            <w:pPr>
              <w:pStyle w:val="ConsPlusNormal0"/>
            </w:pPr>
          </w:p>
        </w:tc>
        <w:tc>
          <w:tcPr>
            <w:tcW w:w="2324" w:type="dxa"/>
            <w:tcBorders>
              <w:top w:val="nil"/>
              <w:left w:val="nil"/>
              <w:bottom w:val="nil"/>
              <w:right w:val="single" w:sz="4" w:space="0" w:color="auto"/>
            </w:tcBorders>
            <w:vAlign w:val="center"/>
          </w:tcPr>
          <w:p w:rsidR="00B05E88" w:rsidRDefault="00F51D94">
            <w:pPr>
              <w:pStyle w:val="ConsPlusNormal0"/>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3061" w:type="dxa"/>
            <w:tcBorders>
              <w:top w:val="nil"/>
              <w:left w:val="nil"/>
              <w:bottom w:val="nil"/>
              <w:right w:val="nil"/>
            </w:tcBorders>
            <w:vAlign w:val="center"/>
          </w:tcPr>
          <w:p w:rsidR="00B05E88" w:rsidRDefault="00F51D94">
            <w:pPr>
              <w:pStyle w:val="ConsPlusNormal0"/>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B05E88" w:rsidRDefault="00B05E88">
            <w:pPr>
              <w:pStyle w:val="ConsPlusNormal0"/>
            </w:pPr>
          </w:p>
        </w:tc>
        <w:tc>
          <w:tcPr>
            <w:tcW w:w="2324" w:type="dxa"/>
            <w:tcBorders>
              <w:top w:val="nil"/>
              <w:left w:val="nil"/>
              <w:bottom w:val="nil"/>
              <w:right w:val="single" w:sz="4" w:space="0" w:color="auto"/>
            </w:tcBorders>
            <w:vAlign w:val="center"/>
          </w:tcPr>
          <w:p w:rsidR="00B05E88" w:rsidRDefault="00F51D94">
            <w:pPr>
              <w:pStyle w:val="ConsPlusNormal0"/>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3061" w:type="dxa"/>
            <w:tcBorders>
              <w:top w:val="nil"/>
              <w:left w:val="nil"/>
              <w:bottom w:val="nil"/>
              <w:right w:val="nil"/>
            </w:tcBorders>
            <w:vAlign w:val="center"/>
          </w:tcPr>
          <w:p w:rsidR="00B05E88" w:rsidRDefault="00B05E88">
            <w:pPr>
              <w:pStyle w:val="ConsPlusNormal0"/>
            </w:pPr>
          </w:p>
        </w:tc>
        <w:tc>
          <w:tcPr>
            <w:tcW w:w="2551" w:type="dxa"/>
            <w:tcBorders>
              <w:top w:val="single" w:sz="4" w:space="0" w:color="auto"/>
              <w:left w:val="nil"/>
              <w:bottom w:val="nil"/>
              <w:right w:val="nil"/>
            </w:tcBorders>
          </w:tcPr>
          <w:p w:rsidR="00B05E88" w:rsidRDefault="00B05E88">
            <w:pPr>
              <w:pStyle w:val="ConsPlusNormal0"/>
            </w:pPr>
          </w:p>
        </w:tc>
        <w:tc>
          <w:tcPr>
            <w:tcW w:w="2324" w:type="dxa"/>
            <w:tcBorders>
              <w:top w:val="nil"/>
              <w:left w:val="nil"/>
              <w:bottom w:val="nil"/>
              <w:right w:val="single" w:sz="4" w:space="0" w:color="auto"/>
            </w:tcBorders>
            <w:vAlign w:val="center"/>
          </w:tcPr>
          <w:p w:rsidR="00B05E88" w:rsidRDefault="00F51D94">
            <w:pPr>
              <w:pStyle w:val="ConsPlusNormal0"/>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3061" w:type="dxa"/>
            <w:tcBorders>
              <w:top w:val="nil"/>
              <w:left w:val="nil"/>
              <w:bottom w:val="nil"/>
              <w:right w:val="nil"/>
            </w:tcBorders>
          </w:tcPr>
          <w:p w:rsidR="00B05E88" w:rsidRDefault="00F51D94">
            <w:pPr>
              <w:pStyle w:val="ConsPlusNormal0"/>
            </w:pPr>
            <w:r>
              <w:t>Наименование участника казначейского сопровождения</w:t>
            </w:r>
          </w:p>
        </w:tc>
        <w:tc>
          <w:tcPr>
            <w:tcW w:w="2551" w:type="dxa"/>
            <w:tcBorders>
              <w:top w:val="nil"/>
              <w:left w:val="nil"/>
              <w:bottom w:val="single" w:sz="4" w:space="0" w:color="auto"/>
              <w:right w:val="nil"/>
            </w:tcBorders>
          </w:tcPr>
          <w:p w:rsidR="00B05E88" w:rsidRDefault="00B05E88">
            <w:pPr>
              <w:pStyle w:val="ConsPlusNormal0"/>
            </w:pPr>
          </w:p>
        </w:tc>
        <w:tc>
          <w:tcPr>
            <w:tcW w:w="2324" w:type="dxa"/>
            <w:tcBorders>
              <w:top w:val="nil"/>
              <w:left w:val="nil"/>
              <w:bottom w:val="nil"/>
              <w:right w:val="single" w:sz="4" w:space="0" w:color="auto"/>
            </w:tcBorders>
            <w:vAlign w:val="center"/>
          </w:tcPr>
          <w:p w:rsidR="00B05E88" w:rsidRDefault="00F51D94">
            <w:pPr>
              <w:pStyle w:val="ConsPlusNormal0"/>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bl>
    <w:p w:rsidR="00B05E88" w:rsidRDefault="00B05E88">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268"/>
        <w:gridCol w:w="794"/>
        <w:gridCol w:w="1871"/>
        <w:gridCol w:w="994"/>
        <w:gridCol w:w="1020"/>
        <w:gridCol w:w="1531"/>
      </w:tblGrid>
      <w:tr w:rsidR="00B05E88">
        <w:tc>
          <w:tcPr>
            <w:tcW w:w="567" w:type="dxa"/>
            <w:vMerge w:val="restart"/>
          </w:tcPr>
          <w:p w:rsidR="00B05E88" w:rsidRDefault="00F51D94">
            <w:pPr>
              <w:pStyle w:val="ConsPlusNormal0"/>
              <w:jc w:val="center"/>
            </w:pPr>
            <w:r>
              <w:lastRenderedPageBreak/>
              <w:t>N п/п</w:t>
            </w:r>
          </w:p>
        </w:tc>
        <w:tc>
          <w:tcPr>
            <w:tcW w:w="2268" w:type="dxa"/>
            <w:vMerge w:val="restart"/>
          </w:tcPr>
          <w:p w:rsidR="00B05E88" w:rsidRDefault="00F51D94">
            <w:pPr>
              <w:pStyle w:val="ConsPlusNormal0"/>
              <w:jc w:val="center"/>
            </w:pPr>
            <w:r>
              <w:t>Идентификатор государственного (муниципального) контракта/договора (соглашения)</w:t>
            </w:r>
          </w:p>
        </w:tc>
        <w:tc>
          <w:tcPr>
            <w:tcW w:w="4679" w:type="dxa"/>
            <w:gridSpan w:val="4"/>
          </w:tcPr>
          <w:p w:rsidR="00B05E88" w:rsidRDefault="00F51D94">
            <w:pPr>
              <w:pStyle w:val="ConsPlusNormal0"/>
              <w:jc w:val="center"/>
            </w:pPr>
            <w:r>
              <w:t>Реквизиты договора (соглашения)/контракта (договора)</w:t>
            </w:r>
          </w:p>
        </w:tc>
        <w:tc>
          <w:tcPr>
            <w:tcW w:w="1531" w:type="dxa"/>
            <w:vMerge w:val="restart"/>
          </w:tcPr>
          <w:p w:rsidR="00B05E88" w:rsidRDefault="00F51D94">
            <w:pPr>
              <w:pStyle w:val="ConsPlusNormal0"/>
              <w:jc w:val="center"/>
            </w:pPr>
            <w:r>
              <w:t>Признак финансового нарушения</w:t>
            </w:r>
          </w:p>
        </w:tc>
      </w:tr>
      <w:tr w:rsidR="00B05E88">
        <w:tc>
          <w:tcPr>
            <w:tcW w:w="567" w:type="dxa"/>
            <w:vMerge/>
          </w:tcPr>
          <w:p w:rsidR="00B05E88" w:rsidRDefault="00B05E88">
            <w:pPr>
              <w:pStyle w:val="ConsPlusNormal0"/>
            </w:pPr>
          </w:p>
        </w:tc>
        <w:tc>
          <w:tcPr>
            <w:tcW w:w="2268" w:type="dxa"/>
            <w:vMerge/>
          </w:tcPr>
          <w:p w:rsidR="00B05E88" w:rsidRDefault="00B05E88">
            <w:pPr>
              <w:pStyle w:val="ConsPlusNormal0"/>
            </w:pPr>
          </w:p>
        </w:tc>
        <w:tc>
          <w:tcPr>
            <w:tcW w:w="2665" w:type="dxa"/>
            <w:gridSpan w:val="2"/>
          </w:tcPr>
          <w:p w:rsidR="00B05E88" w:rsidRDefault="00F51D94">
            <w:pPr>
              <w:pStyle w:val="ConsPlusNormal0"/>
              <w:jc w:val="center"/>
            </w:pPr>
            <w:r>
              <w:t>сведения о контрагенте</w:t>
            </w:r>
          </w:p>
        </w:tc>
        <w:tc>
          <w:tcPr>
            <w:tcW w:w="994" w:type="dxa"/>
            <w:vMerge w:val="restart"/>
          </w:tcPr>
          <w:p w:rsidR="00B05E88" w:rsidRDefault="00F51D94">
            <w:pPr>
              <w:pStyle w:val="ConsPlusNormal0"/>
              <w:jc w:val="center"/>
            </w:pPr>
            <w:r>
              <w:t>Номер</w:t>
            </w:r>
          </w:p>
        </w:tc>
        <w:tc>
          <w:tcPr>
            <w:tcW w:w="1020" w:type="dxa"/>
            <w:vMerge w:val="restart"/>
          </w:tcPr>
          <w:p w:rsidR="00B05E88" w:rsidRDefault="00F51D94">
            <w:pPr>
              <w:pStyle w:val="ConsPlusNormal0"/>
              <w:jc w:val="center"/>
            </w:pPr>
            <w:r>
              <w:t>Дата</w:t>
            </w:r>
          </w:p>
        </w:tc>
        <w:tc>
          <w:tcPr>
            <w:tcW w:w="1531" w:type="dxa"/>
            <w:vMerge/>
          </w:tcPr>
          <w:p w:rsidR="00B05E88" w:rsidRDefault="00B05E88">
            <w:pPr>
              <w:pStyle w:val="ConsPlusNormal0"/>
            </w:pPr>
          </w:p>
        </w:tc>
      </w:tr>
      <w:tr w:rsidR="00B05E88">
        <w:tc>
          <w:tcPr>
            <w:tcW w:w="567" w:type="dxa"/>
            <w:vMerge/>
          </w:tcPr>
          <w:p w:rsidR="00B05E88" w:rsidRDefault="00B05E88">
            <w:pPr>
              <w:pStyle w:val="ConsPlusNormal0"/>
            </w:pPr>
          </w:p>
        </w:tc>
        <w:tc>
          <w:tcPr>
            <w:tcW w:w="2268" w:type="dxa"/>
            <w:vMerge/>
          </w:tcPr>
          <w:p w:rsidR="00B05E88" w:rsidRDefault="00B05E88">
            <w:pPr>
              <w:pStyle w:val="ConsPlusNormal0"/>
            </w:pPr>
          </w:p>
        </w:tc>
        <w:tc>
          <w:tcPr>
            <w:tcW w:w="794" w:type="dxa"/>
          </w:tcPr>
          <w:p w:rsidR="00B05E88" w:rsidRDefault="00F51D94">
            <w:pPr>
              <w:pStyle w:val="ConsPlusNormal0"/>
              <w:jc w:val="center"/>
            </w:pPr>
            <w:r>
              <w:t>ИНН</w:t>
            </w:r>
          </w:p>
        </w:tc>
        <w:tc>
          <w:tcPr>
            <w:tcW w:w="1871" w:type="dxa"/>
          </w:tcPr>
          <w:p w:rsidR="00B05E88" w:rsidRDefault="00F51D94">
            <w:pPr>
              <w:pStyle w:val="ConsPlusNormal0"/>
              <w:jc w:val="center"/>
            </w:pPr>
            <w:r>
              <w:t>наименование</w:t>
            </w:r>
          </w:p>
        </w:tc>
        <w:tc>
          <w:tcPr>
            <w:tcW w:w="994" w:type="dxa"/>
            <w:vMerge/>
          </w:tcPr>
          <w:p w:rsidR="00B05E88" w:rsidRDefault="00B05E88">
            <w:pPr>
              <w:pStyle w:val="ConsPlusNormal0"/>
            </w:pPr>
          </w:p>
        </w:tc>
        <w:tc>
          <w:tcPr>
            <w:tcW w:w="1020" w:type="dxa"/>
            <w:vMerge/>
          </w:tcPr>
          <w:p w:rsidR="00B05E88" w:rsidRDefault="00B05E88">
            <w:pPr>
              <w:pStyle w:val="ConsPlusNormal0"/>
            </w:pPr>
          </w:p>
        </w:tc>
        <w:tc>
          <w:tcPr>
            <w:tcW w:w="1531" w:type="dxa"/>
            <w:vMerge/>
          </w:tcPr>
          <w:p w:rsidR="00B05E88" w:rsidRDefault="00B05E88">
            <w:pPr>
              <w:pStyle w:val="ConsPlusNormal0"/>
            </w:pPr>
          </w:p>
        </w:tc>
      </w:tr>
      <w:tr w:rsidR="00B05E88">
        <w:tc>
          <w:tcPr>
            <w:tcW w:w="567" w:type="dxa"/>
          </w:tcPr>
          <w:p w:rsidR="00B05E88" w:rsidRDefault="00F51D94">
            <w:pPr>
              <w:pStyle w:val="ConsPlusNormal0"/>
              <w:jc w:val="center"/>
            </w:pPr>
            <w:r>
              <w:t>1</w:t>
            </w:r>
          </w:p>
        </w:tc>
        <w:tc>
          <w:tcPr>
            <w:tcW w:w="2268" w:type="dxa"/>
          </w:tcPr>
          <w:p w:rsidR="00B05E88" w:rsidRDefault="00F51D94">
            <w:pPr>
              <w:pStyle w:val="ConsPlusNormal0"/>
              <w:jc w:val="center"/>
            </w:pPr>
            <w:r>
              <w:t>2</w:t>
            </w:r>
          </w:p>
        </w:tc>
        <w:tc>
          <w:tcPr>
            <w:tcW w:w="794" w:type="dxa"/>
          </w:tcPr>
          <w:p w:rsidR="00B05E88" w:rsidRDefault="00F51D94">
            <w:pPr>
              <w:pStyle w:val="ConsPlusNormal0"/>
              <w:jc w:val="center"/>
            </w:pPr>
            <w:r>
              <w:t>3</w:t>
            </w:r>
          </w:p>
        </w:tc>
        <w:tc>
          <w:tcPr>
            <w:tcW w:w="1871" w:type="dxa"/>
          </w:tcPr>
          <w:p w:rsidR="00B05E88" w:rsidRDefault="00F51D94">
            <w:pPr>
              <w:pStyle w:val="ConsPlusNormal0"/>
              <w:jc w:val="center"/>
            </w:pPr>
            <w:r>
              <w:t>4</w:t>
            </w:r>
          </w:p>
        </w:tc>
        <w:tc>
          <w:tcPr>
            <w:tcW w:w="994" w:type="dxa"/>
          </w:tcPr>
          <w:p w:rsidR="00B05E88" w:rsidRDefault="00F51D94">
            <w:pPr>
              <w:pStyle w:val="ConsPlusNormal0"/>
              <w:jc w:val="center"/>
            </w:pPr>
            <w:r>
              <w:t>5</w:t>
            </w:r>
          </w:p>
        </w:tc>
        <w:tc>
          <w:tcPr>
            <w:tcW w:w="1020" w:type="dxa"/>
          </w:tcPr>
          <w:p w:rsidR="00B05E88" w:rsidRDefault="00F51D94">
            <w:pPr>
              <w:pStyle w:val="ConsPlusNormal0"/>
              <w:jc w:val="center"/>
            </w:pPr>
            <w:r>
              <w:t>6</w:t>
            </w:r>
          </w:p>
        </w:tc>
        <w:tc>
          <w:tcPr>
            <w:tcW w:w="1531" w:type="dxa"/>
          </w:tcPr>
          <w:p w:rsidR="00B05E88" w:rsidRDefault="00F51D94">
            <w:pPr>
              <w:pStyle w:val="ConsPlusNormal0"/>
              <w:jc w:val="center"/>
            </w:pPr>
            <w:r>
              <w:t>7</w:t>
            </w:r>
          </w:p>
        </w:tc>
      </w:tr>
      <w:tr w:rsidR="00B05E88">
        <w:tc>
          <w:tcPr>
            <w:tcW w:w="567" w:type="dxa"/>
          </w:tcPr>
          <w:p w:rsidR="00B05E88" w:rsidRDefault="00B05E88">
            <w:pPr>
              <w:pStyle w:val="ConsPlusNormal0"/>
            </w:pPr>
          </w:p>
        </w:tc>
        <w:tc>
          <w:tcPr>
            <w:tcW w:w="2268" w:type="dxa"/>
          </w:tcPr>
          <w:p w:rsidR="00B05E88" w:rsidRDefault="00B05E88">
            <w:pPr>
              <w:pStyle w:val="ConsPlusNormal0"/>
            </w:pPr>
          </w:p>
        </w:tc>
        <w:tc>
          <w:tcPr>
            <w:tcW w:w="794" w:type="dxa"/>
          </w:tcPr>
          <w:p w:rsidR="00B05E88" w:rsidRDefault="00B05E88">
            <w:pPr>
              <w:pStyle w:val="ConsPlusNormal0"/>
            </w:pPr>
          </w:p>
        </w:tc>
        <w:tc>
          <w:tcPr>
            <w:tcW w:w="1871" w:type="dxa"/>
          </w:tcPr>
          <w:p w:rsidR="00B05E88" w:rsidRDefault="00B05E88">
            <w:pPr>
              <w:pStyle w:val="ConsPlusNormal0"/>
            </w:pPr>
          </w:p>
        </w:tc>
        <w:tc>
          <w:tcPr>
            <w:tcW w:w="994" w:type="dxa"/>
          </w:tcPr>
          <w:p w:rsidR="00B05E88" w:rsidRDefault="00B05E88">
            <w:pPr>
              <w:pStyle w:val="ConsPlusNormal0"/>
            </w:pPr>
          </w:p>
        </w:tc>
        <w:tc>
          <w:tcPr>
            <w:tcW w:w="1020" w:type="dxa"/>
          </w:tcPr>
          <w:p w:rsidR="00B05E88" w:rsidRDefault="00B05E88">
            <w:pPr>
              <w:pStyle w:val="ConsPlusNormal0"/>
            </w:pPr>
          </w:p>
        </w:tc>
        <w:tc>
          <w:tcPr>
            <w:tcW w:w="1531" w:type="dxa"/>
          </w:tcPr>
          <w:p w:rsidR="00B05E88" w:rsidRDefault="00B05E88">
            <w:pPr>
              <w:pStyle w:val="ConsPlusNormal0"/>
            </w:pPr>
          </w:p>
        </w:tc>
      </w:tr>
    </w:tbl>
    <w:p w:rsidR="00B05E88" w:rsidRDefault="00B05E88">
      <w:pPr>
        <w:pStyle w:val="ConsPlusNormal0"/>
        <w:jc w:val="both"/>
      </w:pPr>
    </w:p>
    <w:p w:rsidR="00B05E88" w:rsidRDefault="00F51D94">
      <w:pPr>
        <w:pStyle w:val="ConsPlusNonformat0"/>
        <w:jc w:val="both"/>
      </w:pPr>
      <w:r>
        <w:t>Руководитель</w:t>
      </w:r>
    </w:p>
    <w:p w:rsidR="00B05E88" w:rsidRDefault="00F51D94">
      <w:pPr>
        <w:pStyle w:val="ConsPlusNonformat0"/>
        <w:jc w:val="both"/>
      </w:pPr>
      <w:r>
        <w:t>(уполномоченное лицо) ____________ _________ _____________________</w:t>
      </w:r>
    </w:p>
    <w:p w:rsidR="00B05E88" w:rsidRDefault="00F51D94">
      <w:pPr>
        <w:pStyle w:val="ConsPlusNonformat0"/>
        <w:jc w:val="both"/>
      </w:pPr>
      <w:r>
        <w:t xml:space="preserve">                      (</w:t>
      </w:r>
      <w:proofErr w:type="gramStart"/>
      <w:r>
        <w:t>должность)  (</w:t>
      </w:r>
      <w:proofErr w:type="gramEnd"/>
      <w:r>
        <w:t>подпись) (расшифровка подписи)</w:t>
      </w:r>
    </w:p>
    <w:p w:rsidR="00B05E88" w:rsidRDefault="00B05E88">
      <w:pPr>
        <w:pStyle w:val="ConsPlusNonformat0"/>
        <w:jc w:val="both"/>
      </w:pPr>
    </w:p>
    <w:p w:rsidR="00B05E88" w:rsidRDefault="00F51D94">
      <w:pPr>
        <w:pStyle w:val="ConsPlusNonformat0"/>
        <w:jc w:val="both"/>
      </w:pPr>
      <w:r>
        <w:t>Ответственный</w:t>
      </w:r>
    </w:p>
    <w:p w:rsidR="00B05E88" w:rsidRDefault="00F51D94">
      <w:pPr>
        <w:pStyle w:val="ConsPlusNonformat0"/>
        <w:jc w:val="both"/>
      </w:pPr>
      <w:r>
        <w:t>исполнитель           ____________ _________ ____________________ _________</w:t>
      </w:r>
    </w:p>
    <w:p w:rsidR="00B05E88" w:rsidRDefault="00F51D94">
      <w:pPr>
        <w:pStyle w:val="ConsPlusNonformat0"/>
        <w:jc w:val="both"/>
      </w:pPr>
      <w:r>
        <w:t xml:space="preserve">                      (</w:t>
      </w:r>
      <w:proofErr w:type="gramStart"/>
      <w:r>
        <w:t>должность)  (</w:t>
      </w:r>
      <w:proofErr w:type="gramEnd"/>
      <w:r>
        <w:t>подпись)     (расшифровка     (телефон)</w:t>
      </w:r>
    </w:p>
    <w:p w:rsidR="00B05E88" w:rsidRDefault="00F51D94">
      <w:pPr>
        <w:pStyle w:val="ConsPlusNonformat0"/>
        <w:jc w:val="both"/>
      </w:pPr>
      <w:r>
        <w:t xml:space="preserve">                                                   подписи)</w:t>
      </w: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F51D94">
      <w:pPr>
        <w:pStyle w:val="ConsPlusNormal0"/>
        <w:jc w:val="right"/>
        <w:outlineLvl w:val="1"/>
      </w:pPr>
      <w:r>
        <w:t>Приложение N 8</w:t>
      </w:r>
    </w:p>
    <w:p w:rsidR="00B05E88" w:rsidRDefault="00F51D94">
      <w:pPr>
        <w:pStyle w:val="ConsPlusNormal0"/>
        <w:jc w:val="right"/>
      </w:pPr>
      <w:r>
        <w:t>к Порядку открытия лицевых</w:t>
      </w:r>
    </w:p>
    <w:p w:rsidR="00B05E88" w:rsidRDefault="00F51D94">
      <w:pPr>
        <w:pStyle w:val="ConsPlusNormal0"/>
        <w:jc w:val="right"/>
      </w:pPr>
      <w:r>
        <w:t>счетов территориальными органами</w:t>
      </w:r>
    </w:p>
    <w:p w:rsidR="00B05E88" w:rsidRDefault="00F51D94">
      <w:pPr>
        <w:pStyle w:val="ConsPlusNormal0"/>
        <w:jc w:val="right"/>
      </w:pPr>
      <w:r>
        <w:t>Федерального казначейства участникам</w:t>
      </w:r>
    </w:p>
    <w:p w:rsidR="00B05E88" w:rsidRDefault="00F51D94">
      <w:pPr>
        <w:pStyle w:val="ConsPlusNormal0"/>
        <w:jc w:val="right"/>
      </w:pPr>
      <w:r>
        <w:t>казначейского сопровождения,</w:t>
      </w:r>
    </w:p>
    <w:p w:rsidR="00B05E88" w:rsidRDefault="00F51D94">
      <w:pPr>
        <w:pStyle w:val="ConsPlusNormal0"/>
        <w:jc w:val="right"/>
      </w:pPr>
      <w:r>
        <w:t>утвержденному приказом</w:t>
      </w:r>
    </w:p>
    <w:p w:rsidR="00B05E88" w:rsidRDefault="00F51D94">
      <w:pPr>
        <w:pStyle w:val="ConsPlusNormal0"/>
        <w:jc w:val="right"/>
      </w:pPr>
      <w:r>
        <w:t>Федерального казначейства</w:t>
      </w:r>
    </w:p>
    <w:p w:rsidR="00B05E88" w:rsidRDefault="00F51D94">
      <w:pPr>
        <w:pStyle w:val="ConsPlusNormal0"/>
        <w:jc w:val="right"/>
      </w:pPr>
      <w:r>
        <w:t>о</w:t>
      </w:r>
      <w:r>
        <w:t>т 22 декабря 2021 г. N 44н</w:t>
      </w:r>
    </w:p>
    <w:p w:rsidR="00B05E88" w:rsidRDefault="00B05E88">
      <w:pPr>
        <w:pStyle w:val="ConsPlusNormal0"/>
        <w:jc w:val="both"/>
      </w:pPr>
    </w:p>
    <w:p w:rsidR="00B05E88" w:rsidRDefault="00F51D94">
      <w:pPr>
        <w:pStyle w:val="ConsPlusNormal0"/>
        <w:jc w:val="right"/>
      </w:pPr>
      <w:r>
        <w:t>(рекомендуемый образец)</w:t>
      </w:r>
    </w:p>
    <w:p w:rsidR="00B05E88" w:rsidRDefault="00B05E88">
      <w:pPr>
        <w:pStyle w:val="ConsPlusNormal0"/>
        <w:jc w:val="both"/>
      </w:pPr>
    </w:p>
    <w:p w:rsidR="00B05E88" w:rsidRDefault="00F51D94">
      <w:pPr>
        <w:pStyle w:val="ConsPlusNonformat0"/>
        <w:jc w:val="both"/>
      </w:pPr>
      <w:bookmarkStart w:id="29" w:name="P1091"/>
      <w:bookmarkEnd w:id="29"/>
      <w:r>
        <w:t xml:space="preserve">                                Информация</w:t>
      </w:r>
    </w:p>
    <w:p w:rsidR="00B05E88" w:rsidRDefault="00F51D94">
      <w:pPr>
        <w:pStyle w:val="ConsPlusNonformat0"/>
        <w:jc w:val="both"/>
      </w:pPr>
      <w:r>
        <w:t xml:space="preserve">                 о региональных (муниципальных) участниках</w:t>
      </w:r>
    </w:p>
    <w:p w:rsidR="00B05E88" w:rsidRDefault="00F51D94">
      <w:pPr>
        <w:pStyle w:val="ConsPlusNonformat0"/>
        <w:jc w:val="both"/>
      </w:pPr>
      <w:r>
        <w:t xml:space="preserve">                        казначейского сопровождения</w:t>
      </w:r>
    </w:p>
    <w:p w:rsidR="00B05E88" w:rsidRDefault="00B05E88">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2665"/>
        <w:gridCol w:w="2211"/>
        <w:gridCol w:w="907"/>
      </w:tblGrid>
      <w:tr w:rsidR="00B05E88">
        <w:tc>
          <w:tcPr>
            <w:tcW w:w="3288" w:type="dxa"/>
            <w:tcBorders>
              <w:top w:val="nil"/>
              <w:left w:val="nil"/>
              <w:bottom w:val="nil"/>
              <w:right w:val="nil"/>
            </w:tcBorders>
          </w:tcPr>
          <w:p w:rsidR="00B05E88" w:rsidRDefault="00B05E88">
            <w:pPr>
              <w:pStyle w:val="ConsPlusNormal0"/>
            </w:pPr>
          </w:p>
        </w:tc>
        <w:tc>
          <w:tcPr>
            <w:tcW w:w="2665" w:type="dxa"/>
            <w:tcBorders>
              <w:top w:val="nil"/>
              <w:left w:val="nil"/>
              <w:bottom w:val="nil"/>
              <w:right w:val="nil"/>
            </w:tcBorders>
          </w:tcPr>
          <w:p w:rsidR="00B05E88" w:rsidRDefault="00B05E88">
            <w:pPr>
              <w:pStyle w:val="ConsPlusNormal0"/>
            </w:pPr>
          </w:p>
        </w:tc>
        <w:tc>
          <w:tcPr>
            <w:tcW w:w="2211" w:type="dxa"/>
            <w:tcBorders>
              <w:top w:val="nil"/>
              <w:left w:val="nil"/>
              <w:bottom w:val="nil"/>
              <w:right w:val="single" w:sz="4" w:space="0" w:color="auto"/>
            </w:tcBorders>
          </w:tcPr>
          <w:p w:rsidR="00B05E88" w:rsidRDefault="00B05E88">
            <w:pPr>
              <w:pStyle w:val="ConsPlusNormal0"/>
            </w:pPr>
          </w:p>
        </w:tc>
        <w:tc>
          <w:tcPr>
            <w:tcW w:w="907" w:type="dxa"/>
            <w:tcBorders>
              <w:top w:val="single" w:sz="4" w:space="0" w:color="auto"/>
              <w:left w:val="single" w:sz="4" w:space="0" w:color="auto"/>
              <w:bottom w:val="single" w:sz="4" w:space="0" w:color="auto"/>
              <w:right w:val="single" w:sz="4" w:space="0" w:color="auto"/>
            </w:tcBorders>
          </w:tcPr>
          <w:p w:rsidR="00B05E88" w:rsidRDefault="00F51D94">
            <w:pPr>
              <w:pStyle w:val="ConsPlusNormal0"/>
              <w:jc w:val="center"/>
            </w:pPr>
            <w:r>
              <w:t>КОДЫ</w:t>
            </w:r>
          </w:p>
        </w:tc>
      </w:tr>
      <w:tr w:rsidR="00B05E88">
        <w:tc>
          <w:tcPr>
            <w:tcW w:w="3288" w:type="dxa"/>
            <w:tcBorders>
              <w:top w:val="nil"/>
              <w:left w:val="nil"/>
              <w:bottom w:val="nil"/>
              <w:right w:val="nil"/>
            </w:tcBorders>
          </w:tcPr>
          <w:p w:rsidR="00B05E88" w:rsidRDefault="00F51D94">
            <w:pPr>
              <w:pStyle w:val="ConsPlusNormal0"/>
            </w:pPr>
            <w:r>
              <w:t>Наименование финансового органа субъекта Российской Федерации (муниципального образования)</w:t>
            </w:r>
          </w:p>
        </w:tc>
        <w:tc>
          <w:tcPr>
            <w:tcW w:w="2665" w:type="dxa"/>
            <w:tcBorders>
              <w:top w:val="nil"/>
              <w:left w:val="nil"/>
              <w:bottom w:val="single" w:sz="4" w:space="0" w:color="auto"/>
              <w:right w:val="nil"/>
            </w:tcBorders>
          </w:tcPr>
          <w:p w:rsidR="00B05E88" w:rsidRDefault="00B05E88">
            <w:pPr>
              <w:pStyle w:val="ConsPlusNormal0"/>
            </w:pPr>
          </w:p>
        </w:tc>
        <w:tc>
          <w:tcPr>
            <w:tcW w:w="2211" w:type="dxa"/>
            <w:tcBorders>
              <w:top w:val="nil"/>
              <w:left w:val="nil"/>
              <w:bottom w:val="nil"/>
              <w:right w:val="single" w:sz="4" w:space="0" w:color="auto"/>
            </w:tcBorders>
            <w:vAlign w:val="center"/>
          </w:tcPr>
          <w:p w:rsidR="00B05E88" w:rsidRDefault="00F51D94">
            <w:pPr>
              <w:pStyle w:val="ConsPlusNormal0"/>
              <w:jc w:val="right"/>
            </w:pPr>
            <w:r>
              <w:t>код по Сводному реестру</w:t>
            </w:r>
          </w:p>
        </w:tc>
        <w:tc>
          <w:tcPr>
            <w:tcW w:w="907" w:type="dxa"/>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r w:rsidR="00B05E88">
        <w:tc>
          <w:tcPr>
            <w:tcW w:w="3288" w:type="dxa"/>
            <w:tcBorders>
              <w:top w:val="nil"/>
              <w:left w:val="nil"/>
              <w:bottom w:val="nil"/>
              <w:right w:val="nil"/>
            </w:tcBorders>
          </w:tcPr>
          <w:p w:rsidR="00B05E88" w:rsidRDefault="00B05E88">
            <w:pPr>
              <w:pStyle w:val="ConsPlusNormal0"/>
            </w:pPr>
          </w:p>
        </w:tc>
        <w:tc>
          <w:tcPr>
            <w:tcW w:w="2665" w:type="dxa"/>
            <w:tcBorders>
              <w:top w:val="single" w:sz="4" w:space="0" w:color="auto"/>
              <w:left w:val="nil"/>
              <w:bottom w:val="nil"/>
              <w:right w:val="nil"/>
            </w:tcBorders>
          </w:tcPr>
          <w:p w:rsidR="00B05E88" w:rsidRDefault="00B05E88">
            <w:pPr>
              <w:pStyle w:val="ConsPlusNormal0"/>
            </w:pPr>
          </w:p>
        </w:tc>
        <w:tc>
          <w:tcPr>
            <w:tcW w:w="2211" w:type="dxa"/>
            <w:tcBorders>
              <w:top w:val="nil"/>
              <w:left w:val="nil"/>
              <w:bottom w:val="nil"/>
              <w:right w:val="single" w:sz="4" w:space="0" w:color="auto"/>
            </w:tcBorders>
          </w:tcPr>
          <w:p w:rsidR="00B05E88" w:rsidRDefault="00F51D94">
            <w:pPr>
              <w:pStyle w:val="ConsPlusNormal0"/>
              <w:jc w:val="right"/>
            </w:pPr>
            <w:r>
              <w:t>код по ОКПО</w:t>
            </w:r>
          </w:p>
        </w:tc>
        <w:tc>
          <w:tcPr>
            <w:tcW w:w="907" w:type="dxa"/>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r w:rsidR="00B05E88">
        <w:tc>
          <w:tcPr>
            <w:tcW w:w="3288" w:type="dxa"/>
            <w:tcBorders>
              <w:top w:val="nil"/>
              <w:left w:val="nil"/>
              <w:bottom w:val="nil"/>
              <w:right w:val="nil"/>
            </w:tcBorders>
          </w:tcPr>
          <w:p w:rsidR="00B05E88" w:rsidRDefault="00F51D94">
            <w:pPr>
              <w:pStyle w:val="ConsPlusNormal0"/>
            </w:pPr>
            <w:r>
              <w:t>Наименование территориального органа Федерального казначейства</w:t>
            </w:r>
          </w:p>
        </w:tc>
        <w:tc>
          <w:tcPr>
            <w:tcW w:w="2665" w:type="dxa"/>
            <w:tcBorders>
              <w:top w:val="nil"/>
              <w:left w:val="nil"/>
              <w:bottom w:val="single" w:sz="4" w:space="0" w:color="auto"/>
              <w:right w:val="nil"/>
            </w:tcBorders>
          </w:tcPr>
          <w:p w:rsidR="00B05E88" w:rsidRDefault="00B05E88">
            <w:pPr>
              <w:pStyle w:val="ConsPlusNormal0"/>
            </w:pPr>
          </w:p>
        </w:tc>
        <w:tc>
          <w:tcPr>
            <w:tcW w:w="2211" w:type="dxa"/>
            <w:tcBorders>
              <w:top w:val="nil"/>
              <w:left w:val="nil"/>
              <w:bottom w:val="nil"/>
              <w:right w:val="single" w:sz="4" w:space="0" w:color="auto"/>
            </w:tcBorders>
            <w:vAlign w:val="center"/>
          </w:tcPr>
          <w:p w:rsidR="00B05E88" w:rsidRDefault="00F51D94">
            <w:pPr>
              <w:pStyle w:val="ConsPlusNormal0"/>
              <w:jc w:val="right"/>
            </w:pPr>
            <w:r>
              <w:t>код по КОФК</w:t>
            </w:r>
          </w:p>
        </w:tc>
        <w:tc>
          <w:tcPr>
            <w:tcW w:w="907" w:type="dxa"/>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bl>
    <w:p w:rsidR="00B05E88" w:rsidRDefault="00B05E88">
      <w:pPr>
        <w:pStyle w:val="ConsPlusNormal0"/>
        <w:jc w:val="both"/>
      </w:pPr>
    </w:p>
    <w:p w:rsidR="00B05E88" w:rsidRDefault="00B05E88">
      <w:pPr>
        <w:pStyle w:val="ConsPlusNormal0"/>
        <w:sectPr w:rsidR="00B05E88">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7"/>
        <w:gridCol w:w="2098"/>
        <w:gridCol w:w="614"/>
        <w:gridCol w:w="926"/>
        <w:gridCol w:w="794"/>
        <w:gridCol w:w="1304"/>
        <w:gridCol w:w="794"/>
        <w:gridCol w:w="1247"/>
        <w:gridCol w:w="850"/>
        <w:gridCol w:w="1361"/>
      </w:tblGrid>
      <w:tr w:rsidR="00B05E88">
        <w:tc>
          <w:tcPr>
            <w:tcW w:w="397" w:type="dxa"/>
            <w:vMerge w:val="restart"/>
          </w:tcPr>
          <w:p w:rsidR="00B05E88" w:rsidRDefault="00F51D94">
            <w:pPr>
              <w:pStyle w:val="ConsPlusNormal0"/>
              <w:jc w:val="center"/>
            </w:pPr>
            <w:r>
              <w:lastRenderedPageBreak/>
              <w:t>N п/п</w:t>
            </w:r>
          </w:p>
        </w:tc>
        <w:tc>
          <w:tcPr>
            <w:tcW w:w="2098" w:type="dxa"/>
            <w:vMerge w:val="restart"/>
          </w:tcPr>
          <w:p w:rsidR="00B05E88" w:rsidRDefault="00F51D94">
            <w:pPr>
              <w:pStyle w:val="ConsPlusNormal0"/>
              <w:jc w:val="center"/>
            </w:pPr>
            <w:r>
              <w:t>Полное наименование регионального (муниципального) участника казначейского сопровождения</w:t>
            </w:r>
          </w:p>
        </w:tc>
        <w:tc>
          <w:tcPr>
            <w:tcW w:w="614" w:type="dxa"/>
            <w:vMerge w:val="restart"/>
          </w:tcPr>
          <w:p w:rsidR="00B05E88" w:rsidRDefault="00F51D94">
            <w:pPr>
              <w:pStyle w:val="ConsPlusNormal0"/>
              <w:jc w:val="center"/>
            </w:pPr>
            <w:r>
              <w:t>ИНН</w:t>
            </w:r>
          </w:p>
        </w:tc>
        <w:tc>
          <w:tcPr>
            <w:tcW w:w="926" w:type="dxa"/>
            <w:vMerge w:val="restart"/>
          </w:tcPr>
          <w:p w:rsidR="00B05E88" w:rsidRDefault="00F51D94">
            <w:pPr>
              <w:pStyle w:val="ConsPlusNormal0"/>
              <w:jc w:val="center"/>
            </w:pPr>
            <w:r>
              <w:t>КПП (при наличии)</w:t>
            </w:r>
          </w:p>
        </w:tc>
        <w:tc>
          <w:tcPr>
            <w:tcW w:w="2098" w:type="dxa"/>
            <w:gridSpan w:val="2"/>
          </w:tcPr>
          <w:p w:rsidR="00B05E88" w:rsidRDefault="00F51D94">
            <w:pPr>
              <w:pStyle w:val="ConsPlusNormal0"/>
              <w:jc w:val="center"/>
            </w:pPr>
            <w:r>
              <w:t>Наличие основания для отказа в открытии лицевого счета</w:t>
            </w:r>
          </w:p>
        </w:tc>
        <w:tc>
          <w:tcPr>
            <w:tcW w:w="2041" w:type="dxa"/>
            <w:gridSpan w:val="2"/>
          </w:tcPr>
          <w:p w:rsidR="00B05E88" w:rsidRDefault="00F51D94">
            <w:pPr>
              <w:pStyle w:val="ConsPlusNormal0"/>
              <w:jc w:val="center"/>
            </w:pPr>
            <w:r>
              <w:t>Наличие основания для приостановления открытия лицевого счета</w:t>
            </w:r>
          </w:p>
        </w:tc>
        <w:tc>
          <w:tcPr>
            <w:tcW w:w="2211" w:type="dxa"/>
            <w:gridSpan w:val="2"/>
          </w:tcPr>
          <w:p w:rsidR="00B05E88" w:rsidRDefault="00F51D94">
            <w:pPr>
              <w:pStyle w:val="ConsPlusNormal0"/>
              <w:jc w:val="center"/>
            </w:pPr>
            <w:r>
              <w:t>Наличие признаков финансовых</w:t>
            </w:r>
            <w:r>
              <w:t xml:space="preserve"> нарушений для предупреждения (информирования)</w:t>
            </w:r>
          </w:p>
        </w:tc>
      </w:tr>
      <w:tr w:rsidR="00B05E88">
        <w:tc>
          <w:tcPr>
            <w:tcW w:w="397" w:type="dxa"/>
            <w:vMerge/>
          </w:tcPr>
          <w:p w:rsidR="00B05E88" w:rsidRDefault="00B05E88">
            <w:pPr>
              <w:pStyle w:val="ConsPlusNormal0"/>
            </w:pPr>
          </w:p>
        </w:tc>
        <w:tc>
          <w:tcPr>
            <w:tcW w:w="2098" w:type="dxa"/>
            <w:vMerge/>
          </w:tcPr>
          <w:p w:rsidR="00B05E88" w:rsidRDefault="00B05E88">
            <w:pPr>
              <w:pStyle w:val="ConsPlusNormal0"/>
            </w:pPr>
          </w:p>
        </w:tc>
        <w:tc>
          <w:tcPr>
            <w:tcW w:w="614" w:type="dxa"/>
            <w:vMerge/>
          </w:tcPr>
          <w:p w:rsidR="00B05E88" w:rsidRDefault="00B05E88">
            <w:pPr>
              <w:pStyle w:val="ConsPlusNormal0"/>
            </w:pPr>
          </w:p>
        </w:tc>
        <w:tc>
          <w:tcPr>
            <w:tcW w:w="926" w:type="dxa"/>
            <w:vMerge/>
          </w:tcPr>
          <w:p w:rsidR="00B05E88" w:rsidRDefault="00B05E88">
            <w:pPr>
              <w:pStyle w:val="ConsPlusNormal0"/>
            </w:pPr>
          </w:p>
        </w:tc>
        <w:tc>
          <w:tcPr>
            <w:tcW w:w="794" w:type="dxa"/>
          </w:tcPr>
          <w:p w:rsidR="00B05E88" w:rsidRDefault="00F51D94">
            <w:pPr>
              <w:pStyle w:val="ConsPlusNormal0"/>
              <w:jc w:val="center"/>
            </w:pPr>
            <w:r>
              <w:t>Да/Нет</w:t>
            </w:r>
          </w:p>
        </w:tc>
        <w:tc>
          <w:tcPr>
            <w:tcW w:w="1304" w:type="dxa"/>
          </w:tcPr>
          <w:p w:rsidR="00B05E88" w:rsidRDefault="00F51D94">
            <w:pPr>
              <w:pStyle w:val="ConsPlusNormal0"/>
              <w:jc w:val="center"/>
            </w:pPr>
            <w:r>
              <w:t>Причина отказа в открытии лицевого счета</w:t>
            </w:r>
          </w:p>
        </w:tc>
        <w:tc>
          <w:tcPr>
            <w:tcW w:w="794" w:type="dxa"/>
          </w:tcPr>
          <w:p w:rsidR="00B05E88" w:rsidRDefault="00F51D94">
            <w:pPr>
              <w:pStyle w:val="ConsPlusNormal0"/>
              <w:jc w:val="center"/>
            </w:pPr>
            <w:r>
              <w:t>Да/Нет</w:t>
            </w:r>
          </w:p>
        </w:tc>
        <w:tc>
          <w:tcPr>
            <w:tcW w:w="1247" w:type="dxa"/>
          </w:tcPr>
          <w:p w:rsidR="00B05E88" w:rsidRDefault="00F51D94">
            <w:pPr>
              <w:pStyle w:val="ConsPlusNormal0"/>
              <w:jc w:val="center"/>
            </w:pPr>
            <w:r>
              <w:t>Причина приостановления открытия лицевого счета</w:t>
            </w:r>
          </w:p>
        </w:tc>
        <w:tc>
          <w:tcPr>
            <w:tcW w:w="850" w:type="dxa"/>
          </w:tcPr>
          <w:p w:rsidR="00B05E88" w:rsidRDefault="00F51D94">
            <w:pPr>
              <w:pStyle w:val="ConsPlusNormal0"/>
              <w:jc w:val="center"/>
            </w:pPr>
            <w:r>
              <w:t>Да/Нет</w:t>
            </w:r>
          </w:p>
        </w:tc>
        <w:tc>
          <w:tcPr>
            <w:tcW w:w="1361" w:type="dxa"/>
          </w:tcPr>
          <w:p w:rsidR="00B05E88" w:rsidRDefault="00F51D94">
            <w:pPr>
              <w:pStyle w:val="ConsPlusNormal0"/>
              <w:jc w:val="center"/>
            </w:pPr>
            <w:r>
              <w:t>Признак финансового нарушения</w:t>
            </w:r>
          </w:p>
        </w:tc>
      </w:tr>
      <w:tr w:rsidR="00B05E88">
        <w:tc>
          <w:tcPr>
            <w:tcW w:w="397" w:type="dxa"/>
          </w:tcPr>
          <w:p w:rsidR="00B05E88" w:rsidRDefault="00F51D94">
            <w:pPr>
              <w:pStyle w:val="ConsPlusNormal0"/>
              <w:jc w:val="center"/>
            </w:pPr>
            <w:r>
              <w:t>1</w:t>
            </w:r>
          </w:p>
        </w:tc>
        <w:tc>
          <w:tcPr>
            <w:tcW w:w="2098" w:type="dxa"/>
          </w:tcPr>
          <w:p w:rsidR="00B05E88" w:rsidRDefault="00F51D94">
            <w:pPr>
              <w:pStyle w:val="ConsPlusNormal0"/>
              <w:jc w:val="center"/>
            </w:pPr>
            <w:r>
              <w:t>2</w:t>
            </w:r>
          </w:p>
        </w:tc>
        <w:tc>
          <w:tcPr>
            <w:tcW w:w="614" w:type="dxa"/>
          </w:tcPr>
          <w:p w:rsidR="00B05E88" w:rsidRDefault="00F51D94">
            <w:pPr>
              <w:pStyle w:val="ConsPlusNormal0"/>
              <w:jc w:val="center"/>
            </w:pPr>
            <w:r>
              <w:t>3</w:t>
            </w:r>
          </w:p>
        </w:tc>
        <w:tc>
          <w:tcPr>
            <w:tcW w:w="926" w:type="dxa"/>
          </w:tcPr>
          <w:p w:rsidR="00B05E88" w:rsidRDefault="00F51D94">
            <w:pPr>
              <w:pStyle w:val="ConsPlusNormal0"/>
              <w:jc w:val="center"/>
            </w:pPr>
            <w:r>
              <w:t>4</w:t>
            </w:r>
          </w:p>
        </w:tc>
        <w:tc>
          <w:tcPr>
            <w:tcW w:w="794" w:type="dxa"/>
          </w:tcPr>
          <w:p w:rsidR="00B05E88" w:rsidRDefault="00F51D94">
            <w:pPr>
              <w:pStyle w:val="ConsPlusNormal0"/>
              <w:jc w:val="center"/>
            </w:pPr>
            <w:r>
              <w:t>5</w:t>
            </w:r>
          </w:p>
        </w:tc>
        <w:tc>
          <w:tcPr>
            <w:tcW w:w="1304" w:type="dxa"/>
          </w:tcPr>
          <w:p w:rsidR="00B05E88" w:rsidRDefault="00F51D94">
            <w:pPr>
              <w:pStyle w:val="ConsPlusNormal0"/>
              <w:jc w:val="center"/>
            </w:pPr>
            <w:r>
              <w:t>6</w:t>
            </w:r>
          </w:p>
        </w:tc>
        <w:tc>
          <w:tcPr>
            <w:tcW w:w="794" w:type="dxa"/>
          </w:tcPr>
          <w:p w:rsidR="00B05E88" w:rsidRDefault="00F51D94">
            <w:pPr>
              <w:pStyle w:val="ConsPlusNormal0"/>
              <w:jc w:val="center"/>
            </w:pPr>
            <w:r>
              <w:t>7</w:t>
            </w:r>
          </w:p>
        </w:tc>
        <w:tc>
          <w:tcPr>
            <w:tcW w:w="1247" w:type="dxa"/>
          </w:tcPr>
          <w:p w:rsidR="00B05E88" w:rsidRDefault="00F51D94">
            <w:pPr>
              <w:pStyle w:val="ConsPlusNormal0"/>
              <w:jc w:val="center"/>
            </w:pPr>
            <w:r>
              <w:t>8</w:t>
            </w:r>
          </w:p>
        </w:tc>
        <w:tc>
          <w:tcPr>
            <w:tcW w:w="850" w:type="dxa"/>
          </w:tcPr>
          <w:p w:rsidR="00B05E88" w:rsidRDefault="00F51D94">
            <w:pPr>
              <w:pStyle w:val="ConsPlusNormal0"/>
              <w:jc w:val="center"/>
            </w:pPr>
            <w:r>
              <w:t>9</w:t>
            </w:r>
          </w:p>
        </w:tc>
        <w:tc>
          <w:tcPr>
            <w:tcW w:w="1361" w:type="dxa"/>
          </w:tcPr>
          <w:p w:rsidR="00B05E88" w:rsidRDefault="00F51D94">
            <w:pPr>
              <w:pStyle w:val="ConsPlusNormal0"/>
              <w:jc w:val="center"/>
            </w:pPr>
            <w:r>
              <w:t>10</w:t>
            </w:r>
          </w:p>
        </w:tc>
      </w:tr>
      <w:tr w:rsidR="00B05E88">
        <w:tc>
          <w:tcPr>
            <w:tcW w:w="397" w:type="dxa"/>
          </w:tcPr>
          <w:p w:rsidR="00B05E88" w:rsidRDefault="00B05E88">
            <w:pPr>
              <w:pStyle w:val="ConsPlusNormal0"/>
            </w:pPr>
          </w:p>
        </w:tc>
        <w:tc>
          <w:tcPr>
            <w:tcW w:w="2098" w:type="dxa"/>
          </w:tcPr>
          <w:p w:rsidR="00B05E88" w:rsidRDefault="00B05E88">
            <w:pPr>
              <w:pStyle w:val="ConsPlusNormal0"/>
            </w:pPr>
          </w:p>
        </w:tc>
        <w:tc>
          <w:tcPr>
            <w:tcW w:w="614" w:type="dxa"/>
          </w:tcPr>
          <w:p w:rsidR="00B05E88" w:rsidRDefault="00B05E88">
            <w:pPr>
              <w:pStyle w:val="ConsPlusNormal0"/>
            </w:pPr>
          </w:p>
        </w:tc>
        <w:tc>
          <w:tcPr>
            <w:tcW w:w="926" w:type="dxa"/>
          </w:tcPr>
          <w:p w:rsidR="00B05E88" w:rsidRDefault="00B05E88">
            <w:pPr>
              <w:pStyle w:val="ConsPlusNormal0"/>
            </w:pPr>
          </w:p>
        </w:tc>
        <w:tc>
          <w:tcPr>
            <w:tcW w:w="794" w:type="dxa"/>
          </w:tcPr>
          <w:p w:rsidR="00B05E88" w:rsidRDefault="00B05E88">
            <w:pPr>
              <w:pStyle w:val="ConsPlusNormal0"/>
            </w:pPr>
          </w:p>
        </w:tc>
        <w:tc>
          <w:tcPr>
            <w:tcW w:w="1304" w:type="dxa"/>
          </w:tcPr>
          <w:p w:rsidR="00B05E88" w:rsidRDefault="00B05E88">
            <w:pPr>
              <w:pStyle w:val="ConsPlusNormal0"/>
            </w:pPr>
          </w:p>
        </w:tc>
        <w:tc>
          <w:tcPr>
            <w:tcW w:w="794" w:type="dxa"/>
          </w:tcPr>
          <w:p w:rsidR="00B05E88" w:rsidRDefault="00B05E88">
            <w:pPr>
              <w:pStyle w:val="ConsPlusNormal0"/>
            </w:pPr>
          </w:p>
        </w:tc>
        <w:tc>
          <w:tcPr>
            <w:tcW w:w="1247" w:type="dxa"/>
          </w:tcPr>
          <w:p w:rsidR="00B05E88" w:rsidRDefault="00B05E88">
            <w:pPr>
              <w:pStyle w:val="ConsPlusNormal0"/>
            </w:pPr>
          </w:p>
        </w:tc>
        <w:tc>
          <w:tcPr>
            <w:tcW w:w="850" w:type="dxa"/>
          </w:tcPr>
          <w:p w:rsidR="00B05E88" w:rsidRDefault="00B05E88">
            <w:pPr>
              <w:pStyle w:val="ConsPlusNormal0"/>
            </w:pPr>
          </w:p>
        </w:tc>
        <w:tc>
          <w:tcPr>
            <w:tcW w:w="1361" w:type="dxa"/>
          </w:tcPr>
          <w:p w:rsidR="00B05E88" w:rsidRDefault="00B05E88">
            <w:pPr>
              <w:pStyle w:val="ConsPlusNormal0"/>
            </w:pPr>
          </w:p>
        </w:tc>
      </w:tr>
      <w:tr w:rsidR="00B05E88">
        <w:tc>
          <w:tcPr>
            <w:tcW w:w="397" w:type="dxa"/>
          </w:tcPr>
          <w:p w:rsidR="00B05E88" w:rsidRDefault="00B05E88">
            <w:pPr>
              <w:pStyle w:val="ConsPlusNormal0"/>
            </w:pPr>
          </w:p>
        </w:tc>
        <w:tc>
          <w:tcPr>
            <w:tcW w:w="2098" w:type="dxa"/>
          </w:tcPr>
          <w:p w:rsidR="00B05E88" w:rsidRDefault="00B05E88">
            <w:pPr>
              <w:pStyle w:val="ConsPlusNormal0"/>
            </w:pPr>
          </w:p>
        </w:tc>
        <w:tc>
          <w:tcPr>
            <w:tcW w:w="614" w:type="dxa"/>
          </w:tcPr>
          <w:p w:rsidR="00B05E88" w:rsidRDefault="00B05E88">
            <w:pPr>
              <w:pStyle w:val="ConsPlusNormal0"/>
            </w:pPr>
          </w:p>
        </w:tc>
        <w:tc>
          <w:tcPr>
            <w:tcW w:w="926" w:type="dxa"/>
          </w:tcPr>
          <w:p w:rsidR="00B05E88" w:rsidRDefault="00B05E88">
            <w:pPr>
              <w:pStyle w:val="ConsPlusNormal0"/>
            </w:pPr>
          </w:p>
        </w:tc>
        <w:tc>
          <w:tcPr>
            <w:tcW w:w="794" w:type="dxa"/>
          </w:tcPr>
          <w:p w:rsidR="00B05E88" w:rsidRDefault="00B05E88">
            <w:pPr>
              <w:pStyle w:val="ConsPlusNormal0"/>
            </w:pPr>
          </w:p>
        </w:tc>
        <w:tc>
          <w:tcPr>
            <w:tcW w:w="1304" w:type="dxa"/>
          </w:tcPr>
          <w:p w:rsidR="00B05E88" w:rsidRDefault="00B05E88">
            <w:pPr>
              <w:pStyle w:val="ConsPlusNormal0"/>
            </w:pPr>
          </w:p>
        </w:tc>
        <w:tc>
          <w:tcPr>
            <w:tcW w:w="794" w:type="dxa"/>
          </w:tcPr>
          <w:p w:rsidR="00B05E88" w:rsidRDefault="00B05E88">
            <w:pPr>
              <w:pStyle w:val="ConsPlusNormal0"/>
            </w:pPr>
          </w:p>
        </w:tc>
        <w:tc>
          <w:tcPr>
            <w:tcW w:w="1247" w:type="dxa"/>
          </w:tcPr>
          <w:p w:rsidR="00B05E88" w:rsidRDefault="00B05E88">
            <w:pPr>
              <w:pStyle w:val="ConsPlusNormal0"/>
            </w:pPr>
          </w:p>
        </w:tc>
        <w:tc>
          <w:tcPr>
            <w:tcW w:w="850" w:type="dxa"/>
          </w:tcPr>
          <w:p w:rsidR="00B05E88" w:rsidRDefault="00B05E88">
            <w:pPr>
              <w:pStyle w:val="ConsPlusNormal0"/>
            </w:pPr>
          </w:p>
        </w:tc>
        <w:tc>
          <w:tcPr>
            <w:tcW w:w="1361" w:type="dxa"/>
          </w:tcPr>
          <w:p w:rsidR="00B05E88" w:rsidRDefault="00B05E88">
            <w:pPr>
              <w:pStyle w:val="ConsPlusNormal0"/>
            </w:pPr>
          </w:p>
        </w:tc>
      </w:tr>
    </w:tbl>
    <w:p w:rsidR="00B05E88" w:rsidRDefault="00B05E88">
      <w:pPr>
        <w:pStyle w:val="ConsPlusNormal0"/>
        <w:jc w:val="both"/>
      </w:pPr>
    </w:p>
    <w:p w:rsidR="00B05E88" w:rsidRDefault="00F51D94">
      <w:pPr>
        <w:pStyle w:val="ConsPlusNonformat0"/>
        <w:jc w:val="both"/>
      </w:pPr>
      <w:r>
        <w:rPr>
          <w:sz w:val="18"/>
        </w:rPr>
        <w:t>Финансовый    орган    субъекта    Российской   Федерации</w:t>
      </w:r>
      <w:proofErr w:type="gramStart"/>
      <w:r>
        <w:rPr>
          <w:sz w:val="18"/>
        </w:rPr>
        <w:t xml:space="preserve">   (</w:t>
      </w:r>
      <w:proofErr w:type="gramEnd"/>
      <w:r>
        <w:rPr>
          <w:sz w:val="18"/>
        </w:rPr>
        <w:t>муниципального</w:t>
      </w:r>
    </w:p>
    <w:p w:rsidR="00B05E88" w:rsidRDefault="00F51D94">
      <w:pPr>
        <w:pStyle w:val="ConsPlusNonformat0"/>
        <w:jc w:val="both"/>
      </w:pPr>
      <w:r>
        <w:rPr>
          <w:sz w:val="18"/>
        </w:rPr>
        <w:t>образования):</w:t>
      </w:r>
    </w:p>
    <w:p w:rsidR="00B05E88" w:rsidRDefault="00B05E88">
      <w:pPr>
        <w:pStyle w:val="ConsPlusNonformat0"/>
        <w:jc w:val="both"/>
      </w:pPr>
    </w:p>
    <w:p w:rsidR="00B05E88" w:rsidRDefault="00F51D94">
      <w:pPr>
        <w:pStyle w:val="ConsPlusNonformat0"/>
        <w:jc w:val="both"/>
      </w:pPr>
      <w:r>
        <w:rPr>
          <w:sz w:val="18"/>
        </w:rPr>
        <w:t>Руководитель</w:t>
      </w:r>
    </w:p>
    <w:p w:rsidR="00B05E88" w:rsidRDefault="00F51D94">
      <w:pPr>
        <w:pStyle w:val="ConsPlusNonformat0"/>
        <w:jc w:val="both"/>
      </w:pPr>
      <w:r>
        <w:rPr>
          <w:sz w:val="18"/>
        </w:rPr>
        <w:t xml:space="preserve">(уполномоченное </w:t>
      </w:r>
      <w:proofErr w:type="gramStart"/>
      <w:r>
        <w:rPr>
          <w:sz w:val="18"/>
        </w:rPr>
        <w:t xml:space="preserve">лицо)   </w:t>
      </w:r>
      <w:proofErr w:type="gramEnd"/>
      <w:r>
        <w:rPr>
          <w:sz w:val="18"/>
        </w:rPr>
        <w:t xml:space="preserve">  ____________ ________________________</w:t>
      </w:r>
    </w:p>
    <w:p w:rsidR="00B05E88" w:rsidRDefault="00F51D94">
      <w:pPr>
        <w:pStyle w:val="ConsPlusNonformat0"/>
        <w:jc w:val="both"/>
      </w:pPr>
      <w:r>
        <w:rPr>
          <w:sz w:val="18"/>
        </w:rPr>
        <w:t xml:space="preserve">                          (</w:t>
      </w:r>
      <w:proofErr w:type="gramStart"/>
      <w:r>
        <w:rPr>
          <w:sz w:val="18"/>
        </w:rPr>
        <w:t>должность)  (</w:t>
      </w:r>
      <w:proofErr w:type="gramEnd"/>
      <w:r>
        <w:rPr>
          <w:sz w:val="18"/>
        </w:rPr>
        <w:t>фамилия, имя, отчество)</w:t>
      </w:r>
    </w:p>
    <w:p w:rsidR="00B05E88" w:rsidRDefault="00B05E88">
      <w:pPr>
        <w:pStyle w:val="ConsPlusNonformat0"/>
        <w:jc w:val="both"/>
      </w:pPr>
    </w:p>
    <w:p w:rsidR="00B05E88" w:rsidRDefault="00F51D94">
      <w:pPr>
        <w:pStyle w:val="ConsPlusNonformat0"/>
        <w:jc w:val="both"/>
      </w:pPr>
      <w:r>
        <w:rPr>
          <w:sz w:val="18"/>
        </w:rPr>
        <w:t>Ответственный исполнитель ____________ ________________________ _________ "__" _____ 20__ г.</w:t>
      </w:r>
    </w:p>
    <w:p w:rsidR="00B05E88" w:rsidRDefault="00F51D94">
      <w:pPr>
        <w:pStyle w:val="ConsPlusNonformat0"/>
        <w:jc w:val="both"/>
      </w:pPr>
      <w:r>
        <w:rPr>
          <w:sz w:val="18"/>
        </w:rPr>
        <w:t xml:space="preserve">                          (</w:t>
      </w:r>
      <w:proofErr w:type="gramStart"/>
      <w:r>
        <w:rPr>
          <w:sz w:val="18"/>
        </w:rPr>
        <w:t>должность)  (</w:t>
      </w:r>
      <w:proofErr w:type="gramEnd"/>
      <w:r>
        <w:rPr>
          <w:sz w:val="18"/>
        </w:rPr>
        <w:t>фамилия, имя, отчество) (телефон)</w:t>
      </w:r>
    </w:p>
    <w:p w:rsidR="00B05E88" w:rsidRDefault="00B05E88">
      <w:pPr>
        <w:pStyle w:val="ConsPlusNonformat0"/>
        <w:jc w:val="both"/>
      </w:pPr>
    </w:p>
    <w:p w:rsidR="00B05E88" w:rsidRDefault="00F51D94">
      <w:pPr>
        <w:pStyle w:val="ConsPlusNonformat0"/>
        <w:jc w:val="both"/>
      </w:pPr>
      <w:r>
        <w:rPr>
          <w:sz w:val="18"/>
        </w:rPr>
        <w:t>Территориальный орган Федерального казначейства:</w:t>
      </w:r>
    </w:p>
    <w:p w:rsidR="00B05E88" w:rsidRDefault="00B05E88">
      <w:pPr>
        <w:pStyle w:val="ConsPlusNonformat0"/>
        <w:jc w:val="both"/>
      </w:pPr>
    </w:p>
    <w:p w:rsidR="00B05E88" w:rsidRDefault="00F51D94">
      <w:pPr>
        <w:pStyle w:val="ConsPlusNonformat0"/>
        <w:jc w:val="both"/>
      </w:pPr>
      <w:r>
        <w:rPr>
          <w:sz w:val="18"/>
        </w:rPr>
        <w:t>Руководитель</w:t>
      </w:r>
    </w:p>
    <w:p w:rsidR="00B05E88" w:rsidRDefault="00F51D94">
      <w:pPr>
        <w:pStyle w:val="ConsPlusNonformat0"/>
        <w:jc w:val="both"/>
      </w:pPr>
      <w:r>
        <w:rPr>
          <w:sz w:val="18"/>
        </w:rPr>
        <w:t xml:space="preserve">(уполномоченное </w:t>
      </w:r>
      <w:proofErr w:type="gramStart"/>
      <w:r>
        <w:rPr>
          <w:sz w:val="18"/>
        </w:rPr>
        <w:t xml:space="preserve">лицо)   </w:t>
      </w:r>
      <w:proofErr w:type="gramEnd"/>
      <w:r>
        <w:rPr>
          <w:sz w:val="18"/>
        </w:rPr>
        <w:t xml:space="preserve"> </w:t>
      </w:r>
      <w:r>
        <w:rPr>
          <w:sz w:val="18"/>
        </w:rPr>
        <w:t xml:space="preserve"> ____________ ________________________</w:t>
      </w:r>
    </w:p>
    <w:p w:rsidR="00B05E88" w:rsidRDefault="00F51D94">
      <w:pPr>
        <w:pStyle w:val="ConsPlusNonformat0"/>
        <w:jc w:val="both"/>
      </w:pPr>
      <w:r>
        <w:rPr>
          <w:sz w:val="18"/>
        </w:rPr>
        <w:t xml:space="preserve">                          (</w:t>
      </w:r>
      <w:proofErr w:type="gramStart"/>
      <w:r>
        <w:rPr>
          <w:sz w:val="18"/>
        </w:rPr>
        <w:t>должность)  (</w:t>
      </w:r>
      <w:proofErr w:type="gramEnd"/>
      <w:r>
        <w:rPr>
          <w:sz w:val="18"/>
        </w:rPr>
        <w:t>фамилия, имя, отчество)</w:t>
      </w:r>
    </w:p>
    <w:p w:rsidR="00B05E88" w:rsidRDefault="00B05E88">
      <w:pPr>
        <w:pStyle w:val="ConsPlusNonformat0"/>
        <w:jc w:val="both"/>
      </w:pPr>
    </w:p>
    <w:p w:rsidR="00B05E88" w:rsidRDefault="00F51D94">
      <w:pPr>
        <w:pStyle w:val="ConsPlusNonformat0"/>
        <w:jc w:val="both"/>
      </w:pPr>
      <w:r>
        <w:rPr>
          <w:sz w:val="18"/>
        </w:rPr>
        <w:t>Ответственный исполнитель ____________ ________________________ _________ "__" _____ 20__ г.</w:t>
      </w:r>
    </w:p>
    <w:p w:rsidR="00B05E88" w:rsidRDefault="00F51D94">
      <w:pPr>
        <w:pStyle w:val="ConsPlusNonformat0"/>
        <w:jc w:val="both"/>
      </w:pPr>
      <w:r>
        <w:rPr>
          <w:sz w:val="18"/>
        </w:rPr>
        <w:t xml:space="preserve">                          (</w:t>
      </w:r>
      <w:proofErr w:type="gramStart"/>
      <w:r>
        <w:rPr>
          <w:sz w:val="18"/>
        </w:rPr>
        <w:t>должность)  (</w:t>
      </w:r>
      <w:proofErr w:type="gramEnd"/>
      <w:r>
        <w:rPr>
          <w:sz w:val="18"/>
        </w:rPr>
        <w:t>фамилия, имя, отчес</w:t>
      </w:r>
      <w:r>
        <w:rPr>
          <w:sz w:val="18"/>
        </w:rPr>
        <w:t>тво) (телефон)</w:t>
      </w: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F51D94">
      <w:pPr>
        <w:pStyle w:val="ConsPlusNormal0"/>
        <w:jc w:val="right"/>
        <w:outlineLvl w:val="1"/>
      </w:pPr>
      <w:r>
        <w:t>Приложение N 9</w:t>
      </w:r>
    </w:p>
    <w:p w:rsidR="00B05E88" w:rsidRDefault="00F51D94">
      <w:pPr>
        <w:pStyle w:val="ConsPlusNormal0"/>
        <w:jc w:val="right"/>
      </w:pPr>
      <w:r>
        <w:t>к Порядку открытия лицевых</w:t>
      </w:r>
    </w:p>
    <w:p w:rsidR="00B05E88" w:rsidRDefault="00F51D94">
      <w:pPr>
        <w:pStyle w:val="ConsPlusNormal0"/>
        <w:jc w:val="right"/>
      </w:pPr>
      <w:r>
        <w:t>счетов территориальными органами</w:t>
      </w:r>
    </w:p>
    <w:p w:rsidR="00B05E88" w:rsidRDefault="00F51D94">
      <w:pPr>
        <w:pStyle w:val="ConsPlusNormal0"/>
        <w:jc w:val="right"/>
      </w:pPr>
      <w:r>
        <w:t>Федерального казначейства участникам</w:t>
      </w:r>
    </w:p>
    <w:p w:rsidR="00B05E88" w:rsidRDefault="00F51D94">
      <w:pPr>
        <w:pStyle w:val="ConsPlusNormal0"/>
        <w:jc w:val="right"/>
      </w:pPr>
      <w:r>
        <w:t>казначейского сопровождения,</w:t>
      </w:r>
    </w:p>
    <w:p w:rsidR="00B05E88" w:rsidRDefault="00F51D94">
      <w:pPr>
        <w:pStyle w:val="ConsPlusNormal0"/>
        <w:jc w:val="right"/>
      </w:pPr>
      <w:r>
        <w:t>утвержденному приказом</w:t>
      </w:r>
    </w:p>
    <w:p w:rsidR="00B05E88" w:rsidRDefault="00F51D94">
      <w:pPr>
        <w:pStyle w:val="ConsPlusNormal0"/>
        <w:jc w:val="right"/>
      </w:pPr>
      <w:r>
        <w:t>Федерального казначейства</w:t>
      </w:r>
    </w:p>
    <w:p w:rsidR="00B05E88" w:rsidRDefault="00F51D94">
      <w:pPr>
        <w:pStyle w:val="ConsPlusNormal0"/>
        <w:jc w:val="right"/>
      </w:pPr>
      <w:r>
        <w:t>от 22 декабря 2021 г. N 44н</w:t>
      </w:r>
    </w:p>
    <w:p w:rsidR="00B05E88" w:rsidRDefault="00B05E8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3672"/>
        <w:gridCol w:w="113"/>
      </w:tblGrid>
      <w:tr w:rsidR="00B05E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5E88" w:rsidRDefault="00B05E8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5E88" w:rsidRDefault="00B05E8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5E88" w:rsidRDefault="00F51D94">
            <w:pPr>
              <w:pStyle w:val="ConsPlusNormal0"/>
              <w:jc w:val="center"/>
            </w:pPr>
            <w:r>
              <w:rPr>
                <w:color w:val="392C69"/>
              </w:rPr>
              <w:t>Список изменяющих документов</w:t>
            </w:r>
          </w:p>
          <w:p w:rsidR="00B05E88" w:rsidRDefault="00F51D94">
            <w:pPr>
              <w:pStyle w:val="ConsPlusNormal0"/>
              <w:jc w:val="center"/>
            </w:pPr>
            <w:r>
              <w:rPr>
                <w:color w:val="392C69"/>
              </w:rPr>
              <w:t>(в ред. Приказа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B05E88" w:rsidRDefault="00B05E88">
            <w:pPr>
              <w:pStyle w:val="ConsPlusNormal0"/>
            </w:pPr>
          </w:p>
        </w:tc>
      </w:tr>
    </w:tbl>
    <w:p w:rsidR="00B05E88" w:rsidRDefault="00B05E88">
      <w:pPr>
        <w:pStyle w:val="ConsPlusNormal0"/>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B05E88">
        <w:tc>
          <w:tcPr>
            <w:tcW w:w="13594" w:type="dxa"/>
            <w:gridSpan w:val="3"/>
            <w:tcBorders>
              <w:top w:val="nil"/>
              <w:left w:val="nil"/>
              <w:bottom w:val="nil"/>
              <w:right w:val="nil"/>
            </w:tcBorders>
          </w:tcPr>
          <w:p w:rsidR="00B05E88" w:rsidRDefault="00F51D94">
            <w:pPr>
              <w:pStyle w:val="ConsPlusNormal0"/>
              <w:jc w:val="center"/>
            </w:pPr>
            <w:bookmarkStart w:id="30" w:name="P1190"/>
            <w:bookmarkEnd w:id="30"/>
            <w:r>
              <w:t>ВЫПИСКА</w:t>
            </w:r>
          </w:p>
          <w:p w:rsidR="00B05E88" w:rsidRDefault="00F51D94">
            <w:pPr>
              <w:pStyle w:val="ConsPlusNormal0"/>
              <w:jc w:val="center"/>
            </w:pPr>
            <w:r>
              <w:t>из лицевого счета</w:t>
            </w:r>
          </w:p>
        </w:tc>
      </w:tr>
      <w:tr w:rsidR="00B05E88">
        <w:tc>
          <w:tcPr>
            <w:tcW w:w="5340" w:type="dxa"/>
            <w:tcBorders>
              <w:top w:val="nil"/>
              <w:left w:val="nil"/>
              <w:bottom w:val="nil"/>
            </w:tcBorders>
          </w:tcPr>
          <w:p w:rsidR="00B05E88" w:rsidRDefault="00B05E88">
            <w:pPr>
              <w:pStyle w:val="ConsPlusNormal0"/>
              <w:jc w:val="center"/>
            </w:pPr>
          </w:p>
        </w:tc>
        <w:tc>
          <w:tcPr>
            <w:tcW w:w="2817" w:type="dxa"/>
            <w:tcBorders>
              <w:top w:val="single" w:sz="4" w:space="0" w:color="auto"/>
              <w:bottom w:val="single" w:sz="4" w:space="0" w:color="auto"/>
            </w:tcBorders>
          </w:tcPr>
          <w:p w:rsidR="00B05E88" w:rsidRDefault="00B05E88">
            <w:pPr>
              <w:pStyle w:val="ConsPlusNormal0"/>
              <w:jc w:val="both"/>
            </w:pPr>
          </w:p>
        </w:tc>
        <w:tc>
          <w:tcPr>
            <w:tcW w:w="5437" w:type="dxa"/>
            <w:tcBorders>
              <w:top w:val="nil"/>
              <w:bottom w:val="nil"/>
              <w:right w:val="nil"/>
            </w:tcBorders>
          </w:tcPr>
          <w:p w:rsidR="00B05E88" w:rsidRDefault="00B05E88">
            <w:pPr>
              <w:pStyle w:val="ConsPlusNormal0"/>
              <w:jc w:val="both"/>
            </w:pPr>
          </w:p>
        </w:tc>
      </w:tr>
    </w:tbl>
    <w:p w:rsidR="00B05E88" w:rsidRDefault="00B05E88">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B05E88">
        <w:tc>
          <w:tcPr>
            <w:tcW w:w="4020" w:type="dxa"/>
            <w:tcBorders>
              <w:top w:val="nil"/>
              <w:left w:val="nil"/>
              <w:bottom w:val="nil"/>
              <w:right w:val="nil"/>
            </w:tcBorders>
          </w:tcPr>
          <w:p w:rsidR="00B05E88" w:rsidRDefault="00B05E88">
            <w:pPr>
              <w:pStyle w:val="ConsPlusNormal0"/>
            </w:pPr>
          </w:p>
        </w:tc>
        <w:tc>
          <w:tcPr>
            <w:tcW w:w="4845" w:type="dxa"/>
            <w:tcBorders>
              <w:top w:val="nil"/>
              <w:left w:val="nil"/>
              <w:bottom w:val="nil"/>
              <w:right w:val="nil"/>
            </w:tcBorders>
          </w:tcPr>
          <w:p w:rsidR="00B05E88" w:rsidRDefault="00B05E88">
            <w:pPr>
              <w:pStyle w:val="ConsPlusNormal0"/>
            </w:pPr>
          </w:p>
        </w:tc>
        <w:tc>
          <w:tcPr>
            <w:tcW w:w="3151" w:type="dxa"/>
            <w:tcBorders>
              <w:top w:val="nil"/>
              <w:left w:val="nil"/>
              <w:bottom w:val="nil"/>
              <w:right w:val="single" w:sz="4" w:space="0" w:color="auto"/>
            </w:tcBorders>
          </w:tcPr>
          <w:p w:rsidR="00B05E88" w:rsidRDefault="00B05E88">
            <w:pPr>
              <w:pStyle w:val="ConsPlusNormal0"/>
            </w:pPr>
          </w:p>
        </w:tc>
        <w:tc>
          <w:tcPr>
            <w:tcW w:w="1563" w:type="dxa"/>
            <w:tcBorders>
              <w:top w:val="single" w:sz="4" w:space="0" w:color="auto"/>
              <w:left w:val="single" w:sz="4" w:space="0" w:color="auto"/>
              <w:bottom w:val="single" w:sz="4" w:space="0" w:color="auto"/>
              <w:right w:val="single" w:sz="4" w:space="0" w:color="auto"/>
            </w:tcBorders>
          </w:tcPr>
          <w:p w:rsidR="00B05E88" w:rsidRDefault="00F51D94">
            <w:pPr>
              <w:pStyle w:val="ConsPlusNormal0"/>
              <w:jc w:val="center"/>
            </w:pPr>
            <w:r>
              <w:t>Коды</w:t>
            </w:r>
          </w:p>
        </w:tc>
      </w:tr>
      <w:tr w:rsidR="00B05E88">
        <w:tc>
          <w:tcPr>
            <w:tcW w:w="4020" w:type="dxa"/>
            <w:tcBorders>
              <w:top w:val="nil"/>
              <w:left w:val="nil"/>
              <w:bottom w:val="nil"/>
              <w:right w:val="nil"/>
            </w:tcBorders>
          </w:tcPr>
          <w:p w:rsidR="00B05E88" w:rsidRDefault="00B05E88">
            <w:pPr>
              <w:pStyle w:val="ConsPlusNormal0"/>
            </w:pPr>
          </w:p>
        </w:tc>
        <w:tc>
          <w:tcPr>
            <w:tcW w:w="4845" w:type="dxa"/>
            <w:tcBorders>
              <w:top w:val="nil"/>
              <w:left w:val="nil"/>
              <w:bottom w:val="nil"/>
              <w:right w:val="nil"/>
            </w:tcBorders>
          </w:tcPr>
          <w:p w:rsidR="00B05E88" w:rsidRDefault="00B05E88">
            <w:pPr>
              <w:pStyle w:val="ConsPlusNormal0"/>
            </w:pPr>
          </w:p>
        </w:tc>
        <w:tc>
          <w:tcPr>
            <w:tcW w:w="3151" w:type="dxa"/>
            <w:tcBorders>
              <w:top w:val="nil"/>
              <w:left w:val="nil"/>
              <w:bottom w:val="nil"/>
              <w:right w:val="single" w:sz="4" w:space="0" w:color="auto"/>
            </w:tcBorders>
            <w:vAlign w:val="center"/>
          </w:tcPr>
          <w:p w:rsidR="00B05E88" w:rsidRDefault="00F51D94">
            <w:pPr>
              <w:pStyle w:val="ConsPlusNormal0"/>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B05E88" w:rsidRDefault="00F51D94">
            <w:pPr>
              <w:pStyle w:val="ConsPlusNormal0"/>
              <w:jc w:val="center"/>
            </w:pPr>
            <w:r>
              <w:t>0531370</w:t>
            </w:r>
          </w:p>
        </w:tc>
      </w:tr>
      <w:tr w:rsidR="00B05E88">
        <w:tc>
          <w:tcPr>
            <w:tcW w:w="4020" w:type="dxa"/>
            <w:tcBorders>
              <w:top w:val="nil"/>
              <w:left w:val="nil"/>
              <w:bottom w:val="nil"/>
              <w:right w:val="nil"/>
            </w:tcBorders>
          </w:tcPr>
          <w:p w:rsidR="00B05E88" w:rsidRDefault="00B05E88">
            <w:pPr>
              <w:pStyle w:val="ConsPlusNormal0"/>
            </w:pPr>
          </w:p>
        </w:tc>
        <w:tc>
          <w:tcPr>
            <w:tcW w:w="4845" w:type="dxa"/>
            <w:tcBorders>
              <w:top w:val="nil"/>
              <w:left w:val="nil"/>
              <w:bottom w:val="nil"/>
              <w:right w:val="nil"/>
            </w:tcBorders>
          </w:tcPr>
          <w:p w:rsidR="00B05E88" w:rsidRDefault="00F51D94">
            <w:pPr>
              <w:pStyle w:val="ConsPlusNormal0"/>
              <w:jc w:val="center"/>
            </w:pPr>
            <w:r>
              <w:t>за "__" _______________ 20__ г.</w:t>
            </w:r>
          </w:p>
        </w:tc>
        <w:tc>
          <w:tcPr>
            <w:tcW w:w="3151" w:type="dxa"/>
            <w:tcBorders>
              <w:top w:val="nil"/>
              <w:left w:val="nil"/>
              <w:bottom w:val="nil"/>
              <w:right w:val="single" w:sz="4" w:space="0" w:color="auto"/>
            </w:tcBorders>
            <w:vAlign w:val="center"/>
          </w:tcPr>
          <w:p w:rsidR="00B05E88" w:rsidRDefault="00F51D94">
            <w:pPr>
              <w:pStyle w:val="ConsPlusNormal0"/>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4020" w:type="dxa"/>
            <w:tcBorders>
              <w:top w:val="nil"/>
              <w:left w:val="nil"/>
              <w:bottom w:val="nil"/>
              <w:right w:val="nil"/>
            </w:tcBorders>
          </w:tcPr>
          <w:p w:rsidR="00B05E88" w:rsidRDefault="00B05E88">
            <w:pPr>
              <w:pStyle w:val="ConsPlusNormal0"/>
            </w:pPr>
          </w:p>
        </w:tc>
        <w:tc>
          <w:tcPr>
            <w:tcW w:w="4845" w:type="dxa"/>
            <w:tcBorders>
              <w:top w:val="nil"/>
              <w:left w:val="nil"/>
              <w:bottom w:val="nil"/>
              <w:right w:val="nil"/>
            </w:tcBorders>
          </w:tcPr>
          <w:p w:rsidR="00B05E88" w:rsidRDefault="00B05E88">
            <w:pPr>
              <w:pStyle w:val="ConsPlusNormal0"/>
            </w:pPr>
          </w:p>
        </w:tc>
        <w:tc>
          <w:tcPr>
            <w:tcW w:w="3151" w:type="dxa"/>
            <w:tcBorders>
              <w:top w:val="nil"/>
              <w:left w:val="nil"/>
              <w:bottom w:val="nil"/>
              <w:right w:val="single" w:sz="4" w:space="0" w:color="auto"/>
            </w:tcBorders>
            <w:vAlign w:val="center"/>
          </w:tcPr>
          <w:p w:rsidR="00B05E88" w:rsidRDefault="00F51D94">
            <w:pPr>
              <w:pStyle w:val="ConsPlusNormal0"/>
              <w:jc w:val="right"/>
            </w:pPr>
            <w:r>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4020" w:type="dxa"/>
            <w:tcBorders>
              <w:top w:val="nil"/>
              <w:left w:val="nil"/>
              <w:bottom w:val="nil"/>
              <w:right w:val="nil"/>
            </w:tcBorders>
            <w:vAlign w:val="bottom"/>
          </w:tcPr>
          <w:p w:rsidR="00B05E88" w:rsidRDefault="00F51D94">
            <w:pPr>
              <w:pStyle w:val="ConsPlusNormal0"/>
            </w:pPr>
            <w:r>
              <w:t>Территориальный орган Федерального казначейства</w:t>
            </w:r>
          </w:p>
        </w:tc>
        <w:tc>
          <w:tcPr>
            <w:tcW w:w="4845" w:type="dxa"/>
            <w:tcBorders>
              <w:top w:val="nil"/>
              <w:left w:val="nil"/>
              <w:bottom w:val="single" w:sz="4" w:space="0" w:color="auto"/>
              <w:right w:val="nil"/>
            </w:tcBorders>
          </w:tcPr>
          <w:p w:rsidR="00B05E88" w:rsidRDefault="00B05E88">
            <w:pPr>
              <w:pStyle w:val="ConsPlusNormal0"/>
            </w:pPr>
          </w:p>
        </w:tc>
        <w:tc>
          <w:tcPr>
            <w:tcW w:w="3151" w:type="dxa"/>
            <w:tcBorders>
              <w:top w:val="nil"/>
              <w:left w:val="nil"/>
              <w:bottom w:val="nil"/>
              <w:right w:val="single" w:sz="4" w:space="0" w:color="auto"/>
            </w:tcBorders>
            <w:vAlign w:val="center"/>
          </w:tcPr>
          <w:p w:rsidR="00B05E88" w:rsidRDefault="00F51D94">
            <w:pPr>
              <w:pStyle w:val="ConsPlusNormal0"/>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4020" w:type="dxa"/>
            <w:tcBorders>
              <w:top w:val="nil"/>
              <w:left w:val="nil"/>
              <w:bottom w:val="nil"/>
              <w:right w:val="nil"/>
            </w:tcBorders>
            <w:vAlign w:val="bottom"/>
          </w:tcPr>
          <w:p w:rsidR="00B05E88" w:rsidRDefault="00F51D94">
            <w:pPr>
              <w:pStyle w:val="ConsPlusNormal0"/>
            </w:pPr>
            <w:r>
              <w:t>Участник казначейского сопровождения</w:t>
            </w:r>
          </w:p>
        </w:tc>
        <w:tc>
          <w:tcPr>
            <w:tcW w:w="4845" w:type="dxa"/>
            <w:tcBorders>
              <w:top w:val="single" w:sz="4" w:space="0" w:color="auto"/>
              <w:left w:val="nil"/>
              <w:bottom w:val="single" w:sz="4" w:space="0" w:color="auto"/>
              <w:right w:val="nil"/>
            </w:tcBorders>
          </w:tcPr>
          <w:p w:rsidR="00B05E88" w:rsidRDefault="00B05E88">
            <w:pPr>
              <w:pStyle w:val="ConsPlusNormal0"/>
            </w:pPr>
          </w:p>
        </w:tc>
        <w:tc>
          <w:tcPr>
            <w:tcW w:w="3151" w:type="dxa"/>
            <w:tcBorders>
              <w:top w:val="nil"/>
              <w:left w:val="nil"/>
              <w:bottom w:val="nil"/>
              <w:right w:val="single" w:sz="4" w:space="0" w:color="auto"/>
            </w:tcBorders>
            <w:vAlign w:val="bottom"/>
          </w:tcPr>
          <w:p w:rsidR="00B05E88" w:rsidRDefault="00F51D94">
            <w:pPr>
              <w:pStyle w:val="ConsPlusNormal0"/>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r w:rsidR="00B05E88">
        <w:tc>
          <w:tcPr>
            <w:tcW w:w="4020" w:type="dxa"/>
            <w:tcBorders>
              <w:top w:val="nil"/>
              <w:left w:val="nil"/>
              <w:bottom w:val="nil"/>
              <w:right w:val="nil"/>
            </w:tcBorders>
            <w:vAlign w:val="bottom"/>
          </w:tcPr>
          <w:p w:rsidR="00B05E88" w:rsidRDefault="00F51D94">
            <w:pPr>
              <w:pStyle w:val="ConsPlusNormal0"/>
            </w:pPr>
            <w:r>
              <w:t>Периодичность: ежедневная</w:t>
            </w:r>
          </w:p>
        </w:tc>
        <w:tc>
          <w:tcPr>
            <w:tcW w:w="4845" w:type="dxa"/>
            <w:tcBorders>
              <w:top w:val="single" w:sz="4" w:space="0" w:color="auto"/>
              <w:left w:val="nil"/>
              <w:bottom w:val="nil"/>
              <w:right w:val="nil"/>
            </w:tcBorders>
          </w:tcPr>
          <w:p w:rsidR="00B05E88" w:rsidRDefault="00B05E88">
            <w:pPr>
              <w:pStyle w:val="ConsPlusNormal0"/>
            </w:pPr>
          </w:p>
        </w:tc>
        <w:tc>
          <w:tcPr>
            <w:tcW w:w="3151" w:type="dxa"/>
            <w:vMerge w:val="restart"/>
            <w:tcBorders>
              <w:top w:val="nil"/>
              <w:left w:val="nil"/>
              <w:bottom w:val="nil"/>
              <w:right w:val="single" w:sz="4" w:space="0" w:color="auto"/>
            </w:tcBorders>
            <w:vAlign w:val="center"/>
          </w:tcPr>
          <w:p w:rsidR="00B05E88" w:rsidRDefault="00F51D94">
            <w:pPr>
              <w:pStyle w:val="ConsPlusNormal0"/>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B05E88" w:rsidRDefault="00F51D94">
            <w:pPr>
              <w:pStyle w:val="ConsPlusNormal0"/>
              <w:jc w:val="center"/>
            </w:pPr>
            <w:r>
              <w:t>383</w:t>
            </w:r>
          </w:p>
        </w:tc>
      </w:tr>
      <w:tr w:rsidR="00B05E88">
        <w:tc>
          <w:tcPr>
            <w:tcW w:w="4020" w:type="dxa"/>
            <w:tcBorders>
              <w:top w:val="nil"/>
              <w:left w:val="nil"/>
              <w:bottom w:val="nil"/>
              <w:right w:val="nil"/>
            </w:tcBorders>
            <w:vAlign w:val="bottom"/>
          </w:tcPr>
          <w:p w:rsidR="00B05E88" w:rsidRDefault="00F51D94">
            <w:pPr>
              <w:pStyle w:val="ConsPlusNormal0"/>
            </w:pPr>
            <w:r>
              <w:t>Единица измерения: руб.</w:t>
            </w:r>
          </w:p>
        </w:tc>
        <w:tc>
          <w:tcPr>
            <w:tcW w:w="4845" w:type="dxa"/>
            <w:tcBorders>
              <w:top w:val="nil"/>
              <w:left w:val="nil"/>
              <w:bottom w:val="nil"/>
              <w:right w:val="nil"/>
            </w:tcBorders>
          </w:tcPr>
          <w:p w:rsidR="00B05E88" w:rsidRDefault="00B05E88">
            <w:pPr>
              <w:pStyle w:val="ConsPlusNormal0"/>
            </w:pPr>
          </w:p>
        </w:tc>
        <w:tc>
          <w:tcPr>
            <w:tcW w:w="3151" w:type="dxa"/>
            <w:vMerge/>
            <w:tcBorders>
              <w:top w:val="nil"/>
              <w:left w:val="nil"/>
              <w:bottom w:val="nil"/>
              <w:right w:val="single" w:sz="4" w:space="0" w:color="auto"/>
            </w:tcBorders>
          </w:tcPr>
          <w:p w:rsidR="00B05E88" w:rsidRDefault="00B05E88">
            <w:pPr>
              <w:pStyle w:val="ConsPlusNormal0"/>
            </w:pPr>
          </w:p>
        </w:tc>
        <w:tc>
          <w:tcPr>
            <w:tcW w:w="1563" w:type="dxa"/>
            <w:vMerge/>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bl>
    <w:p w:rsidR="00B05E88" w:rsidRDefault="00B05E88">
      <w:pPr>
        <w:pStyle w:val="ConsPlusNormal0"/>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05E88">
        <w:tc>
          <w:tcPr>
            <w:tcW w:w="13575" w:type="dxa"/>
            <w:tcBorders>
              <w:top w:val="nil"/>
              <w:left w:val="nil"/>
              <w:bottom w:val="nil"/>
              <w:right w:val="nil"/>
            </w:tcBorders>
          </w:tcPr>
          <w:p w:rsidR="00B05E88" w:rsidRDefault="00F51D94">
            <w:pPr>
              <w:pStyle w:val="ConsPlusNormal0"/>
              <w:jc w:val="center"/>
              <w:outlineLvl w:val="2"/>
            </w:pPr>
            <w:r>
              <w:lastRenderedPageBreak/>
              <w:t>Остаток средств на лицевом счете</w:t>
            </w:r>
          </w:p>
        </w:tc>
      </w:tr>
    </w:tbl>
    <w:p w:rsidR="00B05E88" w:rsidRDefault="00B05E88">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4"/>
        <w:gridCol w:w="2642"/>
        <w:gridCol w:w="2642"/>
        <w:gridCol w:w="2642"/>
        <w:gridCol w:w="2644"/>
      </w:tblGrid>
      <w:tr w:rsidR="00B05E88">
        <w:tc>
          <w:tcPr>
            <w:tcW w:w="3004" w:type="dxa"/>
            <w:vMerge w:val="restart"/>
            <w:tcBorders>
              <w:left w:val="nil"/>
            </w:tcBorders>
          </w:tcPr>
          <w:p w:rsidR="00B05E88" w:rsidRDefault="00F51D94">
            <w:pPr>
              <w:pStyle w:val="ConsPlusNormal0"/>
              <w:jc w:val="center"/>
            </w:pPr>
            <w:r>
              <w:t>Аналитический код раздела</w:t>
            </w:r>
          </w:p>
        </w:tc>
        <w:tc>
          <w:tcPr>
            <w:tcW w:w="5284" w:type="dxa"/>
            <w:gridSpan w:val="2"/>
            <w:vMerge w:val="restart"/>
          </w:tcPr>
          <w:p w:rsidR="00B05E88" w:rsidRDefault="00F51D94">
            <w:pPr>
              <w:pStyle w:val="ConsPlusNormal0"/>
              <w:jc w:val="center"/>
            </w:pPr>
            <w:r>
              <w:t>Всего</w:t>
            </w:r>
          </w:p>
        </w:tc>
        <w:tc>
          <w:tcPr>
            <w:tcW w:w="5286" w:type="dxa"/>
            <w:gridSpan w:val="2"/>
            <w:tcBorders>
              <w:right w:val="nil"/>
            </w:tcBorders>
          </w:tcPr>
          <w:p w:rsidR="00B05E88" w:rsidRDefault="00F51D94">
            <w:pPr>
              <w:pStyle w:val="ConsPlusNormal0"/>
              <w:jc w:val="center"/>
            </w:pPr>
            <w:r>
              <w:t>в том числе</w:t>
            </w:r>
          </w:p>
        </w:tc>
      </w:tr>
      <w:tr w:rsidR="00B05E88">
        <w:tc>
          <w:tcPr>
            <w:tcW w:w="3004" w:type="dxa"/>
            <w:vMerge/>
            <w:tcBorders>
              <w:left w:val="nil"/>
            </w:tcBorders>
          </w:tcPr>
          <w:p w:rsidR="00B05E88" w:rsidRDefault="00B05E88">
            <w:pPr>
              <w:pStyle w:val="ConsPlusNormal0"/>
            </w:pPr>
          </w:p>
        </w:tc>
        <w:tc>
          <w:tcPr>
            <w:tcW w:w="5284" w:type="dxa"/>
            <w:gridSpan w:val="2"/>
            <w:vMerge/>
          </w:tcPr>
          <w:p w:rsidR="00B05E88" w:rsidRDefault="00B05E88">
            <w:pPr>
              <w:pStyle w:val="ConsPlusNormal0"/>
            </w:pPr>
          </w:p>
        </w:tc>
        <w:tc>
          <w:tcPr>
            <w:tcW w:w="5286" w:type="dxa"/>
            <w:gridSpan w:val="2"/>
            <w:tcBorders>
              <w:right w:val="nil"/>
            </w:tcBorders>
          </w:tcPr>
          <w:p w:rsidR="00B05E88" w:rsidRDefault="00F51D94">
            <w:pPr>
              <w:pStyle w:val="ConsPlusNormal0"/>
              <w:jc w:val="center"/>
            </w:pPr>
            <w:r>
              <w:t>неразрешенный к использованию</w:t>
            </w:r>
          </w:p>
        </w:tc>
      </w:tr>
      <w:tr w:rsidR="00B05E88">
        <w:tc>
          <w:tcPr>
            <w:tcW w:w="3004" w:type="dxa"/>
            <w:vMerge/>
            <w:tcBorders>
              <w:left w:val="nil"/>
            </w:tcBorders>
          </w:tcPr>
          <w:p w:rsidR="00B05E88" w:rsidRDefault="00B05E88">
            <w:pPr>
              <w:pStyle w:val="ConsPlusNormal0"/>
            </w:pPr>
          </w:p>
        </w:tc>
        <w:tc>
          <w:tcPr>
            <w:tcW w:w="2642" w:type="dxa"/>
          </w:tcPr>
          <w:p w:rsidR="00B05E88" w:rsidRDefault="00F51D94">
            <w:pPr>
              <w:pStyle w:val="ConsPlusNormal0"/>
              <w:jc w:val="center"/>
            </w:pPr>
            <w:r>
              <w:t>на начало дня</w:t>
            </w:r>
          </w:p>
        </w:tc>
        <w:tc>
          <w:tcPr>
            <w:tcW w:w="2642" w:type="dxa"/>
          </w:tcPr>
          <w:p w:rsidR="00B05E88" w:rsidRDefault="00F51D94">
            <w:pPr>
              <w:pStyle w:val="ConsPlusNormal0"/>
              <w:jc w:val="center"/>
            </w:pPr>
            <w:r>
              <w:t>на конец дня</w:t>
            </w:r>
          </w:p>
        </w:tc>
        <w:tc>
          <w:tcPr>
            <w:tcW w:w="2642" w:type="dxa"/>
          </w:tcPr>
          <w:p w:rsidR="00B05E88" w:rsidRDefault="00F51D94">
            <w:pPr>
              <w:pStyle w:val="ConsPlusNormal0"/>
              <w:jc w:val="center"/>
            </w:pPr>
            <w:r>
              <w:t>на начало дня</w:t>
            </w:r>
          </w:p>
        </w:tc>
        <w:tc>
          <w:tcPr>
            <w:tcW w:w="2644" w:type="dxa"/>
            <w:tcBorders>
              <w:right w:val="nil"/>
            </w:tcBorders>
          </w:tcPr>
          <w:p w:rsidR="00B05E88" w:rsidRDefault="00F51D94">
            <w:pPr>
              <w:pStyle w:val="ConsPlusNormal0"/>
              <w:jc w:val="center"/>
            </w:pPr>
            <w:r>
              <w:t>на конец дня</w:t>
            </w:r>
          </w:p>
        </w:tc>
      </w:tr>
      <w:tr w:rsidR="00B05E88">
        <w:tc>
          <w:tcPr>
            <w:tcW w:w="3004" w:type="dxa"/>
            <w:tcBorders>
              <w:left w:val="nil"/>
            </w:tcBorders>
          </w:tcPr>
          <w:p w:rsidR="00B05E88" w:rsidRDefault="00F51D94">
            <w:pPr>
              <w:pStyle w:val="ConsPlusNormal0"/>
              <w:jc w:val="center"/>
            </w:pPr>
            <w:r>
              <w:t>1</w:t>
            </w:r>
          </w:p>
        </w:tc>
        <w:tc>
          <w:tcPr>
            <w:tcW w:w="2642" w:type="dxa"/>
          </w:tcPr>
          <w:p w:rsidR="00B05E88" w:rsidRDefault="00F51D94">
            <w:pPr>
              <w:pStyle w:val="ConsPlusNormal0"/>
              <w:jc w:val="center"/>
            </w:pPr>
            <w:r>
              <w:t>2</w:t>
            </w:r>
          </w:p>
        </w:tc>
        <w:tc>
          <w:tcPr>
            <w:tcW w:w="2642" w:type="dxa"/>
          </w:tcPr>
          <w:p w:rsidR="00B05E88" w:rsidRDefault="00F51D94">
            <w:pPr>
              <w:pStyle w:val="ConsPlusNormal0"/>
              <w:jc w:val="center"/>
            </w:pPr>
            <w:r>
              <w:t>3</w:t>
            </w:r>
          </w:p>
        </w:tc>
        <w:tc>
          <w:tcPr>
            <w:tcW w:w="2642" w:type="dxa"/>
          </w:tcPr>
          <w:p w:rsidR="00B05E88" w:rsidRDefault="00F51D94">
            <w:pPr>
              <w:pStyle w:val="ConsPlusNormal0"/>
              <w:jc w:val="center"/>
            </w:pPr>
            <w:r>
              <w:t>4</w:t>
            </w:r>
          </w:p>
        </w:tc>
        <w:tc>
          <w:tcPr>
            <w:tcW w:w="2644" w:type="dxa"/>
            <w:tcBorders>
              <w:right w:val="nil"/>
            </w:tcBorders>
          </w:tcPr>
          <w:p w:rsidR="00B05E88" w:rsidRDefault="00F51D94">
            <w:pPr>
              <w:pStyle w:val="ConsPlusNormal0"/>
              <w:jc w:val="center"/>
            </w:pPr>
            <w:r>
              <w:t>5</w:t>
            </w:r>
          </w:p>
        </w:tc>
      </w:tr>
      <w:tr w:rsidR="00B05E88">
        <w:tblPrEx>
          <w:tblBorders>
            <w:left w:val="single" w:sz="4" w:space="0" w:color="auto"/>
            <w:right w:val="single" w:sz="4" w:space="0" w:color="auto"/>
          </w:tblBorders>
        </w:tblPrEx>
        <w:tc>
          <w:tcPr>
            <w:tcW w:w="3004" w:type="dxa"/>
          </w:tcPr>
          <w:p w:rsidR="00B05E88" w:rsidRDefault="00B05E88">
            <w:pPr>
              <w:pStyle w:val="ConsPlusNormal0"/>
            </w:pPr>
          </w:p>
        </w:tc>
        <w:tc>
          <w:tcPr>
            <w:tcW w:w="2642" w:type="dxa"/>
          </w:tcPr>
          <w:p w:rsidR="00B05E88" w:rsidRDefault="00B05E88">
            <w:pPr>
              <w:pStyle w:val="ConsPlusNormal0"/>
            </w:pPr>
          </w:p>
        </w:tc>
        <w:tc>
          <w:tcPr>
            <w:tcW w:w="2642" w:type="dxa"/>
          </w:tcPr>
          <w:p w:rsidR="00B05E88" w:rsidRDefault="00B05E88">
            <w:pPr>
              <w:pStyle w:val="ConsPlusNormal0"/>
            </w:pPr>
          </w:p>
        </w:tc>
        <w:tc>
          <w:tcPr>
            <w:tcW w:w="2642" w:type="dxa"/>
          </w:tcPr>
          <w:p w:rsidR="00B05E88" w:rsidRDefault="00B05E88">
            <w:pPr>
              <w:pStyle w:val="ConsPlusNormal0"/>
            </w:pPr>
          </w:p>
        </w:tc>
        <w:tc>
          <w:tcPr>
            <w:tcW w:w="2644" w:type="dxa"/>
          </w:tcPr>
          <w:p w:rsidR="00B05E88" w:rsidRDefault="00B05E88">
            <w:pPr>
              <w:pStyle w:val="ConsPlusNormal0"/>
            </w:pPr>
          </w:p>
        </w:tc>
      </w:tr>
      <w:tr w:rsidR="00B05E88">
        <w:tblPrEx>
          <w:tblBorders>
            <w:left w:val="single" w:sz="4" w:space="0" w:color="auto"/>
            <w:right w:val="single" w:sz="4" w:space="0" w:color="auto"/>
          </w:tblBorders>
        </w:tblPrEx>
        <w:tc>
          <w:tcPr>
            <w:tcW w:w="3004" w:type="dxa"/>
          </w:tcPr>
          <w:p w:rsidR="00B05E88" w:rsidRDefault="00B05E88">
            <w:pPr>
              <w:pStyle w:val="ConsPlusNormal0"/>
            </w:pPr>
          </w:p>
        </w:tc>
        <w:tc>
          <w:tcPr>
            <w:tcW w:w="2642" w:type="dxa"/>
          </w:tcPr>
          <w:p w:rsidR="00B05E88" w:rsidRDefault="00B05E88">
            <w:pPr>
              <w:pStyle w:val="ConsPlusNormal0"/>
            </w:pPr>
          </w:p>
        </w:tc>
        <w:tc>
          <w:tcPr>
            <w:tcW w:w="2642" w:type="dxa"/>
          </w:tcPr>
          <w:p w:rsidR="00B05E88" w:rsidRDefault="00B05E88">
            <w:pPr>
              <w:pStyle w:val="ConsPlusNormal0"/>
            </w:pPr>
          </w:p>
        </w:tc>
        <w:tc>
          <w:tcPr>
            <w:tcW w:w="2642" w:type="dxa"/>
          </w:tcPr>
          <w:p w:rsidR="00B05E88" w:rsidRDefault="00B05E88">
            <w:pPr>
              <w:pStyle w:val="ConsPlusNormal0"/>
            </w:pPr>
          </w:p>
        </w:tc>
        <w:tc>
          <w:tcPr>
            <w:tcW w:w="2644" w:type="dxa"/>
          </w:tcPr>
          <w:p w:rsidR="00B05E88" w:rsidRDefault="00B05E88">
            <w:pPr>
              <w:pStyle w:val="ConsPlusNormal0"/>
            </w:pPr>
          </w:p>
        </w:tc>
      </w:tr>
      <w:tr w:rsidR="00B05E88">
        <w:tblPrEx>
          <w:tblBorders>
            <w:left w:val="single" w:sz="4" w:space="0" w:color="auto"/>
            <w:right w:val="single" w:sz="4" w:space="0" w:color="auto"/>
          </w:tblBorders>
        </w:tblPrEx>
        <w:tc>
          <w:tcPr>
            <w:tcW w:w="3004" w:type="dxa"/>
          </w:tcPr>
          <w:p w:rsidR="00B05E88" w:rsidRDefault="00B05E88">
            <w:pPr>
              <w:pStyle w:val="ConsPlusNormal0"/>
            </w:pPr>
          </w:p>
        </w:tc>
        <w:tc>
          <w:tcPr>
            <w:tcW w:w="2642" w:type="dxa"/>
          </w:tcPr>
          <w:p w:rsidR="00B05E88" w:rsidRDefault="00B05E88">
            <w:pPr>
              <w:pStyle w:val="ConsPlusNormal0"/>
            </w:pPr>
          </w:p>
        </w:tc>
        <w:tc>
          <w:tcPr>
            <w:tcW w:w="2642" w:type="dxa"/>
          </w:tcPr>
          <w:p w:rsidR="00B05E88" w:rsidRDefault="00B05E88">
            <w:pPr>
              <w:pStyle w:val="ConsPlusNormal0"/>
            </w:pPr>
          </w:p>
        </w:tc>
        <w:tc>
          <w:tcPr>
            <w:tcW w:w="2642" w:type="dxa"/>
          </w:tcPr>
          <w:p w:rsidR="00B05E88" w:rsidRDefault="00B05E88">
            <w:pPr>
              <w:pStyle w:val="ConsPlusNormal0"/>
            </w:pPr>
          </w:p>
        </w:tc>
        <w:tc>
          <w:tcPr>
            <w:tcW w:w="2644" w:type="dxa"/>
          </w:tcPr>
          <w:p w:rsidR="00B05E88" w:rsidRDefault="00B05E88">
            <w:pPr>
              <w:pStyle w:val="ConsPlusNormal0"/>
            </w:pPr>
          </w:p>
        </w:tc>
      </w:tr>
      <w:tr w:rsidR="00B05E88">
        <w:tblPrEx>
          <w:tblBorders>
            <w:right w:val="single" w:sz="4" w:space="0" w:color="auto"/>
          </w:tblBorders>
        </w:tblPrEx>
        <w:tc>
          <w:tcPr>
            <w:tcW w:w="3004" w:type="dxa"/>
            <w:tcBorders>
              <w:left w:val="nil"/>
              <w:bottom w:val="nil"/>
            </w:tcBorders>
          </w:tcPr>
          <w:p w:rsidR="00B05E88" w:rsidRDefault="00F51D94">
            <w:pPr>
              <w:pStyle w:val="ConsPlusNormal0"/>
              <w:jc w:val="right"/>
            </w:pPr>
            <w:r>
              <w:t>Итого</w:t>
            </w:r>
          </w:p>
        </w:tc>
        <w:tc>
          <w:tcPr>
            <w:tcW w:w="2642" w:type="dxa"/>
          </w:tcPr>
          <w:p w:rsidR="00B05E88" w:rsidRDefault="00B05E88">
            <w:pPr>
              <w:pStyle w:val="ConsPlusNormal0"/>
            </w:pPr>
          </w:p>
        </w:tc>
        <w:tc>
          <w:tcPr>
            <w:tcW w:w="2642" w:type="dxa"/>
          </w:tcPr>
          <w:p w:rsidR="00B05E88" w:rsidRDefault="00B05E88">
            <w:pPr>
              <w:pStyle w:val="ConsPlusNormal0"/>
            </w:pPr>
          </w:p>
        </w:tc>
        <w:tc>
          <w:tcPr>
            <w:tcW w:w="2642" w:type="dxa"/>
          </w:tcPr>
          <w:p w:rsidR="00B05E88" w:rsidRDefault="00B05E88">
            <w:pPr>
              <w:pStyle w:val="ConsPlusNormal0"/>
            </w:pPr>
          </w:p>
        </w:tc>
        <w:tc>
          <w:tcPr>
            <w:tcW w:w="2644" w:type="dxa"/>
          </w:tcPr>
          <w:p w:rsidR="00B05E88" w:rsidRDefault="00B05E88">
            <w:pPr>
              <w:pStyle w:val="ConsPlusNormal0"/>
            </w:pPr>
          </w:p>
        </w:tc>
      </w:tr>
    </w:tbl>
    <w:p w:rsidR="00B05E88" w:rsidRDefault="00B05E88">
      <w:pPr>
        <w:pStyle w:val="ConsPlusNormal0"/>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B05E88">
        <w:tc>
          <w:tcPr>
            <w:tcW w:w="10935" w:type="dxa"/>
            <w:tcBorders>
              <w:top w:val="nil"/>
              <w:left w:val="nil"/>
              <w:bottom w:val="nil"/>
              <w:right w:val="nil"/>
            </w:tcBorders>
            <w:vAlign w:val="bottom"/>
          </w:tcPr>
          <w:p w:rsidR="00B05E88" w:rsidRDefault="00F51D94">
            <w:pPr>
              <w:pStyle w:val="ConsPlusNormal0"/>
              <w:jc w:val="right"/>
            </w:pPr>
            <w:r>
              <w:t>Номер страницы</w:t>
            </w:r>
          </w:p>
        </w:tc>
        <w:tc>
          <w:tcPr>
            <w:tcW w:w="340" w:type="dxa"/>
            <w:tcBorders>
              <w:top w:val="nil"/>
              <w:left w:val="nil"/>
              <w:bottom w:val="nil"/>
              <w:right w:val="nil"/>
            </w:tcBorders>
          </w:tcPr>
          <w:p w:rsidR="00B05E88" w:rsidRDefault="00B05E88">
            <w:pPr>
              <w:pStyle w:val="ConsPlusNormal0"/>
              <w:jc w:val="both"/>
            </w:pPr>
          </w:p>
        </w:tc>
        <w:tc>
          <w:tcPr>
            <w:tcW w:w="2313" w:type="dxa"/>
            <w:tcBorders>
              <w:top w:val="nil"/>
              <w:left w:val="nil"/>
              <w:bottom w:val="single" w:sz="4" w:space="0" w:color="auto"/>
              <w:right w:val="nil"/>
            </w:tcBorders>
            <w:vAlign w:val="bottom"/>
          </w:tcPr>
          <w:p w:rsidR="00B05E88" w:rsidRDefault="00B05E88">
            <w:pPr>
              <w:pStyle w:val="ConsPlusNormal0"/>
              <w:jc w:val="right"/>
            </w:pPr>
          </w:p>
        </w:tc>
      </w:tr>
      <w:tr w:rsidR="00B05E88">
        <w:tc>
          <w:tcPr>
            <w:tcW w:w="10935" w:type="dxa"/>
            <w:tcBorders>
              <w:top w:val="nil"/>
              <w:left w:val="nil"/>
              <w:bottom w:val="nil"/>
              <w:right w:val="nil"/>
            </w:tcBorders>
            <w:vAlign w:val="bottom"/>
          </w:tcPr>
          <w:p w:rsidR="00B05E88" w:rsidRDefault="00F51D94">
            <w:pPr>
              <w:pStyle w:val="ConsPlusNormal0"/>
              <w:jc w:val="right"/>
            </w:pPr>
            <w:r>
              <w:t>Всего страниц</w:t>
            </w:r>
          </w:p>
        </w:tc>
        <w:tc>
          <w:tcPr>
            <w:tcW w:w="340" w:type="dxa"/>
            <w:tcBorders>
              <w:top w:val="nil"/>
              <w:left w:val="nil"/>
              <w:bottom w:val="nil"/>
              <w:right w:val="nil"/>
            </w:tcBorders>
          </w:tcPr>
          <w:p w:rsidR="00B05E88" w:rsidRDefault="00B05E88">
            <w:pPr>
              <w:pStyle w:val="ConsPlusNormal0"/>
              <w:jc w:val="both"/>
            </w:pPr>
          </w:p>
        </w:tc>
        <w:tc>
          <w:tcPr>
            <w:tcW w:w="2313" w:type="dxa"/>
            <w:tcBorders>
              <w:top w:val="single" w:sz="4" w:space="0" w:color="auto"/>
              <w:left w:val="nil"/>
              <w:bottom w:val="single" w:sz="4" w:space="0" w:color="auto"/>
              <w:right w:val="nil"/>
            </w:tcBorders>
          </w:tcPr>
          <w:p w:rsidR="00B05E88" w:rsidRDefault="00B05E88">
            <w:pPr>
              <w:pStyle w:val="ConsPlusNormal0"/>
              <w:jc w:val="right"/>
            </w:pPr>
          </w:p>
        </w:tc>
      </w:tr>
    </w:tbl>
    <w:p w:rsidR="00B05E88" w:rsidRDefault="00B05E88">
      <w:pPr>
        <w:pStyle w:val="ConsPlusNormal0"/>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05E88">
        <w:tc>
          <w:tcPr>
            <w:tcW w:w="13575" w:type="dxa"/>
            <w:tcBorders>
              <w:top w:val="nil"/>
              <w:left w:val="nil"/>
              <w:bottom w:val="nil"/>
              <w:right w:val="nil"/>
            </w:tcBorders>
          </w:tcPr>
          <w:p w:rsidR="00B05E88" w:rsidRDefault="00F51D94">
            <w:pPr>
              <w:pStyle w:val="ConsPlusNormal0"/>
              <w:jc w:val="right"/>
            </w:pPr>
            <w:r>
              <w:t>с. 2</w:t>
            </w:r>
          </w:p>
          <w:p w:rsidR="00B05E88" w:rsidRDefault="00F51D94">
            <w:pPr>
              <w:pStyle w:val="ConsPlusNormal0"/>
              <w:jc w:val="right"/>
            </w:pPr>
            <w:r>
              <w:t>Номер лицевого счета _____</w:t>
            </w:r>
          </w:p>
          <w:p w:rsidR="00B05E88" w:rsidRDefault="00F51D94">
            <w:pPr>
              <w:pStyle w:val="ConsPlusNormal0"/>
              <w:jc w:val="right"/>
            </w:pPr>
            <w:r>
              <w:t>за "__" __________ 20__ г.</w:t>
            </w:r>
          </w:p>
        </w:tc>
      </w:tr>
    </w:tbl>
    <w:p w:rsidR="00B05E88" w:rsidRDefault="00B05E88">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8325"/>
        <w:gridCol w:w="2154"/>
        <w:gridCol w:w="1077"/>
      </w:tblGrid>
      <w:tr w:rsidR="00B05E88">
        <w:tc>
          <w:tcPr>
            <w:tcW w:w="2040" w:type="dxa"/>
            <w:tcBorders>
              <w:top w:val="nil"/>
              <w:left w:val="nil"/>
              <w:bottom w:val="nil"/>
              <w:right w:val="nil"/>
            </w:tcBorders>
          </w:tcPr>
          <w:p w:rsidR="00B05E88" w:rsidRDefault="00B05E88">
            <w:pPr>
              <w:pStyle w:val="ConsPlusNormal0"/>
            </w:pPr>
          </w:p>
        </w:tc>
        <w:tc>
          <w:tcPr>
            <w:tcW w:w="8325" w:type="dxa"/>
            <w:tcBorders>
              <w:top w:val="nil"/>
              <w:left w:val="nil"/>
              <w:bottom w:val="nil"/>
              <w:right w:val="nil"/>
            </w:tcBorders>
          </w:tcPr>
          <w:p w:rsidR="00B05E88" w:rsidRDefault="00B05E88">
            <w:pPr>
              <w:pStyle w:val="ConsPlusNormal0"/>
            </w:pPr>
          </w:p>
        </w:tc>
        <w:tc>
          <w:tcPr>
            <w:tcW w:w="2154" w:type="dxa"/>
            <w:tcBorders>
              <w:top w:val="nil"/>
              <w:left w:val="nil"/>
              <w:bottom w:val="nil"/>
              <w:right w:val="single" w:sz="4" w:space="0" w:color="auto"/>
            </w:tcBorders>
          </w:tcPr>
          <w:p w:rsidR="00B05E88" w:rsidRDefault="00B05E88">
            <w:pPr>
              <w:pStyle w:val="ConsPlusNormal0"/>
            </w:pPr>
          </w:p>
        </w:tc>
        <w:tc>
          <w:tcPr>
            <w:tcW w:w="1077" w:type="dxa"/>
            <w:tcBorders>
              <w:top w:val="single" w:sz="4" w:space="0" w:color="auto"/>
              <w:left w:val="single" w:sz="4" w:space="0" w:color="auto"/>
              <w:bottom w:val="single" w:sz="4" w:space="0" w:color="auto"/>
              <w:right w:val="single" w:sz="4" w:space="0" w:color="auto"/>
            </w:tcBorders>
          </w:tcPr>
          <w:p w:rsidR="00B05E88" w:rsidRDefault="00F51D94">
            <w:pPr>
              <w:pStyle w:val="ConsPlusNormal0"/>
              <w:jc w:val="center"/>
            </w:pPr>
            <w:r>
              <w:t>Коды</w:t>
            </w:r>
          </w:p>
        </w:tc>
      </w:tr>
      <w:tr w:rsidR="00B05E88">
        <w:tc>
          <w:tcPr>
            <w:tcW w:w="2040" w:type="dxa"/>
            <w:tcBorders>
              <w:top w:val="nil"/>
              <w:left w:val="nil"/>
              <w:bottom w:val="nil"/>
              <w:right w:val="nil"/>
            </w:tcBorders>
            <w:vAlign w:val="bottom"/>
          </w:tcPr>
          <w:p w:rsidR="00B05E88" w:rsidRDefault="00F51D94">
            <w:pPr>
              <w:pStyle w:val="ConsPlusNormal0"/>
            </w:pPr>
            <w:r>
              <w:t>Раздел по</w:t>
            </w:r>
          </w:p>
        </w:tc>
        <w:tc>
          <w:tcPr>
            <w:tcW w:w="8325" w:type="dxa"/>
            <w:tcBorders>
              <w:top w:val="nil"/>
              <w:left w:val="nil"/>
              <w:bottom w:val="single" w:sz="4" w:space="0" w:color="auto"/>
              <w:right w:val="nil"/>
            </w:tcBorders>
          </w:tcPr>
          <w:p w:rsidR="00B05E88" w:rsidRDefault="00B05E88">
            <w:pPr>
              <w:pStyle w:val="ConsPlusNormal0"/>
            </w:pPr>
          </w:p>
        </w:tc>
        <w:tc>
          <w:tcPr>
            <w:tcW w:w="2154" w:type="dxa"/>
            <w:tcBorders>
              <w:top w:val="nil"/>
              <w:left w:val="nil"/>
              <w:bottom w:val="nil"/>
              <w:right w:val="single" w:sz="4" w:space="0" w:color="auto"/>
            </w:tcBorders>
            <w:vAlign w:val="bottom"/>
          </w:tcPr>
          <w:p w:rsidR="00B05E88" w:rsidRDefault="00F51D94">
            <w:pPr>
              <w:pStyle w:val="ConsPlusNormal0"/>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r w:rsidR="00B05E88">
        <w:tc>
          <w:tcPr>
            <w:tcW w:w="2040" w:type="dxa"/>
            <w:tcBorders>
              <w:top w:val="nil"/>
              <w:left w:val="nil"/>
              <w:bottom w:val="nil"/>
              <w:right w:val="nil"/>
            </w:tcBorders>
          </w:tcPr>
          <w:p w:rsidR="00B05E88" w:rsidRDefault="00B05E88">
            <w:pPr>
              <w:pStyle w:val="ConsPlusNormal0"/>
            </w:pPr>
          </w:p>
        </w:tc>
        <w:tc>
          <w:tcPr>
            <w:tcW w:w="8325" w:type="dxa"/>
            <w:tcBorders>
              <w:top w:val="single" w:sz="4" w:space="0" w:color="auto"/>
              <w:left w:val="nil"/>
              <w:bottom w:val="nil"/>
              <w:right w:val="nil"/>
            </w:tcBorders>
          </w:tcPr>
          <w:p w:rsidR="00B05E88" w:rsidRDefault="00F51D94">
            <w:pPr>
              <w:pStyle w:val="ConsPlusNormal0"/>
              <w:jc w:val="center"/>
            </w:pPr>
            <w:r>
              <w:t>(наименование документа-основания)</w:t>
            </w:r>
          </w:p>
        </w:tc>
        <w:tc>
          <w:tcPr>
            <w:tcW w:w="2154" w:type="dxa"/>
            <w:tcBorders>
              <w:top w:val="nil"/>
              <w:left w:val="nil"/>
              <w:bottom w:val="nil"/>
              <w:right w:val="single" w:sz="4" w:space="0" w:color="auto"/>
            </w:tcBorders>
            <w:vAlign w:val="bottom"/>
          </w:tcPr>
          <w:p w:rsidR="00B05E88" w:rsidRDefault="00F51D94">
            <w:pPr>
              <w:pStyle w:val="ConsPlusNormal0"/>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r w:rsidR="00B05E88">
        <w:tc>
          <w:tcPr>
            <w:tcW w:w="2040" w:type="dxa"/>
            <w:tcBorders>
              <w:top w:val="nil"/>
              <w:left w:val="nil"/>
              <w:bottom w:val="nil"/>
              <w:right w:val="nil"/>
            </w:tcBorders>
          </w:tcPr>
          <w:p w:rsidR="00B05E88" w:rsidRDefault="00B05E88">
            <w:pPr>
              <w:pStyle w:val="ConsPlusNormal0"/>
            </w:pPr>
          </w:p>
        </w:tc>
        <w:tc>
          <w:tcPr>
            <w:tcW w:w="8325" w:type="dxa"/>
            <w:tcBorders>
              <w:top w:val="nil"/>
              <w:left w:val="nil"/>
              <w:bottom w:val="nil"/>
              <w:right w:val="nil"/>
            </w:tcBorders>
          </w:tcPr>
          <w:p w:rsidR="00B05E88" w:rsidRDefault="00B05E88">
            <w:pPr>
              <w:pStyle w:val="ConsPlusNormal0"/>
            </w:pPr>
          </w:p>
        </w:tc>
        <w:tc>
          <w:tcPr>
            <w:tcW w:w="2154" w:type="dxa"/>
            <w:tcBorders>
              <w:top w:val="nil"/>
              <w:left w:val="nil"/>
              <w:bottom w:val="nil"/>
              <w:right w:val="single" w:sz="4" w:space="0" w:color="auto"/>
            </w:tcBorders>
            <w:vAlign w:val="bottom"/>
          </w:tcPr>
          <w:p w:rsidR="00B05E88" w:rsidRDefault="00F51D94">
            <w:pPr>
              <w:pStyle w:val="ConsPlusNormal0"/>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r w:rsidR="00B05E88">
        <w:tc>
          <w:tcPr>
            <w:tcW w:w="2040" w:type="dxa"/>
            <w:tcBorders>
              <w:top w:val="nil"/>
              <w:left w:val="nil"/>
              <w:bottom w:val="nil"/>
              <w:right w:val="nil"/>
            </w:tcBorders>
          </w:tcPr>
          <w:p w:rsidR="00B05E88" w:rsidRDefault="00B05E88">
            <w:pPr>
              <w:pStyle w:val="ConsPlusNormal0"/>
            </w:pPr>
          </w:p>
        </w:tc>
        <w:tc>
          <w:tcPr>
            <w:tcW w:w="10479" w:type="dxa"/>
            <w:gridSpan w:val="2"/>
            <w:tcBorders>
              <w:top w:val="nil"/>
              <w:left w:val="nil"/>
              <w:bottom w:val="nil"/>
              <w:right w:val="single" w:sz="4" w:space="0" w:color="auto"/>
            </w:tcBorders>
          </w:tcPr>
          <w:p w:rsidR="00B05E88" w:rsidRDefault="00F51D94">
            <w:pPr>
              <w:pStyle w:val="ConsPlusNormal0"/>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bl>
    <w:p w:rsidR="00B05E88" w:rsidRDefault="00B05E88">
      <w:pPr>
        <w:pStyle w:val="ConsPlusNormal0"/>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05E88">
        <w:tc>
          <w:tcPr>
            <w:tcW w:w="13575" w:type="dxa"/>
            <w:tcBorders>
              <w:top w:val="nil"/>
              <w:left w:val="nil"/>
              <w:bottom w:val="nil"/>
              <w:right w:val="nil"/>
            </w:tcBorders>
          </w:tcPr>
          <w:p w:rsidR="00B05E88" w:rsidRDefault="00F51D94">
            <w:pPr>
              <w:pStyle w:val="ConsPlusNormal0"/>
              <w:jc w:val="center"/>
              <w:outlineLvl w:val="2"/>
            </w:pPr>
            <w:r>
              <w:t>1. Изменение остатка денежных средств</w:t>
            </w:r>
          </w:p>
        </w:tc>
      </w:tr>
    </w:tbl>
    <w:p w:rsidR="00B05E88" w:rsidRDefault="00B05E88">
      <w:pPr>
        <w:pStyle w:val="ConsPlusNormal0"/>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20"/>
        <w:gridCol w:w="2551"/>
        <w:gridCol w:w="4896"/>
      </w:tblGrid>
      <w:tr w:rsidR="00B05E88">
        <w:tc>
          <w:tcPr>
            <w:tcW w:w="6120" w:type="dxa"/>
            <w:tcBorders>
              <w:left w:val="nil"/>
            </w:tcBorders>
          </w:tcPr>
          <w:p w:rsidR="00B05E88" w:rsidRDefault="00F51D94">
            <w:pPr>
              <w:pStyle w:val="ConsPlusNormal0"/>
              <w:jc w:val="center"/>
            </w:pPr>
            <w:r>
              <w:t>Наименование показателя</w:t>
            </w:r>
          </w:p>
        </w:tc>
        <w:tc>
          <w:tcPr>
            <w:tcW w:w="2551" w:type="dxa"/>
          </w:tcPr>
          <w:p w:rsidR="00B05E88" w:rsidRDefault="00F51D94">
            <w:pPr>
              <w:pStyle w:val="ConsPlusNormal0"/>
              <w:jc w:val="center"/>
            </w:pPr>
            <w:r>
              <w:t>Всего</w:t>
            </w:r>
          </w:p>
        </w:tc>
        <w:tc>
          <w:tcPr>
            <w:tcW w:w="4896" w:type="dxa"/>
            <w:tcBorders>
              <w:right w:val="nil"/>
            </w:tcBorders>
          </w:tcPr>
          <w:p w:rsidR="00B05E88" w:rsidRDefault="00F51D94">
            <w:pPr>
              <w:pStyle w:val="ConsPlusNormal0"/>
              <w:jc w:val="center"/>
            </w:pPr>
            <w:r>
              <w:t>в том числе неразрешенный к использованию</w:t>
            </w:r>
          </w:p>
        </w:tc>
      </w:tr>
      <w:tr w:rsidR="00B05E88">
        <w:tc>
          <w:tcPr>
            <w:tcW w:w="6120" w:type="dxa"/>
            <w:tcBorders>
              <w:left w:val="nil"/>
            </w:tcBorders>
          </w:tcPr>
          <w:p w:rsidR="00B05E88" w:rsidRDefault="00F51D94">
            <w:pPr>
              <w:pStyle w:val="ConsPlusNormal0"/>
              <w:jc w:val="center"/>
            </w:pPr>
            <w:r>
              <w:t>1</w:t>
            </w:r>
          </w:p>
        </w:tc>
        <w:tc>
          <w:tcPr>
            <w:tcW w:w="2551" w:type="dxa"/>
          </w:tcPr>
          <w:p w:rsidR="00B05E88" w:rsidRDefault="00F51D94">
            <w:pPr>
              <w:pStyle w:val="ConsPlusNormal0"/>
              <w:jc w:val="center"/>
            </w:pPr>
            <w:r>
              <w:t>2</w:t>
            </w:r>
          </w:p>
        </w:tc>
        <w:tc>
          <w:tcPr>
            <w:tcW w:w="4896" w:type="dxa"/>
            <w:tcBorders>
              <w:right w:val="nil"/>
            </w:tcBorders>
          </w:tcPr>
          <w:p w:rsidR="00B05E88" w:rsidRDefault="00F51D94">
            <w:pPr>
              <w:pStyle w:val="ConsPlusNormal0"/>
              <w:jc w:val="center"/>
            </w:pPr>
            <w:r>
              <w:t>3</w:t>
            </w:r>
          </w:p>
        </w:tc>
      </w:tr>
      <w:tr w:rsidR="00B05E88">
        <w:tblPrEx>
          <w:tblBorders>
            <w:right w:val="single" w:sz="4" w:space="0" w:color="auto"/>
          </w:tblBorders>
        </w:tblPrEx>
        <w:tc>
          <w:tcPr>
            <w:tcW w:w="6120" w:type="dxa"/>
            <w:tcBorders>
              <w:left w:val="nil"/>
            </w:tcBorders>
          </w:tcPr>
          <w:p w:rsidR="00B05E88" w:rsidRDefault="00F51D94">
            <w:pPr>
              <w:pStyle w:val="ConsPlusNormal0"/>
              <w:jc w:val="center"/>
            </w:pPr>
            <w:r>
              <w:t>На начало дня</w:t>
            </w:r>
          </w:p>
        </w:tc>
        <w:tc>
          <w:tcPr>
            <w:tcW w:w="2551" w:type="dxa"/>
          </w:tcPr>
          <w:p w:rsidR="00B05E88" w:rsidRDefault="00B05E88">
            <w:pPr>
              <w:pStyle w:val="ConsPlusNormal0"/>
            </w:pPr>
          </w:p>
        </w:tc>
        <w:tc>
          <w:tcPr>
            <w:tcW w:w="4896" w:type="dxa"/>
          </w:tcPr>
          <w:p w:rsidR="00B05E88" w:rsidRDefault="00B05E88">
            <w:pPr>
              <w:pStyle w:val="ConsPlusNormal0"/>
            </w:pPr>
          </w:p>
        </w:tc>
      </w:tr>
      <w:tr w:rsidR="00B05E88">
        <w:tblPrEx>
          <w:tblBorders>
            <w:right w:val="single" w:sz="4" w:space="0" w:color="auto"/>
          </w:tblBorders>
        </w:tblPrEx>
        <w:tc>
          <w:tcPr>
            <w:tcW w:w="6120" w:type="dxa"/>
            <w:tcBorders>
              <w:left w:val="nil"/>
            </w:tcBorders>
          </w:tcPr>
          <w:p w:rsidR="00B05E88" w:rsidRDefault="00F51D94">
            <w:pPr>
              <w:pStyle w:val="ConsPlusNormal0"/>
              <w:jc w:val="center"/>
            </w:pPr>
            <w:r>
              <w:t>Поступления</w:t>
            </w:r>
          </w:p>
        </w:tc>
        <w:tc>
          <w:tcPr>
            <w:tcW w:w="2551" w:type="dxa"/>
          </w:tcPr>
          <w:p w:rsidR="00B05E88" w:rsidRDefault="00B05E88">
            <w:pPr>
              <w:pStyle w:val="ConsPlusNormal0"/>
            </w:pPr>
          </w:p>
        </w:tc>
        <w:tc>
          <w:tcPr>
            <w:tcW w:w="4896" w:type="dxa"/>
          </w:tcPr>
          <w:p w:rsidR="00B05E88" w:rsidRDefault="00B05E88">
            <w:pPr>
              <w:pStyle w:val="ConsPlusNormal0"/>
            </w:pPr>
          </w:p>
        </w:tc>
      </w:tr>
      <w:tr w:rsidR="00B05E88">
        <w:tblPrEx>
          <w:tblBorders>
            <w:right w:val="single" w:sz="4" w:space="0" w:color="auto"/>
          </w:tblBorders>
        </w:tblPrEx>
        <w:tc>
          <w:tcPr>
            <w:tcW w:w="6120" w:type="dxa"/>
            <w:tcBorders>
              <w:left w:val="nil"/>
            </w:tcBorders>
          </w:tcPr>
          <w:p w:rsidR="00B05E88" w:rsidRDefault="00F51D94">
            <w:pPr>
              <w:pStyle w:val="ConsPlusNormal0"/>
              <w:jc w:val="center"/>
            </w:pPr>
            <w:r>
              <w:t>Выплаты</w:t>
            </w:r>
          </w:p>
        </w:tc>
        <w:tc>
          <w:tcPr>
            <w:tcW w:w="2551" w:type="dxa"/>
          </w:tcPr>
          <w:p w:rsidR="00B05E88" w:rsidRDefault="00B05E88">
            <w:pPr>
              <w:pStyle w:val="ConsPlusNormal0"/>
            </w:pPr>
          </w:p>
        </w:tc>
        <w:tc>
          <w:tcPr>
            <w:tcW w:w="4896" w:type="dxa"/>
          </w:tcPr>
          <w:p w:rsidR="00B05E88" w:rsidRDefault="00F51D94">
            <w:pPr>
              <w:pStyle w:val="ConsPlusNormal0"/>
              <w:jc w:val="center"/>
            </w:pPr>
            <w:r>
              <w:t>X</w:t>
            </w:r>
          </w:p>
        </w:tc>
      </w:tr>
      <w:tr w:rsidR="00B05E88">
        <w:tblPrEx>
          <w:tblBorders>
            <w:right w:val="single" w:sz="4" w:space="0" w:color="auto"/>
          </w:tblBorders>
        </w:tblPrEx>
        <w:tc>
          <w:tcPr>
            <w:tcW w:w="6120" w:type="dxa"/>
            <w:tcBorders>
              <w:left w:val="nil"/>
            </w:tcBorders>
          </w:tcPr>
          <w:p w:rsidR="00B05E88" w:rsidRDefault="00F51D94">
            <w:pPr>
              <w:pStyle w:val="ConsPlusNormal0"/>
              <w:jc w:val="center"/>
            </w:pPr>
            <w:r>
              <w:t>На конец дня</w:t>
            </w:r>
          </w:p>
        </w:tc>
        <w:tc>
          <w:tcPr>
            <w:tcW w:w="2551" w:type="dxa"/>
          </w:tcPr>
          <w:p w:rsidR="00B05E88" w:rsidRDefault="00B05E88">
            <w:pPr>
              <w:pStyle w:val="ConsPlusNormal0"/>
            </w:pPr>
          </w:p>
        </w:tc>
        <w:tc>
          <w:tcPr>
            <w:tcW w:w="4896" w:type="dxa"/>
          </w:tcPr>
          <w:p w:rsidR="00B05E88" w:rsidRDefault="00B05E88">
            <w:pPr>
              <w:pStyle w:val="ConsPlusNormal0"/>
            </w:pPr>
          </w:p>
        </w:tc>
      </w:tr>
    </w:tbl>
    <w:p w:rsidR="00B05E88" w:rsidRDefault="00B05E88">
      <w:pPr>
        <w:pStyle w:val="ConsPlusNormal0"/>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05E88">
        <w:tc>
          <w:tcPr>
            <w:tcW w:w="13575" w:type="dxa"/>
            <w:tcBorders>
              <w:top w:val="nil"/>
              <w:left w:val="nil"/>
              <w:bottom w:val="nil"/>
              <w:right w:val="nil"/>
            </w:tcBorders>
          </w:tcPr>
          <w:p w:rsidR="00B05E88" w:rsidRDefault="00F51D94">
            <w:pPr>
              <w:pStyle w:val="ConsPlusNormal0"/>
              <w:jc w:val="center"/>
              <w:outlineLvl w:val="2"/>
            </w:pPr>
            <w:r>
              <w:t>2. Сведения об операциях с целевыми средствами</w:t>
            </w:r>
          </w:p>
        </w:tc>
      </w:tr>
    </w:tbl>
    <w:p w:rsidR="00B05E88" w:rsidRDefault="00B05E88">
      <w:pPr>
        <w:pStyle w:val="ConsPlusNormal0"/>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5"/>
        <w:gridCol w:w="830"/>
        <w:gridCol w:w="686"/>
        <w:gridCol w:w="830"/>
        <w:gridCol w:w="830"/>
        <w:gridCol w:w="1819"/>
        <w:gridCol w:w="1330"/>
        <w:gridCol w:w="1565"/>
        <w:gridCol w:w="1531"/>
        <w:gridCol w:w="794"/>
        <w:gridCol w:w="825"/>
        <w:gridCol w:w="780"/>
      </w:tblGrid>
      <w:tr w:rsidR="00B05E88">
        <w:tc>
          <w:tcPr>
            <w:tcW w:w="3271" w:type="dxa"/>
            <w:gridSpan w:val="3"/>
            <w:tcBorders>
              <w:left w:val="nil"/>
            </w:tcBorders>
          </w:tcPr>
          <w:p w:rsidR="00B05E88" w:rsidRDefault="00F51D94">
            <w:pPr>
              <w:pStyle w:val="ConsPlusNormal0"/>
              <w:jc w:val="center"/>
            </w:pPr>
            <w:r>
              <w:t>Документ участника казначейского сопровождения</w:t>
            </w:r>
          </w:p>
        </w:tc>
        <w:tc>
          <w:tcPr>
            <w:tcW w:w="1660" w:type="dxa"/>
            <w:gridSpan w:val="2"/>
          </w:tcPr>
          <w:p w:rsidR="00B05E88" w:rsidRDefault="00F51D94">
            <w:pPr>
              <w:pStyle w:val="ConsPlusNormal0"/>
              <w:jc w:val="center"/>
            </w:pPr>
            <w:r>
              <w:t>Реквизиты документа, подтверждающего проведение операции</w:t>
            </w:r>
          </w:p>
        </w:tc>
        <w:tc>
          <w:tcPr>
            <w:tcW w:w="1819" w:type="dxa"/>
            <w:vMerge w:val="restart"/>
          </w:tcPr>
          <w:p w:rsidR="00B05E88" w:rsidRDefault="00F51D94">
            <w:pPr>
              <w:pStyle w:val="ConsPlusNormal0"/>
              <w:jc w:val="center"/>
            </w:pPr>
            <w:r>
              <w:t>Уникальный код объекта (код мероприятия по информатизации)</w:t>
            </w:r>
          </w:p>
        </w:tc>
        <w:tc>
          <w:tcPr>
            <w:tcW w:w="1330" w:type="dxa"/>
            <w:vMerge w:val="restart"/>
          </w:tcPr>
          <w:p w:rsidR="00B05E88" w:rsidRDefault="00F51D94">
            <w:pPr>
              <w:pStyle w:val="ConsPlusNormal0"/>
              <w:jc w:val="center"/>
            </w:pPr>
            <w:r>
              <w:t>Аналитический код бюджетного кредита</w:t>
            </w:r>
          </w:p>
        </w:tc>
        <w:tc>
          <w:tcPr>
            <w:tcW w:w="1565" w:type="dxa"/>
            <w:vMerge w:val="restart"/>
          </w:tcPr>
          <w:p w:rsidR="00B05E88" w:rsidRDefault="00F51D94">
            <w:pPr>
              <w:pStyle w:val="ConsPlusNormal0"/>
              <w:jc w:val="center"/>
            </w:pPr>
            <w:r>
              <w:t>Код источника поступлений целевых средств</w:t>
            </w:r>
          </w:p>
        </w:tc>
        <w:tc>
          <w:tcPr>
            <w:tcW w:w="1531" w:type="dxa"/>
            <w:vMerge w:val="restart"/>
          </w:tcPr>
          <w:p w:rsidR="00B05E88" w:rsidRDefault="00F51D94">
            <w:pPr>
              <w:pStyle w:val="ConsPlusNormal0"/>
              <w:jc w:val="center"/>
            </w:pPr>
            <w:r>
              <w:t>Код направления расходования целевых средств</w:t>
            </w:r>
          </w:p>
        </w:tc>
        <w:tc>
          <w:tcPr>
            <w:tcW w:w="794" w:type="dxa"/>
            <w:vMerge w:val="restart"/>
          </w:tcPr>
          <w:p w:rsidR="00B05E88" w:rsidRDefault="00F51D94">
            <w:pPr>
              <w:pStyle w:val="ConsPlusNormal0"/>
              <w:jc w:val="center"/>
            </w:pPr>
            <w:r>
              <w:t>Поступления</w:t>
            </w:r>
          </w:p>
        </w:tc>
        <w:tc>
          <w:tcPr>
            <w:tcW w:w="825" w:type="dxa"/>
            <w:vMerge w:val="restart"/>
          </w:tcPr>
          <w:p w:rsidR="00B05E88" w:rsidRDefault="00F51D94">
            <w:pPr>
              <w:pStyle w:val="ConsPlusNormal0"/>
              <w:jc w:val="center"/>
            </w:pPr>
            <w:r>
              <w:t>Выплаты</w:t>
            </w:r>
          </w:p>
        </w:tc>
        <w:tc>
          <w:tcPr>
            <w:tcW w:w="780" w:type="dxa"/>
            <w:vMerge w:val="restart"/>
            <w:tcBorders>
              <w:right w:val="nil"/>
            </w:tcBorders>
          </w:tcPr>
          <w:p w:rsidR="00B05E88" w:rsidRDefault="00F51D94">
            <w:pPr>
              <w:pStyle w:val="ConsPlusNormal0"/>
              <w:jc w:val="center"/>
            </w:pPr>
            <w:r>
              <w:t>Примечание</w:t>
            </w:r>
          </w:p>
        </w:tc>
      </w:tr>
      <w:tr w:rsidR="00B05E88">
        <w:tc>
          <w:tcPr>
            <w:tcW w:w="1755" w:type="dxa"/>
            <w:tcBorders>
              <w:left w:val="nil"/>
            </w:tcBorders>
          </w:tcPr>
          <w:p w:rsidR="00B05E88" w:rsidRDefault="00F51D94">
            <w:pPr>
              <w:pStyle w:val="ConsPlusNormal0"/>
              <w:jc w:val="center"/>
            </w:pPr>
            <w:r>
              <w:t>наименование</w:t>
            </w:r>
          </w:p>
        </w:tc>
        <w:tc>
          <w:tcPr>
            <w:tcW w:w="830" w:type="dxa"/>
          </w:tcPr>
          <w:p w:rsidR="00B05E88" w:rsidRDefault="00F51D94">
            <w:pPr>
              <w:pStyle w:val="ConsPlusNormal0"/>
              <w:jc w:val="center"/>
            </w:pPr>
            <w:r>
              <w:t>номер</w:t>
            </w:r>
          </w:p>
        </w:tc>
        <w:tc>
          <w:tcPr>
            <w:tcW w:w="686" w:type="dxa"/>
          </w:tcPr>
          <w:p w:rsidR="00B05E88" w:rsidRDefault="00F51D94">
            <w:pPr>
              <w:pStyle w:val="ConsPlusNormal0"/>
              <w:jc w:val="center"/>
            </w:pPr>
            <w:r>
              <w:t>дата</w:t>
            </w:r>
          </w:p>
        </w:tc>
        <w:tc>
          <w:tcPr>
            <w:tcW w:w="830" w:type="dxa"/>
          </w:tcPr>
          <w:p w:rsidR="00B05E88" w:rsidRDefault="00F51D94">
            <w:pPr>
              <w:pStyle w:val="ConsPlusNormal0"/>
              <w:jc w:val="center"/>
            </w:pPr>
            <w:r>
              <w:t>номер</w:t>
            </w:r>
          </w:p>
        </w:tc>
        <w:tc>
          <w:tcPr>
            <w:tcW w:w="830" w:type="dxa"/>
          </w:tcPr>
          <w:p w:rsidR="00B05E88" w:rsidRDefault="00F51D94">
            <w:pPr>
              <w:pStyle w:val="ConsPlusNormal0"/>
              <w:jc w:val="center"/>
            </w:pPr>
            <w:r>
              <w:t>дата</w:t>
            </w:r>
          </w:p>
        </w:tc>
        <w:tc>
          <w:tcPr>
            <w:tcW w:w="1819" w:type="dxa"/>
            <w:vMerge/>
          </w:tcPr>
          <w:p w:rsidR="00B05E88" w:rsidRDefault="00B05E88">
            <w:pPr>
              <w:pStyle w:val="ConsPlusNormal0"/>
            </w:pPr>
          </w:p>
        </w:tc>
        <w:tc>
          <w:tcPr>
            <w:tcW w:w="1330" w:type="dxa"/>
            <w:vMerge/>
          </w:tcPr>
          <w:p w:rsidR="00B05E88" w:rsidRDefault="00B05E88">
            <w:pPr>
              <w:pStyle w:val="ConsPlusNormal0"/>
            </w:pPr>
          </w:p>
        </w:tc>
        <w:tc>
          <w:tcPr>
            <w:tcW w:w="1565" w:type="dxa"/>
            <w:vMerge/>
          </w:tcPr>
          <w:p w:rsidR="00B05E88" w:rsidRDefault="00B05E88">
            <w:pPr>
              <w:pStyle w:val="ConsPlusNormal0"/>
            </w:pPr>
          </w:p>
        </w:tc>
        <w:tc>
          <w:tcPr>
            <w:tcW w:w="1531" w:type="dxa"/>
            <w:vMerge/>
          </w:tcPr>
          <w:p w:rsidR="00B05E88" w:rsidRDefault="00B05E88">
            <w:pPr>
              <w:pStyle w:val="ConsPlusNormal0"/>
            </w:pPr>
          </w:p>
        </w:tc>
        <w:tc>
          <w:tcPr>
            <w:tcW w:w="794" w:type="dxa"/>
            <w:vMerge/>
          </w:tcPr>
          <w:p w:rsidR="00B05E88" w:rsidRDefault="00B05E88">
            <w:pPr>
              <w:pStyle w:val="ConsPlusNormal0"/>
            </w:pPr>
          </w:p>
        </w:tc>
        <w:tc>
          <w:tcPr>
            <w:tcW w:w="825" w:type="dxa"/>
            <w:vMerge/>
          </w:tcPr>
          <w:p w:rsidR="00B05E88" w:rsidRDefault="00B05E88">
            <w:pPr>
              <w:pStyle w:val="ConsPlusNormal0"/>
            </w:pPr>
          </w:p>
        </w:tc>
        <w:tc>
          <w:tcPr>
            <w:tcW w:w="780" w:type="dxa"/>
            <w:vMerge/>
            <w:tcBorders>
              <w:right w:val="nil"/>
            </w:tcBorders>
          </w:tcPr>
          <w:p w:rsidR="00B05E88" w:rsidRDefault="00B05E88">
            <w:pPr>
              <w:pStyle w:val="ConsPlusNormal0"/>
            </w:pPr>
          </w:p>
        </w:tc>
      </w:tr>
      <w:tr w:rsidR="00B05E88">
        <w:tc>
          <w:tcPr>
            <w:tcW w:w="1755" w:type="dxa"/>
            <w:tcBorders>
              <w:left w:val="nil"/>
            </w:tcBorders>
          </w:tcPr>
          <w:p w:rsidR="00B05E88" w:rsidRDefault="00F51D94">
            <w:pPr>
              <w:pStyle w:val="ConsPlusNormal0"/>
              <w:jc w:val="center"/>
            </w:pPr>
            <w:r>
              <w:t>1</w:t>
            </w:r>
          </w:p>
        </w:tc>
        <w:tc>
          <w:tcPr>
            <w:tcW w:w="830" w:type="dxa"/>
          </w:tcPr>
          <w:p w:rsidR="00B05E88" w:rsidRDefault="00F51D94">
            <w:pPr>
              <w:pStyle w:val="ConsPlusNormal0"/>
              <w:jc w:val="center"/>
            </w:pPr>
            <w:r>
              <w:t>2</w:t>
            </w:r>
          </w:p>
        </w:tc>
        <w:tc>
          <w:tcPr>
            <w:tcW w:w="686" w:type="dxa"/>
          </w:tcPr>
          <w:p w:rsidR="00B05E88" w:rsidRDefault="00F51D94">
            <w:pPr>
              <w:pStyle w:val="ConsPlusNormal0"/>
              <w:jc w:val="center"/>
            </w:pPr>
            <w:r>
              <w:t>3</w:t>
            </w:r>
          </w:p>
        </w:tc>
        <w:tc>
          <w:tcPr>
            <w:tcW w:w="830" w:type="dxa"/>
          </w:tcPr>
          <w:p w:rsidR="00B05E88" w:rsidRDefault="00F51D94">
            <w:pPr>
              <w:pStyle w:val="ConsPlusNormal0"/>
              <w:jc w:val="center"/>
            </w:pPr>
            <w:r>
              <w:t>4</w:t>
            </w:r>
          </w:p>
        </w:tc>
        <w:tc>
          <w:tcPr>
            <w:tcW w:w="830" w:type="dxa"/>
          </w:tcPr>
          <w:p w:rsidR="00B05E88" w:rsidRDefault="00F51D94">
            <w:pPr>
              <w:pStyle w:val="ConsPlusNormal0"/>
              <w:jc w:val="center"/>
            </w:pPr>
            <w:r>
              <w:t>5</w:t>
            </w:r>
          </w:p>
        </w:tc>
        <w:tc>
          <w:tcPr>
            <w:tcW w:w="1819" w:type="dxa"/>
          </w:tcPr>
          <w:p w:rsidR="00B05E88" w:rsidRDefault="00F51D94">
            <w:pPr>
              <w:pStyle w:val="ConsPlusNormal0"/>
              <w:jc w:val="center"/>
            </w:pPr>
            <w:r>
              <w:t>6</w:t>
            </w:r>
          </w:p>
        </w:tc>
        <w:tc>
          <w:tcPr>
            <w:tcW w:w="1330" w:type="dxa"/>
          </w:tcPr>
          <w:p w:rsidR="00B05E88" w:rsidRDefault="00F51D94">
            <w:pPr>
              <w:pStyle w:val="ConsPlusNormal0"/>
              <w:jc w:val="center"/>
            </w:pPr>
            <w:r>
              <w:t>7</w:t>
            </w:r>
          </w:p>
        </w:tc>
        <w:tc>
          <w:tcPr>
            <w:tcW w:w="1565" w:type="dxa"/>
          </w:tcPr>
          <w:p w:rsidR="00B05E88" w:rsidRDefault="00F51D94">
            <w:pPr>
              <w:pStyle w:val="ConsPlusNormal0"/>
              <w:jc w:val="center"/>
            </w:pPr>
            <w:r>
              <w:t>8</w:t>
            </w:r>
          </w:p>
        </w:tc>
        <w:tc>
          <w:tcPr>
            <w:tcW w:w="1531" w:type="dxa"/>
          </w:tcPr>
          <w:p w:rsidR="00B05E88" w:rsidRDefault="00F51D94">
            <w:pPr>
              <w:pStyle w:val="ConsPlusNormal0"/>
              <w:jc w:val="center"/>
            </w:pPr>
            <w:r>
              <w:t>9</w:t>
            </w:r>
          </w:p>
        </w:tc>
        <w:tc>
          <w:tcPr>
            <w:tcW w:w="794" w:type="dxa"/>
          </w:tcPr>
          <w:p w:rsidR="00B05E88" w:rsidRDefault="00F51D94">
            <w:pPr>
              <w:pStyle w:val="ConsPlusNormal0"/>
              <w:jc w:val="center"/>
            </w:pPr>
            <w:r>
              <w:t>10</w:t>
            </w:r>
          </w:p>
        </w:tc>
        <w:tc>
          <w:tcPr>
            <w:tcW w:w="825" w:type="dxa"/>
          </w:tcPr>
          <w:p w:rsidR="00B05E88" w:rsidRDefault="00F51D94">
            <w:pPr>
              <w:pStyle w:val="ConsPlusNormal0"/>
              <w:jc w:val="center"/>
            </w:pPr>
            <w:r>
              <w:t>11</w:t>
            </w:r>
          </w:p>
        </w:tc>
        <w:tc>
          <w:tcPr>
            <w:tcW w:w="780" w:type="dxa"/>
            <w:tcBorders>
              <w:right w:val="nil"/>
            </w:tcBorders>
          </w:tcPr>
          <w:p w:rsidR="00B05E88" w:rsidRDefault="00F51D94">
            <w:pPr>
              <w:pStyle w:val="ConsPlusNormal0"/>
              <w:jc w:val="center"/>
            </w:pPr>
            <w:r>
              <w:t>12</w:t>
            </w:r>
          </w:p>
        </w:tc>
      </w:tr>
      <w:tr w:rsidR="00B05E88">
        <w:tblPrEx>
          <w:tblBorders>
            <w:left w:val="single" w:sz="4" w:space="0" w:color="auto"/>
          </w:tblBorders>
        </w:tblPrEx>
        <w:tc>
          <w:tcPr>
            <w:tcW w:w="1755" w:type="dxa"/>
          </w:tcPr>
          <w:p w:rsidR="00B05E88" w:rsidRDefault="00B05E88">
            <w:pPr>
              <w:pStyle w:val="ConsPlusNormal0"/>
              <w:jc w:val="center"/>
            </w:pPr>
          </w:p>
        </w:tc>
        <w:tc>
          <w:tcPr>
            <w:tcW w:w="830" w:type="dxa"/>
          </w:tcPr>
          <w:p w:rsidR="00B05E88" w:rsidRDefault="00B05E88">
            <w:pPr>
              <w:pStyle w:val="ConsPlusNormal0"/>
              <w:jc w:val="center"/>
            </w:pPr>
          </w:p>
        </w:tc>
        <w:tc>
          <w:tcPr>
            <w:tcW w:w="686" w:type="dxa"/>
          </w:tcPr>
          <w:p w:rsidR="00B05E88" w:rsidRDefault="00B05E88">
            <w:pPr>
              <w:pStyle w:val="ConsPlusNormal0"/>
              <w:jc w:val="center"/>
            </w:pPr>
          </w:p>
        </w:tc>
        <w:tc>
          <w:tcPr>
            <w:tcW w:w="830" w:type="dxa"/>
          </w:tcPr>
          <w:p w:rsidR="00B05E88" w:rsidRDefault="00B05E88">
            <w:pPr>
              <w:pStyle w:val="ConsPlusNormal0"/>
              <w:jc w:val="center"/>
            </w:pPr>
          </w:p>
        </w:tc>
        <w:tc>
          <w:tcPr>
            <w:tcW w:w="830" w:type="dxa"/>
          </w:tcPr>
          <w:p w:rsidR="00B05E88" w:rsidRDefault="00B05E88">
            <w:pPr>
              <w:pStyle w:val="ConsPlusNormal0"/>
              <w:jc w:val="center"/>
            </w:pPr>
          </w:p>
        </w:tc>
        <w:tc>
          <w:tcPr>
            <w:tcW w:w="1819" w:type="dxa"/>
          </w:tcPr>
          <w:p w:rsidR="00B05E88" w:rsidRDefault="00B05E88">
            <w:pPr>
              <w:pStyle w:val="ConsPlusNormal0"/>
              <w:jc w:val="center"/>
            </w:pPr>
          </w:p>
        </w:tc>
        <w:tc>
          <w:tcPr>
            <w:tcW w:w="1330" w:type="dxa"/>
          </w:tcPr>
          <w:p w:rsidR="00B05E88" w:rsidRDefault="00B05E88">
            <w:pPr>
              <w:pStyle w:val="ConsPlusNormal0"/>
              <w:jc w:val="center"/>
            </w:pPr>
          </w:p>
        </w:tc>
        <w:tc>
          <w:tcPr>
            <w:tcW w:w="1565" w:type="dxa"/>
          </w:tcPr>
          <w:p w:rsidR="00B05E88" w:rsidRDefault="00B05E88">
            <w:pPr>
              <w:pStyle w:val="ConsPlusNormal0"/>
              <w:jc w:val="center"/>
            </w:pPr>
          </w:p>
        </w:tc>
        <w:tc>
          <w:tcPr>
            <w:tcW w:w="1531" w:type="dxa"/>
          </w:tcPr>
          <w:p w:rsidR="00B05E88" w:rsidRDefault="00B05E88">
            <w:pPr>
              <w:pStyle w:val="ConsPlusNormal0"/>
              <w:jc w:val="center"/>
            </w:pPr>
          </w:p>
        </w:tc>
        <w:tc>
          <w:tcPr>
            <w:tcW w:w="794" w:type="dxa"/>
          </w:tcPr>
          <w:p w:rsidR="00B05E88" w:rsidRDefault="00B05E88">
            <w:pPr>
              <w:pStyle w:val="ConsPlusNormal0"/>
              <w:jc w:val="center"/>
            </w:pPr>
          </w:p>
        </w:tc>
        <w:tc>
          <w:tcPr>
            <w:tcW w:w="825" w:type="dxa"/>
          </w:tcPr>
          <w:p w:rsidR="00B05E88" w:rsidRDefault="00B05E88">
            <w:pPr>
              <w:pStyle w:val="ConsPlusNormal0"/>
              <w:jc w:val="center"/>
            </w:pPr>
          </w:p>
        </w:tc>
        <w:tc>
          <w:tcPr>
            <w:tcW w:w="780" w:type="dxa"/>
            <w:tcBorders>
              <w:right w:val="nil"/>
            </w:tcBorders>
          </w:tcPr>
          <w:p w:rsidR="00B05E88" w:rsidRDefault="00B05E88">
            <w:pPr>
              <w:pStyle w:val="ConsPlusNormal0"/>
              <w:jc w:val="center"/>
            </w:pPr>
          </w:p>
        </w:tc>
      </w:tr>
      <w:tr w:rsidR="00B05E88">
        <w:tblPrEx>
          <w:tblBorders>
            <w:left w:val="single" w:sz="4" w:space="0" w:color="auto"/>
          </w:tblBorders>
        </w:tblPrEx>
        <w:tc>
          <w:tcPr>
            <w:tcW w:w="1755" w:type="dxa"/>
          </w:tcPr>
          <w:p w:rsidR="00B05E88" w:rsidRDefault="00B05E88">
            <w:pPr>
              <w:pStyle w:val="ConsPlusNormal0"/>
            </w:pPr>
          </w:p>
        </w:tc>
        <w:tc>
          <w:tcPr>
            <w:tcW w:w="830" w:type="dxa"/>
          </w:tcPr>
          <w:p w:rsidR="00B05E88" w:rsidRDefault="00B05E88">
            <w:pPr>
              <w:pStyle w:val="ConsPlusNormal0"/>
            </w:pPr>
          </w:p>
        </w:tc>
        <w:tc>
          <w:tcPr>
            <w:tcW w:w="686" w:type="dxa"/>
          </w:tcPr>
          <w:p w:rsidR="00B05E88" w:rsidRDefault="00B05E88">
            <w:pPr>
              <w:pStyle w:val="ConsPlusNormal0"/>
            </w:pPr>
          </w:p>
        </w:tc>
        <w:tc>
          <w:tcPr>
            <w:tcW w:w="830" w:type="dxa"/>
          </w:tcPr>
          <w:p w:rsidR="00B05E88" w:rsidRDefault="00B05E88">
            <w:pPr>
              <w:pStyle w:val="ConsPlusNormal0"/>
            </w:pPr>
          </w:p>
        </w:tc>
        <w:tc>
          <w:tcPr>
            <w:tcW w:w="830" w:type="dxa"/>
          </w:tcPr>
          <w:p w:rsidR="00B05E88" w:rsidRDefault="00B05E88">
            <w:pPr>
              <w:pStyle w:val="ConsPlusNormal0"/>
            </w:pPr>
          </w:p>
        </w:tc>
        <w:tc>
          <w:tcPr>
            <w:tcW w:w="1819" w:type="dxa"/>
          </w:tcPr>
          <w:p w:rsidR="00B05E88" w:rsidRDefault="00B05E88">
            <w:pPr>
              <w:pStyle w:val="ConsPlusNormal0"/>
            </w:pPr>
          </w:p>
        </w:tc>
        <w:tc>
          <w:tcPr>
            <w:tcW w:w="1330" w:type="dxa"/>
          </w:tcPr>
          <w:p w:rsidR="00B05E88" w:rsidRDefault="00B05E88">
            <w:pPr>
              <w:pStyle w:val="ConsPlusNormal0"/>
            </w:pPr>
          </w:p>
        </w:tc>
        <w:tc>
          <w:tcPr>
            <w:tcW w:w="1565" w:type="dxa"/>
          </w:tcPr>
          <w:p w:rsidR="00B05E88" w:rsidRDefault="00B05E88">
            <w:pPr>
              <w:pStyle w:val="ConsPlusNormal0"/>
            </w:pPr>
          </w:p>
        </w:tc>
        <w:tc>
          <w:tcPr>
            <w:tcW w:w="1531" w:type="dxa"/>
          </w:tcPr>
          <w:p w:rsidR="00B05E88" w:rsidRDefault="00B05E88">
            <w:pPr>
              <w:pStyle w:val="ConsPlusNormal0"/>
            </w:pPr>
          </w:p>
        </w:tc>
        <w:tc>
          <w:tcPr>
            <w:tcW w:w="794" w:type="dxa"/>
          </w:tcPr>
          <w:p w:rsidR="00B05E88" w:rsidRDefault="00B05E88">
            <w:pPr>
              <w:pStyle w:val="ConsPlusNormal0"/>
            </w:pPr>
          </w:p>
        </w:tc>
        <w:tc>
          <w:tcPr>
            <w:tcW w:w="825" w:type="dxa"/>
          </w:tcPr>
          <w:p w:rsidR="00B05E88" w:rsidRDefault="00B05E88">
            <w:pPr>
              <w:pStyle w:val="ConsPlusNormal0"/>
            </w:pPr>
          </w:p>
        </w:tc>
        <w:tc>
          <w:tcPr>
            <w:tcW w:w="780" w:type="dxa"/>
            <w:tcBorders>
              <w:right w:val="nil"/>
            </w:tcBorders>
          </w:tcPr>
          <w:p w:rsidR="00B05E88" w:rsidRDefault="00B05E88">
            <w:pPr>
              <w:pStyle w:val="ConsPlusNormal0"/>
            </w:pPr>
          </w:p>
        </w:tc>
      </w:tr>
      <w:tr w:rsidR="00B05E88">
        <w:tblPrEx>
          <w:tblBorders>
            <w:left w:val="single" w:sz="4" w:space="0" w:color="auto"/>
          </w:tblBorders>
        </w:tblPrEx>
        <w:tc>
          <w:tcPr>
            <w:tcW w:w="1755" w:type="dxa"/>
          </w:tcPr>
          <w:p w:rsidR="00B05E88" w:rsidRDefault="00B05E88">
            <w:pPr>
              <w:pStyle w:val="ConsPlusNormal0"/>
            </w:pPr>
          </w:p>
        </w:tc>
        <w:tc>
          <w:tcPr>
            <w:tcW w:w="830" w:type="dxa"/>
          </w:tcPr>
          <w:p w:rsidR="00B05E88" w:rsidRDefault="00B05E88">
            <w:pPr>
              <w:pStyle w:val="ConsPlusNormal0"/>
            </w:pPr>
          </w:p>
        </w:tc>
        <w:tc>
          <w:tcPr>
            <w:tcW w:w="686" w:type="dxa"/>
          </w:tcPr>
          <w:p w:rsidR="00B05E88" w:rsidRDefault="00B05E88">
            <w:pPr>
              <w:pStyle w:val="ConsPlusNormal0"/>
            </w:pPr>
          </w:p>
        </w:tc>
        <w:tc>
          <w:tcPr>
            <w:tcW w:w="830" w:type="dxa"/>
          </w:tcPr>
          <w:p w:rsidR="00B05E88" w:rsidRDefault="00B05E88">
            <w:pPr>
              <w:pStyle w:val="ConsPlusNormal0"/>
            </w:pPr>
          </w:p>
        </w:tc>
        <w:tc>
          <w:tcPr>
            <w:tcW w:w="830" w:type="dxa"/>
          </w:tcPr>
          <w:p w:rsidR="00B05E88" w:rsidRDefault="00B05E88">
            <w:pPr>
              <w:pStyle w:val="ConsPlusNormal0"/>
            </w:pPr>
          </w:p>
        </w:tc>
        <w:tc>
          <w:tcPr>
            <w:tcW w:w="1819" w:type="dxa"/>
          </w:tcPr>
          <w:p w:rsidR="00B05E88" w:rsidRDefault="00B05E88">
            <w:pPr>
              <w:pStyle w:val="ConsPlusNormal0"/>
            </w:pPr>
          </w:p>
        </w:tc>
        <w:tc>
          <w:tcPr>
            <w:tcW w:w="1330" w:type="dxa"/>
          </w:tcPr>
          <w:p w:rsidR="00B05E88" w:rsidRDefault="00B05E88">
            <w:pPr>
              <w:pStyle w:val="ConsPlusNormal0"/>
            </w:pPr>
          </w:p>
        </w:tc>
        <w:tc>
          <w:tcPr>
            <w:tcW w:w="1565" w:type="dxa"/>
          </w:tcPr>
          <w:p w:rsidR="00B05E88" w:rsidRDefault="00B05E88">
            <w:pPr>
              <w:pStyle w:val="ConsPlusNormal0"/>
            </w:pPr>
          </w:p>
        </w:tc>
        <w:tc>
          <w:tcPr>
            <w:tcW w:w="1531" w:type="dxa"/>
          </w:tcPr>
          <w:p w:rsidR="00B05E88" w:rsidRDefault="00B05E88">
            <w:pPr>
              <w:pStyle w:val="ConsPlusNormal0"/>
            </w:pPr>
          </w:p>
        </w:tc>
        <w:tc>
          <w:tcPr>
            <w:tcW w:w="794" w:type="dxa"/>
          </w:tcPr>
          <w:p w:rsidR="00B05E88" w:rsidRDefault="00B05E88">
            <w:pPr>
              <w:pStyle w:val="ConsPlusNormal0"/>
            </w:pPr>
          </w:p>
        </w:tc>
        <w:tc>
          <w:tcPr>
            <w:tcW w:w="825" w:type="dxa"/>
          </w:tcPr>
          <w:p w:rsidR="00B05E88" w:rsidRDefault="00B05E88">
            <w:pPr>
              <w:pStyle w:val="ConsPlusNormal0"/>
            </w:pPr>
          </w:p>
        </w:tc>
        <w:tc>
          <w:tcPr>
            <w:tcW w:w="780" w:type="dxa"/>
            <w:tcBorders>
              <w:right w:val="nil"/>
            </w:tcBorders>
          </w:tcPr>
          <w:p w:rsidR="00B05E88" w:rsidRDefault="00B05E88">
            <w:pPr>
              <w:pStyle w:val="ConsPlusNormal0"/>
            </w:pPr>
          </w:p>
        </w:tc>
      </w:tr>
      <w:tr w:rsidR="00B05E88">
        <w:tc>
          <w:tcPr>
            <w:tcW w:w="8080" w:type="dxa"/>
            <w:gridSpan w:val="7"/>
            <w:tcBorders>
              <w:left w:val="nil"/>
              <w:bottom w:val="nil"/>
            </w:tcBorders>
          </w:tcPr>
          <w:p w:rsidR="00B05E88" w:rsidRDefault="00F51D94">
            <w:pPr>
              <w:pStyle w:val="ConsPlusNormal0"/>
              <w:jc w:val="right"/>
            </w:pPr>
            <w:r>
              <w:t>Итого</w:t>
            </w:r>
          </w:p>
        </w:tc>
        <w:tc>
          <w:tcPr>
            <w:tcW w:w="1565" w:type="dxa"/>
          </w:tcPr>
          <w:p w:rsidR="00B05E88" w:rsidRDefault="00B05E88">
            <w:pPr>
              <w:pStyle w:val="ConsPlusNormal0"/>
            </w:pPr>
          </w:p>
        </w:tc>
        <w:tc>
          <w:tcPr>
            <w:tcW w:w="1531" w:type="dxa"/>
          </w:tcPr>
          <w:p w:rsidR="00B05E88" w:rsidRDefault="00B05E88">
            <w:pPr>
              <w:pStyle w:val="ConsPlusNormal0"/>
            </w:pPr>
          </w:p>
        </w:tc>
        <w:tc>
          <w:tcPr>
            <w:tcW w:w="794" w:type="dxa"/>
          </w:tcPr>
          <w:p w:rsidR="00B05E88" w:rsidRDefault="00B05E88">
            <w:pPr>
              <w:pStyle w:val="ConsPlusNormal0"/>
            </w:pPr>
          </w:p>
        </w:tc>
        <w:tc>
          <w:tcPr>
            <w:tcW w:w="825" w:type="dxa"/>
          </w:tcPr>
          <w:p w:rsidR="00B05E88" w:rsidRDefault="00B05E88">
            <w:pPr>
              <w:pStyle w:val="ConsPlusNormal0"/>
            </w:pPr>
          </w:p>
        </w:tc>
        <w:tc>
          <w:tcPr>
            <w:tcW w:w="780" w:type="dxa"/>
            <w:tcBorders>
              <w:right w:val="nil"/>
            </w:tcBorders>
          </w:tcPr>
          <w:p w:rsidR="00B05E88" w:rsidRDefault="00B05E88">
            <w:pPr>
              <w:pStyle w:val="ConsPlusNormal0"/>
            </w:pPr>
          </w:p>
        </w:tc>
      </w:tr>
    </w:tbl>
    <w:p w:rsidR="00B05E88" w:rsidRDefault="00B05E88">
      <w:pPr>
        <w:pStyle w:val="ConsPlusNormal0"/>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05E88">
        <w:tc>
          <w:tcPr>
            <w:tcW w:w="13575" w:type="dxa"/>
            <w:tcBorders>
              <w:top w:val="nil"/>
              <w:left w:val="nil"/>
              <w:bottom w:val="nil"/>
              <w:right w:val="nil"/>
            </w:tcBorders>
          </w:tcPr>
          <w:p w:rsidR="00B05E88" w:rsidRDefault="00F51D94">
            <w:pPr>
              <w:pStyle w:val="ConsPlusNormal0"/>
              <w:jc w:val="center"/>
              <w:outlineLvl w:val="2"/>
            </w:pPr>
            <w:r>
              <w:lastRenderedPageBreak/>
              <w:t>3. Казначейское обеспечение обязательств</w:t>
            </w:r>
          </w:p>
        </w:tc>
      </w:tr>
      <w:tr w:rsidR="00B05E88">
        <w:tc>
          <w:tcPr>
            <w:tcW w:w="13575" w:type="dxa"/>
            <w:tcBorders>
              <w:top w:val="nil"/>
              <w:left w:val="nil"/>
              <w:bottom w:val="nil"/>
              <w:right w:val="nil"/>
            </w:tcBorders>
          </w:tcPr>
          <w:p w:rsidR="00B05E88" w:rsidRDefault="00F51D94">
            <w:pPr>
              <w:pStyle w:val="ConsPlusNormal0"/>
              <w:jc w:val="center"/>
              <w:outlineLvl w:val="3"/>
            </w:pPr>
            <w:r>
              <w:t>3.1. Изменение остатков</w:t>
            </w:r>
          </w:p>
        </w:tc>
      </w:tr>
    </w:tbl>
    <w:p w:rsidR="00B05E88" w:rsidRDefault="00B05E88">
      <w:pPr>
        <w:pStyle w:val="ConsPlusNormal0"/>
        <w:ind w:firstLine="54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50"/>
        <w:gridCol w:w="3069"/>
        <w:gridCol w:w="3069"/>
        <w:gridCol w:w="3070"/>
      </w:tblGrid>
      <w:tr w:rsidR="00B05E88">
        <w:tc>
          <w:tcPr>
            <w:tcW w:w="4350" w:type="dxa"/>
            <w:tcBorders>
              <w:left w:val="nil"/>
            </w:tcBorders>
          </w:tcPr>
          <w:p w:rsidR="00B05E88" w:rsidRDefault="00F51D94">
            <w:pPr>
              <w:pStyle w:val="ConsPlusNormal0"/>
              <w:jc w:val="center"/>
            </w:pPr>
            <w:r>
              <w:t>Наименование показателя</w:t>
            </w:r>
          </w:p>
        </w:tc>
        <w:tc>
          <w:tcPr>
            <w:tcW w:w="3069" w:type="dxa"/>
          </w:tcPr>
          <w:p w:rsidR="00B05E88" w:rsidRDefault="00F51D94">
            <w:pPr>
              <w:pStyle w:val="ConsPlusNormal0"/>
              <w:jc w:val="center"/>
            </w:pPr>
            <w:r>
              <w:t>Получено</w:t>
            </w:r>
          </w:p>
        </w:tc>
        <w:tc>
          <w:tcPr>
            <w:tcW w:w="3069" w:type="dxa"/>
          </w:tcPr>
          <w:p w:rsidR="00B05E88" w:rsidRDefault="00F51D94">
            <w:pPr>
              <w:pStyle w:val="ConsPlusNormal0"/>
              <w:jc w:val="center"/>
            </w:pPr>
            <w:r>
              <w:t>Переведено</w:t>
            </w:r>
          </w:p>
        </w:tc>
        <w:tc>
          <w:tcPr>
            <w:tcW w:w="3070" w:type="dxa"/>
          </w:tcPr>
          <w:p w:rsidR="00B05E88" w:rsidRDefault="00F51D94">
            <w:pPr>
              <w:pStyle w:val="ConsPlusNormal0"/>
              <w:jc w:val="center"/>
            </w:pPr>
            <w:r>
              <w:t>Исполнено</w:t>
            </w:r>
          </w:p>
        </w:tc>
      </w:tr>
      <w:tr w:rsidR="00B05E88">
        <w:tc>
          <w:tcPr>
            <w:tcW w:w="4350" w:type="dxa"/>
            <w:tcBorders>
              <w:left w:val="nil"/>
            </w:tcBorders>
          </w:tcPr>
          <w:p w:rsidR="00B05E88" w:rsidRDefault="00F51D94">
            <w:pPr>
              <w:pStyle w:val="ConsPlusNormal0"/>
              <w:jc w:val="center"/>
            </w:pPr>
            <w:r>
              <w:t>1</w:t>
            </w:r>
          </w:p>
        </w:tc>
        <w:tc>
          <w:tcPr>
            <w:tcW w:w="3069" w:type="dxa"/>
          </w:tcPr>
          <w:p w:rsidR="00B05E88" w:rsidRDefault="00F51D94">
            <w:pPr>
              <w:pStyle w:val="ConsPlusNormal0"/>
              <w:jc w:val="center"/>
            </w:pPr>
            <w:r>
              <w:t>2</w:t>
            </w:r>
          </w:p>
        </w:tc>
        <w:tc>
          <w:tcPr>
            <w:tcW w:w="3069" w:type="dxa"/>
          </w:tcPr>
          <w:p w:rsidR="00B05E88" w:rsidRDefault="00F51D94">
            <w:pPr>
              <w:pStyle w:val="ConsPlusNormal0"/>
              <w:jc w:val="center"/>
            </w:pPr>
            <w:r>
              <w:t>3</w:t>
            </w:r>
          </w:p>
        </w:tc>
        <w:tc>
          <w:tcPr>
            <w:tcW w:w="3070" w:type="dxa"/>
          </w:tcPr>
          <w:p w:rsidR="00B05E88" w:rsidRDefault="00F51D94">
            <w:pPr>
              <w:pStyle w:val="ConsPlusNormal0"/>
              <w:jc w:val="center"/>
            </w:pPr>
            <w:r>
              <w:t>4</w:t>
            </w:r>
          </w:p>
        </w:tc>
      </w:tr>
      <w:tr w:rsidR="00B05E88">
        <w:tc>
          <w:tcPr>
            <w:tcW w:w="4350" w:type="dxa"/>
            <w:tcBorders>
              <w:left w:val="nil"/>
            </w:tcBorders>
          </w:tcPr>
          <w:p w:rsidR="00B05E88" w:rsidRDefault="00F51D94">
            <w:pPr>
              <w:pStyle w:val="ConsPlusNormal0"/>
              <w:jc w:val="center"/>
            </w:pPr>
            <w:r>
              <w:t>На начало дня</w:t>
            </w:r>
          </w:p>
        </w:tc>
        <w:tc>
          <w:tcPr>
            <w:tcW w:w="3069" w:type="dxa"/>
          </w:tcPr>
          <w:p w:rsidR="00B05E88" w:rsidRDefault="00B05E88">
            <w:pPr>
              <w:pStyle w:val="ConsPlusNormal0"/>
              <w:jc w:val="center"/>
            </w:pPr>
          </w:p>
        </w:tc>
        <w:tc>
          <w:tcPr>
            <w:tcW w:w="3069" w:type="dxa"/>
          </w:tcPr>
          <w:p w:rsidR="00B05E88" w:rsidRDefault="00B05E88">
            <w:pPr>
              <w:pStyle w:val="ConsPlusNormal0"/>
              <w:jc w:val="center"/>
            </w:pPr>
          </w:p>
        </w:tc>
        <w:tc>
          <w:tcPr>
            <w:tcW w:w="3070" w:type="dxa"/>
          </w:tcPr>
          <w:p w:rsidR="00B05E88" w:rsidRDefault="00B05E88">
            <w:pPr>
              <w:pStyle w:val="ConsPlusNormal0"/>
              <w:jc w:val="center"/>
            </w:pPr>
          </w:p>
        </w:tc>
      </w:tr>
      <w:tr w:rsidR="00B05E88">
        <w:tc>
          <w:tcPr>
            <w:tcW w:w="4350" w:type="dxa"/>
            <w:tcBorders>
              <w:left w:val="nil"/>
            </w:tcBorders>
          </w:tcPr>
          <w:p w:rsidR="00B05E88" w:rsidRDefault="00F51D94">
            <w:pPr>
              <w:pStyle w:val="ConsPlusNormal0"/>
              <w:jc w:val="center"/>
            </w:pPr>
            <w:r>
              <w:t>На конец дня</w:t>
            </w:r>
          </w:p>
        </w:tc>
        <w:tc>
          <w:tcPr>
            <w:tcW w:w="3069" w:type="dxa"/>
          </w:tcPr>
          <w:p w:rsidR="00B05E88" w:rsidRDefault="00B05E88">
            <w:pPr>
              <w:pStyle w:val="ConsPlusNormal0"/>
              <w:jc w:val="center"/>
            </w:pPr>
          </w:p>
        </w:tc>
        <w:tc>
          <w:tcPr>
            <w:tcW w:w="3069" w:type="dxa"/>
          </w:tcPr>
          <w:p w:rsidR="00B05E88" w:rsidRDefault="00B05E88">
            <w:pPr>
              <w:pStyle w:val="ConsPlusNormal0"/>
              <w:jc w:val="center"/>
            </w:pPr>
          </w:p>
        </w:tc>
        <w:tc>
          <w:tcPr>
            <w:tcW w:w="3070" w:type="dxa"/>
          </w:tcPr>
          <w:p w:rsidR="00B05E88" w:rsidRDefault="00B05E88">
            <w:pPr>
              <w:pStyle w:val="ConsPlusNormal0"/>
              <w:jc w:val="center"/>
            </w:pPr>
          </w:p>
        </w:tc>
      </w:tr>
    </w:tbl>
    <w:p w:rsidR="00B05E88" w:rsidRDefault="00B05E88">
      <w:pPr>
        <w:pStyle w:val="ConsPlusNormal0"/>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05E88">
        <w:tc>
          <w:tcPr>
            <w:tcW w:w="13575" w:type="dxa"/>
            <w:tcBorders>
              <w:top w:val="nil"/>
              <w:left w:val="nil"/>
              <w:bottom w:val="nil"/>
              <w:right w:val="nil"/>
            </w:tcBorders>
          </w:tcPr>
          <w:p w:rsidR="00B05E88" w:rsidRDefault="00F51D94">
            <w:pPr>
              <w:pStyle w:val="ConsPlusNormal0"/>
              <w:jc w:val="center"/>
              <w:outlineLvl w:val="3"/>
            </w:pPr>
            <w:r>
              <w:t>3.2. Операции по казначейскому обеспечению обязательств</w:t>
            </w:r>
          </w:p>
        </w:tc>
      </w:tr>
    </w:tbl>
    <w:p w:rsidR="00B05E88" w:rsidRDefault="00B05E88">
      <w:pPr>
        <w:pStyle w:val="ConsPlusNormal0"/>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2"/>
        <w:gridCol w:w="2212"/>
        <w:gridCol w:w="2212"/>
        <w:gridCol w:w="2212"/>
        <w:gridCol w:w="1262"/>
        <w:gridCol w:w="900"/>
        <w:gridCol w:w="1155"/>
        <w:gridCol w:w="1425"/>
      </w:tblGrid>
      <w:tr w:rsidR="00B05E88">
        <w:tc>
          <w:tcPr>
            <w:tcW w:w="4424" w:type="dxa"/>
            <w:gridSpan w:val="2"/>
            <w:tcBorders>
              <w:left w:val="nil"/>
            </w:tcBorders>
          </w:tcPr>
          <w:p w:rsidR="00B05E88" w:rsidRDefault="00F51D94">
            <w:pPr>
              <w:pStyle w:val="ConsPlusNormal0"/>
              <w:jc w:val="center"/>
            </w:pPr>
            <w:r>
              <w:t>Реквизиты документа, подтверждающего проведение операции</w:t>
            </w:r>
          </w:p>
        </w:tc>
        <w:tc>
          <w:tcPr>
            <w:tcW w:w="4424" w:type="dxa"/>
            <w:gridSpan w:val="2"/>
          </w:tcPr>
          <w:p w:rsidR="00B05E88" w:rsidRDefault="00F51D94">
            <w:pPr>
              <w:pStyle w:val="ConsPlusNormal0"/>
              <w:jc w:val="center"/>
            </w:pPr>
            <w:r>
              <w:t>Документ участника казначейского сопровождения</w:t>
            </w:r>
          </w:p>
        </w:tc>
        <w:tc>
          <w:tcPr>
            <w:tcW w:w="1262" w:type="dxa"/>
            <w:vMerge w:val="restart"/>
          </w:tcPr>
          <w:p w:rsidR="00B05E88" w:rsidRDefault="00F51D94">
            <w:pPr>
              <w:pStyle w:val="ConsPlusNormal0"/>
              <w:jc w:val="center"/>
            </w:pPr>
            <w:r>
              <w:t>Получено</w:t>
            </w:r>
          </w:p>
        </w:tc>
        <w:tc>
          <w:tcPr>
            <w:tcW w:w="900" w:type="dxa"/>
            <w:vMerge w:val="restart"/>
          </w:tcPr>
          <w:p w:rsidR="00B05E88" w:rsidRDefault="00F51D94">
            <w:pPr>
              <w:pStyle w:val="ConsPlusNormal0"/>
              <w:jc w:val="center"/>
            </w:pPr>
            <w:r>
              <w:t>Переведено</w:t>
            </w:r>
          </w:p>
        </w:tc>
        <w:tc>
          <w:tcPr>
            <w:tcW w:w="1155" w:type="dxa"/>
            <w:vMerge w:val="restart"/>
          </w:tcPr>
          <w:p w:rsidR="00B05E88" w:rsidRDefault="00F51D94">
            <w:pPr>
              <w:pStyle w:val="ConsPlusNormal0"/>
              <w:jc w:val="center"/>
            </w:pPr>
            <w:r>
              <w:t>Исполнено</w:t>
            </w:r>
          </w:p>
        </w:tc>
        <w:tc>
          <w:tcPr>
            <w:tcW w:w="1425" w:type="dxa"/>
            <w:vMerge w:val="restart"/>
            <w:tcBorders>
              <w:right w:val="nil"/>
            </w:tcBorders>
          </w:tcPr>
          <w:p w:rsidR="00B05E88" w:rsidRDefault="00F51D94">
            <w:pPr>
              <w:pStyle w:val="ConsPlusNormal0"/>
              <w:jc w:val="center"/>
            </w:pPr>
            <w:r>
              <w:t>Примечание</w:t>
            </w:r>
          </w:p>
        </w:tc>
      </w:tr>
      <w:tr w:rsidR="00B05E88">
        <w:tc>
          <w:tcPr>
            <w:tcW w:w="2212" w:type="dxa"/>
            <w:tcBorders>
              <w:left w:val="nil"/>
            </w:tcBorders>
          </w:tcPr>
          <w:p w:rsidR="00B05E88" w:rsidRDefault="00F51D94">
            <w:pPr>
              <w:pStyle w:val="ConsPlusNormal0"/>
              <w:jc w:val="center"/>
            </w:pPr>
            <w:r>
              <w:t>номер</w:t>
            </w:r>
          </w:p>
        </w:tc>
        <w:tc>
          <w:tcPr>
            <w:tcW w:w="2212" w:type="dxa"/>
          </w:tcPr>
          <w:p w:rsidR="00B05E88" w:rsidRDefault="00F51D94">
            <w:pPr>
              <w:pStyle w:val="ConsPlusNormal0"/>
              <w:jc w:val="center"/>
            </w:pPr>
            <w:r>
              <w:t>дата</w:t>
            </w:r>
          </w:p>
        </w:tc>
        <w:tc>
          <w:tcPr>
            <w:tcW w:w="2212" w:type="dxa"/>
          </w:tcPr>
          <w:p w:rsidR="00B05E88" w:rsidRDefault="00F51D94">
            <w:pPr>
              <w:pStyle w:val="ConsPlusNormal0"/>
              <w:jc w:val="center"/>
            </w:pPr>
            <w:r>
              <w:t>номер</w:t>
            </w:r>
          </w:p>
        </w:tc>
        <w:tc>
          <w:tcPr>
            <w:tcW w:w="2212" w:type="dxa"/>
          </w:tcPr>
          <w:p w:rsidR="00B05E88" w:rsidRDefault="00F51D94">
            <w:pPr>
              <w:pStyle w:val="ConsPlusNormal0"/>
              <w:jc w:val="center"/>
            </w:pPr>
            <w:r>
              <w:t>дата</w:t>
            </w:r>
          </w:p>
        </w:tc>
        <w:tc>
          <w:tcPr>
            <w:tcW w:w="1262" w:type="dxa"/>
            <w:vMerge/>
          </w:tcPr>
          <w:p w:rsidR="00B05E88" w:rsidRDefault="00B05E88">
            <w:pPr>
              <w:pStyle w:val="ConsPlusNormal0"/>
            </w:pPr>
          </w:p>
        </w:tc>
        <w:tc>
          <w:tcPr>
            <w:tcW w:w="900" w:type="dxa"/>
            <w:vMerge/>
          </w:tcPr>
          <w:p w:rsidR="00B05E88" w:rsidRDefault="00B05E88">
            <w:pPr>
              <w:pStyle w:val="ConsPlusNormal0"/>
            </w:pPr>
          </w:p>
        </w:tc>
        <w:tc>
          <w:tcPr>
            <w:tcW w:w="1155" w:type="dxa"/>
            <w:vMerge/>
          </w:tcPr>
          <w:p w:rsidR="00B05E88" w:rsidRDefault="00B05E88">
            <w:pPr>
              <w:pStyle w:val="ConsPlusNormal0"/>
            </w:pPr>
          </w:p>
        </w:tc>
        <w:tc>
          <w:tcPr>
            <w:tcW w:w="1425" w:type="dxa"/>
            <w:vMerge/>
            <w:tcBorders>
              <w:right w:val="nil"/>
            </w:tcBorders>
          </w:tcPr>
          <w:p w:rsidR="00B05E88" w:rsidRDefault="00B05E88">
            <w:pPr>
              <w:pStyle w:val="ConsPlusNormal0"/>
            </w:pPr>
          </w:p>
        </w:tc>
      </w:tr>
      <w:tr w:rsidR="00B05E88">
        <w:tc>
          <w:tcPr>
            <w:tcW w:w="2212" w:type="dxa"/>
            <w:tcBorders>
              <w:left w:val="nil"/>
            </w:tcBorders>
          </w:tcPr>
          <w:p w:rsidR="00B05E88" w:rsidRDefault="00F51D94">
            <w:pPr>
              <w:pStyle w:val="ConsPlusNormal0"/>
              <w:jc w:val="center"/>
            </w:pPr>
            <w:r>
              <w:t>1</w:t>
            </w:r>
          </w:p>
        </w:tc>
        <w:tc>
          <w:tcPr>
            <w:tcW w:w="2212" w:type="dxa"/>
          </w:tcPr>
          <w:p w:rsidR="00B05E88" w:rsidRDefault="00F51D94">
            <w:pPr>
              <w:pStyle w:val="ConsPlusNormal0"/>
              <w:jc w:val="center"/>
            </w:pPr>
            <w:r>
              <w:t>2</w:t>
            </w:r>
          </w:p>
        </w:tc>
        <w:tc>
          <w:tcPr>
            <w:tcW w:w="2212" w:type="dxa"/>
          </w:tcPr>
          <w:p w:rsidR="00B05E88" w:rsidRDefault="00F51D94">
            <w:pPr>
              <w:pStyle w:val="ConsPlusNormal0"/>
              <w:jc w:val="center"/>
            </w:pPr>
            <w:r>
              <w:t>3</w:t>
            </w:r>
          </w:p>
        </w:tc>
        <w:tc>
          <w:tcPr>
            <w:tcW w:w="2212" w:type="dxa"/>
          </w:tcPr>
          <w:p w:rsidR="00B05E88" w:rsidRDefault="00F51D94">
            <w:pPr>
              <w:pStyle w:val="ConsPlusNormal0"/>
              <w:jc w:val="center"/>
            </w:pPr>
            <w:r>
              <w:t>4</w:t>
            </w:r>
          </w:p>
        </w:tc>
        <w:tc>
          <w:tcPr>
            <w:tcW w:w="1262" w:type="dxa"/>
          </w:tcPr>
          <w:p w:rsidR="00B05E88" w:rsidRDefault="00F51D94">
            <w:pPr>
              <w:pStyle w:val="ConsPlusNormal0"/>
              <w:jc w:val="center"/>
            </w:pPr>
            <w:r>
              <w:t>5</w:t>
            </w:r>
          </w:p>
        </w:tc>
        <w:tc>
          <w:tcPr>
            <w:tcW w:w="900" w:type="dxa"/>
          </w:tcPr>
          <w:p w:rsidR="00B05E88" w:rsidRDefault="00F51D94">
            <w:pPr>
              <w:pStyle w:val="ConsPlusNormal0"/>
              <w:jc w:val="center"/>
            </w:pPr>
            <w:r>
              <w:t>6</w:t>
            </w:r>
          </w:p>
        </w:tc>
        <w:tc>
          <w:tcPr>
            <w:tcW w:w="1155" w:type="dxa"/>
          </w:tcPr>
          <w:p w:rsidR="00B05E88" w:rsidRDefault="00F51D94">
            <w:pPr>
              <w:pStyle w:val="ConsPlusNormal0"/>
              <w:jc w:val="center"/>
            </w:pPr>
            <w:r>
              <w:t>7</w:t>
            </w:r>
          </w:p>
        </w:tc>
        <w:tc>
          <w:tcPr>
            <w:tcW w:w="1425" w:type="dxa"/>
            <w:tcBorders>
              <w:right w:val="nil"/>
            </w:tcBorders>
          </w:tcPr>
          <w:p w:rsidR="00B05E88" w:rsidRDefault="00F51D94">
            <w:pPr>
              <w:pStyle w:val="ConsPlusNormal0"/>
              <w:jc w:val="center"/>
            </w:pPr>
            <w:r>
              <w:t>8</w:t>
            </w:r>
          </w:p>
        </w:tc>
      </w:tr>
      <w:tr w:rsidR="00B05E88">
        <w:tblPrEx>
          <w:tblBorders>
            <w:left w:val="single" w:sz="4" w:space="0" w:color="auto"/>
          </w:tblBorders>
        </w:tblPrEx>
        <w:tc>
          <w:tcPr>
            <w:tcW w:w="2212" w:type="dxa"/>
          </w:tcPr>
          <w:p w:rsidR="00B05E88" w:rsidRDefault="00B05E88">
            <w:pPr>
              <w:pStyle w:val="ConsPlusNormal0"/>
            </w:pPr>
          </w:p>
        </w:tc>
        <w:tc>
          <w:tcPr>
            <w:tcW w:w="2212" w:type="dxa"/>
          </w:tcPr>
          <w:p w:rsidR="00B05E88" w:rsidRDefault="00B05E88">
            <w:pPr>
              <w:pStyle w:val="ConsPlusNormal0"/>
            </w:pPr>
          </w:p>
        </w:tc>
        <w:tc>
          <w:tcPr>
            <w:tcW w:w="2212" w:type="dxa"/>
          </w:tcPr>
          <w:p w:rsidR="00B05E88" w:rsidRDefault="00B05E88">
            <w:pPr>
              <w:pStyle w:val="ConsPlusNormal0"/>
            </w:pPr>
          </w:p>
        </w:tc>
        <w:tc>
          <w:tcPr>
            <w:tcW w:w="2212" w:type="dxa"/>
          </w:tcPr>
          <w:p w:rsidR="00B05E88" w:rsidRDefault="00B05E88">
            <w:pPr>
              <w:pStyle w:val="ConsPlusNormal0"/>
            </w:pPr>
          </w:p>
        </w:tc>
        <w:tc>
          <w:tcPr>
            <w:tcW w:w="1262" w:type="dxa"/>
          </w:tcPr>
          <w:p w:rsidR="00B05E88" w:rsidRDefault="00B05E88">
            <w:pPr>
              <w:pStyle w:val="ConsPlusNormal0"/>
            </w:pPr>
          </w:p>
        </w:tc>
        <w:tc>
          <w:tcPr>
            <w:tcW w:w="900" w:type="dxa"/>
          </w:tcPr>
          <w:p w:rsidR="00B05E88" w:rsidRDefault="00B05E88">
            <w:pPr>
              <w:pStyle w:val="ConsPlusNormal0"/>
            </w:pPr>
          </w:p>
        </w:tc>
        <w:tc>
          <w:tcPr>
            <w:tcW w:w="1155" w:type="dxa"/>
          </w:tcPr>
          <w:p w:rsidR="00B05E88" w:rsidRDefault="00B05E88">
            <w:pPr>
              <w:pStyle w:val="ConsPlusNormal0"/>
            </w:pPr>
          </w:p>
        </w:tc>
        <w:tc>
          <w:tcPr>
            <w:tcW w:w="1425" w:type="dxa"/>
            <w:tcBorders>
              <w:right w:val="nil"/>
            </w:tcBorders>
          </w:tcPr>
          <w:p w:rsidR="00B05E88" w:rsidRDefault="00B05E88">
            <w:pPr>
              <w:pStyle w:val="ConsPlusNormal0"/>
            </w:pPr>
          </w:p>
        </w:tc>
      </w:tr>
      <w:tr w:rsidR="00B05E88">
        <w:tblPrEx>
          <w:tblBorders>
            <w:left w:val="single" w:sz="4" w:space="0" w:color="auto"/>
          </w:tblBorders>
        </w:tblPrEx>
        <w:tc>
          <w:tcPr>
            <w:tcW w:w="2212" w:type="dxa"/>
          </w:tcPr>
          <w:p w:rsidR="00B05E88" w:rsidRDefault="00B05E88">
            <w:pPr>
              <w:pStyle w:val="ConsPlusNormal0"/>
            </w:pPr>
          </w:p>
        </w:tc>
        <w:tc>
          <w:tcPr>
            <w:tcW w:w="2212" w:type="dxa"/>
          </w:tcPr>
          <w:p w:rsidR="00B05E88" w:rsidRDefault="00B05E88">
            <w:pPr>
              <w:pStyle w:val="ConsPlusNormal0"/>
            </w:pPr>
          </w:p>
        </w:tc>
        <w:tc>
          <w:tcPr>
            <w:tcW w:w="2212" w:type="dxa"/>
          </w:tcPr>
          <w:p w:rsidR="00B05E88" w:rsidRDefault="00B05E88">
            <w:pPr>
              <w:pStyle w:val="ConsPlusNormal0"/>
            </w:pPr>
          </w:p>
        </w:tc>
        <w:tc>
          <w:tcPr>
            <w:tcW w:w="2212" w:type="dxa"/>
          </w:tcPr>
          <w:p w:rsidR="00B05E88" w:rsidRDefault="00B05E88">
            <w:pPr>
              <w:pStyle w:val="ConsPlusNormal0"/>
            </w:pPr>
          </w:p>
        </w:tc>
        <w:tc>
          <w:tcPr>
            <w:tcW w:w="1262" w:type="dxa"/>
          </w:tcPr>
          <w:p w:rsidR="00B05E88" w:rsidRDefault="00B05E88">
            <w:pPr>
              <w:pStyle w:val="ConsPlusNormal0"/>
            </w:pPr>
          </w:p>
        </w:tc>
        <w:tc>
          <w:tcPr>
            <w:tcW w:w="900" w:type="dxa"/>
          </w:tcPr>
          <w:p w:rsidR="00B05E88" w:rsidRDefault="00B05E88">
            <w:pPr>
              <w:pStyle w:val="ConsPlusNormal0"/>
            </w:pPr>
          </w:p>
        </w:tc>
        <w:tc>
          <w:tcPr>
            <w:tcW w:w="1155" w:type="dxa"/>
          </w:tcPr>
          <w:p w:rsidR="00B05E88" w:rsidRDefault="00B05E88">
            <w:pPr>
              <w:pStyle w:val="ConsPlusNormal0"/>
            </w:pPr>
          </w:p>
        </w:tc>
        <w:tc>
          <w:tcPr>
            <w:tcW w:w="1425" w:type="dxa"/>
            <w:tcBorders>
              <w:right w:val="nil"/>
            </w:tcBorders>
          </w:tcPr>
          <w:p w:rsidR="00B05E88" w:rsidRDefault="00B05E88">
            <w:pPr>
              <w:pStyle w:val="ConsPlusNormal0"/>
            </w:pPr>
          </w:p>
        </w:tc>
      </w:tr>
      <w:tr w:rsidR="00B05E88">
        <w:tblPrEx>
          <w:tblBorders>
            <w:left w:val="single" w:sz="4" w:space="0" w:color="auto"/>
          </w:tblBorders>
        </w:tblPrEx>
        <w:tc>
          <w:tcPr>
            <w:tcW w:w="2212" w:type="dxa"/>
          </w:tcPr>
          <w:p w:rsidR="00B05E88" w:rsidRDefault="00B05E88">
            <w:pPr>
              <w:pStyle w:val="ConsPlusNormal0"/>
            </w:pPr>
          </w:p>
        </w:tc>
        <w:tc>
          <w:tcPr>
            <w:tcW w:w="2212" w:type="dxa"/>
          </w:tcPr>
          <w:p w:rsidR="00B05E88" w:rsidRDefault="00B05E88">
            <w:pPr>
              <w:pStyle w:val="ConsPlusNormal0"/>
            </w:pPr>
          </w:p>
        </w:tc>
        <w:tc>
          <w:tcPr>
            <w:tcW w:w="2212" w:type="dxa"/>
          </w:tcPr>
          <w:p w:rsidR="00B05E88" w:rsidRDefault="00B05E88">
            <w:pPr>
              <w:pStyle w:val="ConsPlusNormal0"/>
            </w:pPr>
          </w:p>
        </w:tc>
        <w:tc>
          <w:tcPr>
            <w:tcW w:w="2212" w:type="dxa"/>
          </w:tcPr>
          <w:p w:rsidR="00B05E88" w:rsidRDefault="00B05E88">
            <w:pPr>
              <w:pStyle w:val="ConsPlusNormal0"/>
            </w:pPr>
          </w:p>
        </w:tc>
        <w:tc>
          <w:tcPr>
            <w:tcW w:w="1262" w:type="dxa"/>
          </w:tcPr>
          <w:p w:rsidR="00B05E88" w:rsidRDefault="00B05E88">
            <w:pPr>
              <w:pStyle w:val="ConsPlusNormal0"/>
            </w:pPr>
          </w:p>
        </w:tc>
        <w:tc>
          <w:tcPr>
            <w:tcW w:w="900" w:type="dxa"/>
          </w:tcPr>
          <w:p w:rsidR="00B05E88" w:rsidRDefault="00B05E88">
            <w:pPr>
              <w:pStyle w:val="ConsPlusNormal0"/>
            </w:pPr>
          </w:p>
        </w:tc>
        <w:tc>
          <w:tcPr>
            <w:tcW w:w="1155" w:type="dxa"/>
          </w:tcPr>
          <w:p w:rsidR="00B05E88" w:rsidRDefault="00B05E88">
            <w:pPr>
              <w:pStyle w:val="ConsPlusNormal0"/>
            </w:pPr>
          </w:p>
        </w:tc>
        <w:tc>
          <w:tcPr>
            <w:tcW w:w="1425" w:type="dxa"/>
            <w:tcBorders>
              <w:right w:val="nil"/>
            </w:tcBorders>
          </w:tcPr>
          <w:p w:rsidR="00B05E88" w:rsidRDefault="00B05E88">
            <w:pPr>
              <w:pStyle w:val="ConsPlusNormal0"/>
            </w:pPr>
          </w:p>
        </w:tc>
      </w:tr>
      <w:tr w:rsidR="00B05E88">
        <w:tc>
          <w:tcPr>
            <w:tcW w:w="8848" w:type="dxa"/>
            <w:gridSpan w:val="4"/>
            <w:tcBorders>
              <w:left w:val="nil"/>
              <w:bottom w:val="nil"/>
            </w:tcBorders>
          </w:tcPr>
          <w:p w:rsidR="00B05E88" w:rsidRDefault="00F51D94">
            <w:pPr>
              <w:pStyle w:val="ConsPlusNormal0"/>
              <w:jc w:val="right"/>
            </w:pPr>
            <w:r>
              <w:t>Итого</w:t>
            </w:r>
          </w:p>
        </w:tc>
        <w:tc>
          <w:tcPr>
            <w:tcW w:w="1262" w:type="dxa"/>
          </w:tcPr>
          <w:p w:rsidR="00B05E88" w:rsidRDefault="00B05E88">
            <w:pPr>
              <w:pStyle w:val="ConsPlusNormal0"/>
            </w:pPr>
          </w:p>
        </w:tc>
        <w:tc>
          <w:tcPr>
            <w:tcW w:w="900" w:type="dxa"/>
          </w:tcPr>
          <w:p w:rsidR="00B05E88" w:rsidRDefault="00B05E88">
            <w:pPr>
              <w:pStyle w:val="ConsPlusNormal0"/>
            </w:pPr>
          </w:p>
        </w:tc>
        <w:tc>
          <w:tcPr>
            <w:tcW w:w="1155" w:type="dxa"/>
          </w:tcPr>
          <w:p w:rsidR="00B05E88" w:rsidRDefault="00B05E88">
            <w:pPr>
              <w:pStyle w:val="ConsPlusNormal0"/>
            </w:pPr>
          </w:p>
        </w:tc>
        <w:tc>
          <w:tcPr>
            <w:tcW w:w="1425" w:type="dxa"/>
            <w:tcBorders>
              <w:bottom w:val="nil"/>
              <w:right w:val="nil"/>
            </w:tcBorders>
          </w:tcPr>
          <w:p w:rsidR="00B05E88" w:rsidRDefault="00B05E88">
            <w:pPr>
              <w:pStyle w:val="ConsPlusNormal0"/>
            </w:pPr>
          </w:p>
        </w:tc>
      </w:tr>
    </w:tbl>
    <w:p w:rsidR="00B05E88" w:rsidRDefault="00B05E88">
      <w:pPr>
        <w:pStyle w:val="ConsPlusNormal0"/>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B05E88">
        <w:tc>
          <w:tcPr>
            <w:tcW w:w="10935" w:type="dxa"/>
            <w:tcBorders>
              <w:top w:val="nil"/>
              <w:left w:val="nil"/>
              <w:bottom w:val="nil"/>
              <w:right w:val="nil"/>
            </w:tcBorders>
            <w:vAlign w:val="bottom"/>
          </w:tcPr>
          <w:p w:rsidR="00B05E88" w:rsidRDefault="00F51D94">
            <w:pPr>
              <w:pStyle w:val="ConsPlusNormal0"/>
              <w:jc w:val="right"/>
            </w:pPr>
            <w:r>
              <w:t>Номер страницы</w:t>
            </w:r>
          </w:p>
        </w:tc>
        <w:tc>
          <w:tcPr>
            <w:tcW w:w="340" w:type="dxa"/>
            <w:tcBorders>
              <w:top w:val="nil"/>
              <w:left w:val="nil"/>
              <w:bottom w:val="nil"/>
              <w:right w:val="nil"/>
            </w:tcBorders>
          </w:tcPr>
          <w:p w:rsidR="00B05E88" w:rsidRDefault="00B05E88">
            <w:pPr>
              <w:pStyle w:val="ConsPlusNormal0"/>
              <w:jc w:val="both"/>
            </w:pPr>
          </w:p>
        </w:tc>
        <w:tc>
          <w:tcPr>
            <w:tcW w:w="1985" w:type="dxa"/>
            <w:tcBorders>
              <w:top w:val="nil"/>
              <w:left w:val="nil"/>
              <w:bottom w:val="single" w:sz="4" w:space="0" w:color="auto"/>
              <w:right w:val="nil"/>
            </w:tcBorders>
          </w:tcPr>
          <w:p w:rsidR="00B05E88" w:rsidRDefault="00B05E88">
            <w:pPr>
              <w:pStyle w:val="ConsPlusNormal0"/>
              <w:jc w:val="both"/>
            </w:pPr>
          </w:p>
        </w:tc>
        <w:tc>
          <w:tcPr>
            <w:tcW w:w="340" w:type="dxa"/>
            <w:tcBorders>
              <w:top w:val="nil"/>
              <w:left w:val="nil"/>
              <w:bottom w:val="nil"/>
              <w:right w:val="nil"/>
            </w:tcBorders>
            <w:vAlign w:val="bottom"/>
          </w:tcPr>
          <w:p w:rsidR="00B05E88" w:rsidRDefault="00B05E88">
            <w:pPr>
              <w:pStyle w:val="ConsPlusNormal0"/>
              <w:jc w:val="right"/>
            </w:pPr>
          </w:p>
        </w:tc>
      </w:tr>
      <w:tr w:rsidR="00B05E88">
        <w:tc>
          <w:tcPr>
            <w:tcW w:w="10935" w:type="dxa"/>
            <w:tcBorders>
              <w:top w:val="nil"/>
              <w:left w:val="nil"/>
              <w:bottom w:val="nil"/>
              <w:right w:val="nil"/>
            </w:tcBorders>
            <w:vAlign w:val="bottom"/>
          </w:tcPr>
          <w:p w:rsidR="00B05E88" w:rsidRDefault="00F51D94">
            <w:pPr>
              <w:pStyle w:val="ConsPlusNormal0"/>
              <w:jc w:val="right"/>
            </w:pPr>
            <w:r>
              <w:t>Всего страниц</w:t>
            </w:r>
          </w:p>
        </w:tc>
        <w:tc>
          <w:tcPr>
            <w:tcW w:w="340" w:type="dxa"/>
            <w:tcBorders>
              <w:top w:val="nil"/>
              <w:left w:val="nil"/>
              <w:bottom w:val="nil"/>
              <w:right w:val="nil"/>
            </w:tcBorders>
          </w:tcPr>
          <w:p w:rsidR="00B05E88" w:rsidRDefault="00B05E88">
            <w:pPr>
              <w:pStyle w:val="ConsPlusNormal0"/>
              <w:jc w:val="both"/>
            </w:pPr>
          </w:p>
        </w:tc>
        <w:tc>
          <w:tcPr>
            <w:tcW w:w="1985" w:type="dxa"/>
            <w:tcBorders>
              <w:top w:val="single" w:sz="4" w:space="0" w:color="auto"/>
              <w:left w:val="nil"/>
              <w:bottom w:val="single" w:sz="4" w:space="0" w:color="auto"/>
              <w:right w:val="nil"/>
            </w:tcBorders>
          </w:tcPr>
          <w:p w:rsidR="00B05E88" w:rsidRDefault="00B05E88">
            <w:pPr>
              <w:pStyle w:val="ConsPlusNormal0"/>
              <w:jc w:val="both"/>
            </w:pPr>
          </w:p>
        </w:tc>
        <w:tc>
          <w:tcPr>
            <w:tcW w:w="340" w:type="dxa"/>
            <w:tcBorders>
              <w:top w:val="nil"/>
              <w:left w:val="nil"/>
              <w:bottom w:val="nil"/>
              <w:right w:val="nil"/>
            </w:tcBorders>
            <w:vAlign w:val="bottom"/>
          </w:tcPr>
          <w:p w:rsidR="00B05E88" w:rsidRDefault="00B05E88">
            <w:pPr>
              <w:pStyle w:val="ConsPlusNormal0"/>
              <w:jc w:val="right"/>
            </w:pPr>
          </w:p>
        </w:tc>
      </w:tr>
    </w:tbl>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F51D94">
      <w:pPr>
        <w:pStyle w:val="ConsPlusNormal0"/>
        <w:jc w:val="right"/>
        <w:outlineLvl w:val="1"/>
      </w:pPr>
      <w:r>
        <w:t>Приложение N 10</w:t>
      </w:r>
    </w:p>
    <w:p w:rsidR="00B05E88" w:rsidRDefault="00F51D94">
      <w:pPr>
        <w:pStyle w:val="ConsPlusNormal0"/>
        <w:jc w:val="right"/>
      </w:pPr>
      <w:r>
        <w:t>к Порядку открытия лицевых</w:t>
      </w:r>
    </w:p>
    <w:p w:rsidR="00B05E88" w:rsidRDefault="00F51D94">
      <w:pPr>
        <w:pStyle w:val="ConsPlusNormal0"/>
        <w:jc w:val="right"/>
      </w:pPr>
      <w:r>
        <w:t>счетов территориальными органами</w:t>
      </w:r>
    </w:p>
    <w:p w:rsidR="00B05E88" w:rsidRDefault="00F51D94">
      <w:pPr>
        <w:pStyle w:val="ConsPlusNormal0"/>
        <w:jc w:val="right"/>
      </w:pPr>
      <w:r>
        <w:t>Федерального казначейства участникам</w:t>
      </w:r>
    </w:p>
    <w:p w:rsidR="00B05E88" w:rsidRDefault="00F51D94">
      <w:pPr>
        <w:pStyle w:val="ConsPlusNormal0"/>
        <w:jc w:val="right"/>
      </w:pPr>
      <w:r>
        <w:t>казначейского сопровождения,</w:t>
      </w:r>
    </w:p>
    <w:p w:rsidR="00B05E88" w:rsidRDefault="00F51D94">
      <w:pPr>
        <w:pStyle w:val="ConsPlusNormal0"/>
        <w:jc w:val="right"/>
      </w:pPr>
      <w:r>
        <w:t>утвержденному приказом</w:t>
      </w:r>
    </w:p>
    <w:p w:rsidR="00B05E88" w:rsidRDefault="00F51D94">
      <w:pPr>
        <w:pStyle w:val="ConsPlusNormal0"/>
        <w:jc w:val="right"/>
      </w:pPr>
      <w:r>
        <w:t>Федерального казначейства</w:t>
      </w:r>
    </w:p>
    <w:p w:rsidR="00B05E88" w:rsidRDefault="00F51D94">
      <w:pPr>
        <w:pStyle w:val="ConsPlusNormal0"/>
        <w:jc w:val="right"/>
      </w:pPr>
      <w:r>
        <w:t>от 22 декабря 2021 г. N 44н</w:t>
      </w:r>
    </w:p>
    <w:p w:rsidR="00B05E88" w:rsidRDefault="00B05E8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3672"/>
        <w:gridCol w:w="113"/>
      </w:tblGrid>
      <w:tr w:rsidR="00B05E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5E88" w:rsidRDefault="00B05E8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5E88" w:rsidRDefault="00B05E8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5E88" w:rsidRDefault="00F51D94">
            <w:pPr>
              <w:pStyle w:val="ConsPlusNormal0"/>
              <w:jc w:val="center"/>
            </w:pPr>
            <w:r>
              <w:rPr>
                <w:color w:val="392C69"/>
              </w:rPr>
              <w:t>Список изменяющих документов</w:t>
            </w:r>
          </w:p>
          <w:p w:rsidR="00B05E88" w:rsidRDefault="00F51D94">
            <w:pPr>
              <w:pStyle w:val="ConsPlusNormal0"/>
              <w:jc w:val="center"/>
            </w:pPr>
            <w:r>
              <w:rPr>
                <w:color w:val="392C69"/>
              </w:rPr>
              <w:t>(в ред. Приказа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B05E88" w:rsidRDefault="00B05E88">
            <w:pPr>
              <w:pStyle w:val="ConsPlusNormal0"/>
            </w:pPr>
          </w:p>
        </w:tc>
      </w:tr>
    </w:tbl>
    <w:p w:rsidR="00B05E88" w:rsidRDefault="00B05E88">
      <w:pPr>
        <w:pStyle w:val="ConsPlusNormal0"/>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B05E88">
        <w:tc>
          <w:tcPr>
            <w:tcW w:w="13594" w:type="dxa"/>
            <w:gridSpan w:val="3"/>
            <w:tcBorders>
              <w:top w:val="nil"/>
              <w:left w:val="nil"/>
              <w:bottom w:val="nil"/>
              <w:right w:val="nil"/>
            </w:tcBorders>
          </w:tcPr>
          <w:p w:rsidR="00B05E88" w:rsidRDefault="00F51D94">
            <w:pPr>
              <w:pStyle w:val="ConsPlusNormal0"/>
              <w:jc w:val="center"/>
            </w:pPr>
            <w:bookmarkStart w:id="31" w:name="P1480"/>
            <w:bookmarkEnd w:id="31"/>
            <w:r>
              <w:t>ОТЧЕТ О СОСТОЯНИИ</w:t>
            </w:r>
          </w:p>
          <w:p w:rsidR="00B05E88" w:rsidRDefault="00F51D94">
            <w:pPr>
              <w:pStyle w:val="ConsPlusNormal0"/>
              <w:jc w:val="center"/>
            </w:pPr>
            <w:r>
              <w:t>лицевого счета</w:t>
            </w:r>
          </w:p>
        </w:tc>
      </w:tr>
      <w:tr w:rsidR="00B05E88">
        <w:tc>
          <w:tcPr>
            <w:tcW w:w="5340" w:type="dxa"/>
            <w:tcBorders>
              <w:top w:val="nil"/>
              <w:left w:val="nil"/>
              <w:bottom w:val="nil"/>
            </w:tcBorders>
          </w:tcPr>
          <w:p w:rsidR="00B05E88" w:rsidRDefault="00B05E88">
            <w:pPr>
              <w:pStyle w:val="ConsPlusNormal0"/>
              <w:jc w:val="center"/>
            </w:pPr>
          </w:p>
        </w:tc>
        <w:tc>
          <w:tcPr>
            <w:tcW w:w="2817" w:type="dxa"/>
            <w:tcBorders>
              <w:top w:val="single" w:sz="4" w:space="0" w:color="auto"/>
              <w:bottom w:val="single" w:sz="4" w:space="0" w:color="auto"/>
            </w:tcBorders>
          </w:tcPr>
          <w:p w:rsidR="00B05E88" w:rsidRDefault="00B05E88">
            <w:pPr>
              <w:pStyle w:val="ConsPlusNormal0"/>
              <w:jc w:val="both"/>
            </w:pPr>
          </w:p>
        </w:tc>
        <w:tc>
          <w:tcPr>
            <w:tcW w:w="5437" w:type="dxa"/>
            <w:tcBorders>
              <w:top w:val="nil"/>
              <w:bottom w:val="nil"/>
              <w:right w:val="nil"/>
            </w:tcBorders>
          </w:tcPr>
          <w:p w:rsidR="00B05E88" w:rsidRDefault="00B05E88">
            <w:pPr>
              <w:pStyle w:val="ConsPlusNormal0"/>
              <w:jc w:val="both"/>
            </w:pPr>
          </w:p>
        </w:tc>
      </w:tr>
    </w:tbl>
    <w:p w:rsidR="00B05E88" w:rsidRDefault="00B05E88">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B05E88">
        <w:tc>
          <w:tcPr>
            <w:tcW w:w="4020" w:type="dxa"/>
            <w:tcBorders>
              <w:top w:val="nil"/>
              <w:left w:val="nil"/>
              <w:bottom w:val="nil"/>
              <w:right w:val="nil"/>
            </w:tcBorders>
          </w:tcPr>
          <w:p w:rsidR="00B05E88" w:rsidRDefault="00B05E88">
            <w:pPr>
              <w:pStyle w:val="ConsPlusNormal0"/>
            </w:pPr>
          </w:p>
        </w:tc>
        <w:tc>
          <w:tcPr>
            <w:tcW w:w="4845" w:type="dxa"/>
            <w:tcBorders>
              <w:top w:val="nil"/>
              <w:left w:val="nil"/>
              <w:bottom w:val="nil"/>
              <w:right w:val="nil"/>
            </w:tcBorders>
          </w:tcPr>
          <w:p w:rsidR="00B05E88" w:rsidRDefault="00B05E88">
            <w:pPr>
              <w:pStyle w:val="ConsPlusNormal0"/>
            </w:pPr>
          </w:p>
        </w:tc>
        <w:tc>
          <w:tcPr>
            <w:tcW w:w="3151" w:type="dxa"/>
            <w:tcBorders>
              <w:top w:val="nil"/>
              <w:left w:val="nil"/>
              <w:bottom w:val="nil"/>
              <w:right w:val="single" w:sz="4" w:space="0" w:color="auto"/>
            </w:tcBorders>
            <w:vAlign w:val="center"/>
          </w:tcPr>
          <w:p w:rsidR="00B05E88" w:rsidRDefault="00B05E88">
            <w:pPr>
              <w:pStyle w:val="ConsPlusNormal0"/>
            </w:pPr>
          </w:p>
        </w:tc>
        <w:tc>
          <w:tcPr>
            <w:tcW w:w="1563" w:type="dxa"/>
            <w:tcBorders>
              <w:top w:val="single" w:sz="4" w:space="0" w:color="auto"/>
              <w:left w:val="single" w:sz="4" w:space="0" w:color="auto"/>
              <w:bottom w:val="single" w:sz="4" w:space="0" w:color="auto"/>
              <w:right w:val="single" w:sz="4" w:space="0" w:color="auto"/>
            </w:tcBorders>
            <w:vAlign w:val="center"/>
          </w:tcPr>
          <w:p w:rsidR="00B05E88" w:rsidRDefault="00F51D94">
            <w:pPr>
              <w:pStyle w:val="ConsPlusNormal0"/>
              <w:jc w:val="center"/>
            </w:pPr>
            <w:r>
              <w:t>Коды</w:t>
            </w:r>
          </w:p>
        </w:tc>
      </w:tr>
      <w:tr w:rsidR="00B05E88">
        <w:tc>
          <w:tcPr>
            <w:tcW w:w="4020" w:type="dxa"/>
            <w:tcBorders>
              <w:top w:val="nil"/>
              <w:left w:val="nil"/>
              <w:bottom w:val="nil"/>
              <w:right w:val="nil"/>
            </w:tcBorders>
          </w:tcPr>
          <w:p w:rsidR="00B05E88" w:rsidRDefault="00B05E88">
            <w:pPr>
              <w:pStyle w:val="ConsPlusNormal0"/>
            </w:pPr>
          </w:p>
        </w:tc>
        <w:tc>
          <w:tcPr>
            <w:tcW w:w="4845" w:type="dxa"/>
            <w:tcBorders>
              <w:top w:val="nil"/>
              <w:left w:val="nil"/>
              <w:bottom w:val="nil"/>
              <w:right w:val="nil"/>
            </w:tcBorders>
          </w:tcPr>
          <w:p w:rsidR="00B05E88" w:rsidRDefault="00B05E88">
            <w:pPr>
              <w:pStyle w:val="ConsPlusNormal0"/>
            </w:pPr>
          </w:p>
        </w:tc>
        <w:tc>
          <w:tcPr>
            <w:tcW w:w="3151" w:type="dxa"/>
            <w:tcBorders>
              <w:top w:val="nil"/>
              <w:left w:val="nil"/>
              <w:bottom w:val="nil"/>
              <w:right w:val="single" w:sz="4" w:space="0" w:color="auto"/>
            </w:tcBorders>
            <w:vAlign w:val="center"/>
          </w:tcPr>
          <w:p w:rsidR="00B05E88" w:rsidRDefault="00F51D94">
            <w:pPr>
              <w:pStyle w:val="ConsPlusNormal0"/>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B05E88" w:rsidRDefault="00F51D94">
            <w:pPr>
              <w:pStyle w:val="ConsPlusNormal0"/>
              <w:jc w:val="center"/>
            </w:pPr>
            <w:r>
              <w:t>0531372</w:t>
            </w:r>
          </w:p>
        </w:tc>
      </w:tr>
      <w:tr w:rsidR="00B05E88">
        <w:tc>
          <w:tcPr>
            <w:tcW w:w="4020" w:type="dxa"/>
            <w:tcBorders>
              <w:top w:val="nil"/>
              <w:left w:val="nil"/>
              <w:bottom w:val="nil"/>
              <w:right w:val="nil"/>
            </w:tcBorders>
          </w:tcPr>
          <w:p w:rsidR="00B05E88" w:rsidRDefault="00B05E88">
            <w:pPr>
              <w:pStyle w:val="ConsPlusNormal0"/>
            </w:pPr>
          </w:p>
        </w:tc>
        <w:tc>
          <w:tcPr>
            <w:tcW w:w="4845" w:type="dxa"/>
            <w:tcBorders>
              <w:top w:val="nil"/>
              <w:left w:val="nil"/>
              <w:bottom w:val="nil"/>
              <w:right w:val="nil"/>
            </w:tcBorders>
          </w:tcPr>
          <w:p w:rsidR="00B05E88" w:rsidRDefault="00F51D94">
            <w:pPr>
              <w:pStyle w:val="ConsPlusNormal0"/>
              <w:jc w:val="center"/>
            </w:pPr>
            <w:r>
              <w:t>на "__" _________ 20__ г.</w:t>
            </w:r>
          </w:p>
        </w:tc>
        <w:tc>
          <w:tcPr>
            <w:tcW w:w="3151" w:type="dxa"/>
            <w:tcBorders>
              <w:top w:val="nil"/>
              <w:left w:val="nil"/>
              <w:bottom w:val="nil"/>
              <w:right w:val="single" w:sz="4" w:space="0" w:color="auto"/>
            </w:tcBorders>
            <w:vAlign w:val="center"/>
          </w:tcPr>
          <w:p w:rsidR="00B05E88" w:rsidRDefault="00F51D94">
            <w:pPr>
              <w:pStyle w:val="ConsPlusNormal0"/>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4020" w:type="dxa"/>
            <w:tcBorders>
              <w:top w:val="nil"/>
              <w:left w:val="nil"/>
              <w:bottom w:val="nil"/>
              <w:right w:val="nil"/>
            </w:tcBorders>
            <w:vAlign w:val="bottom"/>
          </w:tcPr>
          <w:p w:rsidR="00B05E88" w:rsidRDefault="00F51D94">
            <w:pPr>
              <w:pStyle w:val="ConsPlusNormal0"/>
            </w:pPr>
            <w:r>
              <w:t>Территориальный орган Федерального казначейства</w:t>
            </w:r>
          </w:p>
        </w:tc>
        <w:tc>
          <w:tcPr>
            <w:tcW w:w="4845" w:type="dxa"/>
            <w:tcBorders>
              <w:top w:val="nil"/>
              <w:left w:val="nil"/>
              <w:bottom w:val="single" w:sz="4" w:space="0" w:color="auto"/>
              <w:right w:val="nil"/>
            </w:tcBorders>
          </w:tcPr>
          <w:p w:rsidR="00B05E88" w:rsidRDefault="00B05E88">
            <w:pPr>
              <w:pStyle w:val="ConsPlusNormal0"/>
            </w:pPr>
          </w:p>
        </w:tc>
        <w:tc>
          <w:tcPr>
            <w:tcW w:w="3151" w:type="dxa"/>
            <w:tcBorders>
              <w:top w:val="nil"/>
              <w:left w:val="nil"/>
              <w:bottom w:val="nil"/>
              <w:right w:val="single" w:sz="4" w:space="0" w:color="auto"/>
            </w:tcBorders>
            <w:vAlign w:val="bottom"/>
          </w:tcPr>
          <w:p w:rsidR="00B05E88" w:rsidRDefault="00F51D94">
            <w:pPr>
              <w:pStyle w:val="ConsPlusNormal0"/>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4020" w:type="dxa"/>
            <w:tcBorders>
              <w:top w:val="nil"/>
              <w:left w:val="nil"/>
              <w:bottom w:val="nil"/>
              <w:right w:val="nil"/>
            </w:tcBorders>
            <w:vAlign w:val="bottom"/>
          </w:tcPr>
          <w:p w:rsidR="00B05E88" w:rsidRDefault="00F51D94">
            <w:pPr>
              <w:pStyle w:val="ConsPlusNormal0"/>
            </w:pPr>
            <w:r>
              <w:t>Участник казначейского сопровождения</w:t>
            </w:r>
          </w:p>
        </w:tc>
        <w:tc>
          <w:tcPr>
            <w:tcW w:w="4845" w:type="dxa"/>
            <w:tcBorders>
              <w:top w:val="single" w:sz="4" w:space="0" w:color="auto"/>
              <w:left w:val="nil"/>
              <w:bottom w:val="single" w:sz="4" w:space="0" w:color="auto"/>
              <w:right w:val="nil"/>
            </w:tcBorders>
          </w:tcPr>
          <w:p w:rsidR="00B05E88" w:rsidRDefault="00B05E88">
            <w:pPr>
              <w:pStyle w:val="ConsPlusNormal0"/>
            </w:pPr>
          </w:p>
        </w:tc>
        <w:tc>
          <w:tcPr>
            <w:tcW w:w="3151" w:type="dxa"/>
            <w:tcBorders>
              <w:top w:val="nil"/>
              <w:left w:val="nil"/>
              <w:bottom w:val="nil"/>
              <w:right w:val="single" w:sz="4" w:space="0" w:color="auto"/>
            </w:tcBorders>
            <w:vAlign w:val="bottom"/>
          </w:tcPr>
          <w:p w:rsidR="00B05E88" w:rsidRDefault="00F51D94">
            <w:pPr>
              <w:pStyle w:val="ConsPlusNormal0"/>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4020" w:type="dxa"/>
            <w:tcBorders>
              <w:top w:val="nil"/>
              <w:left w:val="nil"/>
              <w:bottom w:val="nil"/>
              <w:right w:val="nil"/>
            </w:tcBorders>
            <w:vAlign w:val="bottom"/>
          </w:tcPr>
          <w:p w:rsidR="00B05E88" w:rsidRDefault="00F51D94">
            <w:pPr>
              <w:pStyle w:val="ConsPlusNormal0"/>
            </w:pPr>
            <w:r>
              <w:t>Периодичность: месячная</w:t>
            </w:r>
          </w:p>
        </w:tc>
        <w:tc>
          <w:tcPr>
            <w:tcW w:w="4845" w:type="dxa"/>
            <w:tcBorders>
              <w:top w:val="single" w:sz="4" w:space="0" w:color="auto"/>
              <w:left w:val="nil"/>
              <w:bottom w:val="nil"/>
              <w:right w:val="nil"/>
            </w:tcBorders>
          </w:tcPr>
          <w:p w:rsidR="00B05E88" w:rsidRDefault="00B05E88">
            <w:pPr>
              <w:pStyle w:val="ConsPlusNormal0"/>
            </w:pPr>
          </w:p>
        </w:tc>
        <w:tc>
          <w:tcPr>
            <w:tcW w:w="3151" w:type="dxa"/>
            <w:vMerge w:val="restart"/>
            <w:tcBorders>
              <w:top w:val="nil"/>
              <w:left w:val="nil"/>
              <w:bottom w:val="nil"/>
              <w:right w:val="single" w:sz="4" w:space="0" w:color="auto"/>
            </w:tcBorders>
            <w:vAlign w:val="center"/>
          </w:tcPr>
          <w:p w:rsidR="00B05E88" w:rsidRDefault="00F51D94">
            <w:pPr>
              <w:pStyle w:val="ConsPlusNormal0"/>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B05E88" w:rsidRDefault="00F51D94">
            <w:pPr>
              <w:pStyle w:val="ConsPlusNormal0"/>
              <w:jc w:val="center"/>
            </w:pPr>
            <w:r>
              <w:t>383</w:t>
            </w:r>
          </w:p>
        </w:tc>
      </w:tr>
      <w:tr w:rsidR="00B05E88">
        <w:tc>
          <w:tcPr>
            <w:tcW w:w="4020" w:type="dxa"/>
            <w:tcBorders>
              <w:top w:val="nil"/>
              <w:left w:val="nil"/>
              <w:bottom w:val="nil"/>
              <w:right w:val="nil"/>
            </w:tcBorders>
            <w:vAlign w:val="bottom"/>
          </w:tcPr>
          <w:p w:rsidR="00B05E88" w:rsidRDefault="00F51D94">
            <w:pPr>
              <w:pStyle w:val="ConsPlusNormal0"/>
            </w:pPr>
            <w:r>
              <w:t>Единица измерения: руб.</w:t>
            </w:r>
          </w:p>
        </w:tc>
        <w:tc>
          <w:tcPr>
            <w:tcW w:w="4845" w:type="dxa"/>
            <w:tcBorders>
              <w:top w:val="nil"/>
              <w:left w:val="nil"/>
              <w:bottom w:val="nil"/>
              <w:right w:val="nil"/>
            </w:tcBorders>
          </w:tcPr>
          <w:p w:rsidR="00B05E88" w:rsidRDefault="00B05E88">
            <w:pPr>
              <w:pStyle w:val="ConsPlusNormal0"/>
            </w:pPr>
          </w:p>
        </w:tc>
        <w:tc>
          <w:tcPr>
            <w:tcW w:w="3151" w:type="dxa"/>
            <w:vMerge/>
            <w:tcBorders>
              <w:top w:val="nil"/>
              <w:left w:val="nil"/>
              <w:bottom w:val="nil"/>
              <w:right w:val="single" w:sz="4" w:space="0" w:color="auto"/>
            </w:tcBorders>
          </w:tcPr>
          <w:p w:rsidR="00B05E88" w:rsidRDefault="00B05E88">
            <w:pPr>
              <w:pStyle w:val="ConsPlusNormal0"/>
            </w:pPr>
          </w:p>
        </w:tc>
        <w:tc>
          <w:tcPr>
            <w:tcW w:w="1563" w:type="dxa"/>
            <w:vMerge/>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bl>
    <w:p w:rsidR="00B05E88" w:rsidRDefault="00B05E88">
      <w:pPr>
        <w:pStyle w:val="ConsPlusNormal0"/>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05E88">
        <w:tc>
          <w:tcPr>
            <w:tcW w:w="13575" w:type="dxa"/>
            <w:tcBorders>
              <w:top w:val="nil"/>
              <w:left w:val="nil"/>
              <w:bottom w:val="nil"/>
              <w:right w:val="nil"/>
            </w:tcBorders>
          </w:tcPr>
          <w:p w:rsidR="00B05E88" w:rsidRDefault="00F51D94">
            <w:pPr>
              <w:pStyle w:val="ConsPlusNormal0"/>
              <w:jc w:val="center"/>
              <w:outlineLvl w:val="2"/>
            </w:pPr>
            <w:r>
              <w:lastRenderedPageBreak/>
              <w:t>Остаток средств на лицевом счете</w:t>
            </w:r>
          </w:p>
        </w:tc>
      </w:tr>
    </w:tbl>
    <w:p w:rsidR="00B05E88" w:rsidRDefault="00B05E88">
      <w:pPr>
        <w:pStyle w:val="ConsPlusNormal0"/>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30"/>
        <w:gridCol w:w="2550"/>
        <w:gridCol w:w="1005"/>
        <w:gridCol w:w="3209"/>
        <w:gridCol w:w="3209"/>
      </w:tblGrid>
      <w:tr w:rsidR="00B05E88">
        <w:tc>
          <w:tcPr>
            <w:tcW w:w="3630" w:type="dxa"/>
            <w:vMerge w:val="restart"/>
            <w:tcBorders>
              <w:left w:val="nil"/>
            </w:tcBorders>
          </w:tcPr>
          <w:p w:rsidR="00B05E88" w:rsidRDefault="00F51D94">
            <w:pPr>
              <w:pStyle w:val="ConsPlusNormal0"/>
              <w:jc w:val="center"/>
            </w:pPr>
            <w:r>
              <w:t>Аналитический код раздела</w:t>
            </w:r>
          </w:p>
        </w:tc>
        <w:tc>
          <w:tcPr>
            <w:tcW w:w="2550" w:type="dxa"/>
            <w:vMerge w:val="restart"/>
          </w:tcPr>
          <w:p w:rsidR="00B05E88" w:rsidRDefault="00F51D94">
            <w:pPr>
              <w:pStyle w:val="ConsPlusNormal0"/>
              <w:jc w:val="center"/>
            </w:pPr>
            <w:r>
              <w:t>На начало года</w:t>
            </w:r>
          </w:p>
        </w:tc>
        <w:tc>
          <w:tcPr>
            <w:tcW w:w="7423" w:type="dxa"/>
            <w:gridSpan w:val="3"/>
            <w:tcBorders>
              <w:right w:val="nil"/>
            </w:tcBorders>
          </w:tcPr>
          <w:p w:rsidR="00B05E88" w:rsidRDefault="00F51D94">
            <w:pPr>
              <w:pStyle w:val="ConsPlusNormal0"/>
              <w:jc w:val="center"/>
            </w:pPr>
            <w:r>
              <w:t>На отчетную дату</w:t>
            </w:r>
          </w:p>
        </w:tc>
      </w:tr>
      <w:tr w:rsidR="00B05E88">
        <w:tc>
          <w:tcPr>
            <w:tcW w:w="3630" w:type="dxa"/>
            <w:vMerge/>
            <w:tcBorders>
              <w:left w:val="nil"/>
            </w:tcBorders>
          </w:tcPr>
          <w:p w:rsidR="00B05E88" w:rsidRDefault="00B05E88">
            <w:pPr>
              <w:pStyle w:val="ConsPlusNormal0"/>
            </w:pPr>
          </w:p>
        </w:tc>
        <w:tc>
          <w:tcPr>
            <w:tcW w:w="2550" w:type="dxa"/>
            <w:vMerge/>
          </w:tcPr>
          <w:p w:rsidR="00B05E88" w:rsidRDefault="00B05E88">
            <w:pPr>
              <w:pStyle w:val="ConsPlusNormal0"/>
            </w:pPr>
          </w:p>
        </w:tc>
        <w:tc>
          <w:tcPr>
            <w:tcW w:w="1005" w:type="dxa"/>
            <w:vMerge w:val="restart"/>
          </w:tcPr>
          <w:p w:rsidR="00B05E88" w:rsidRDefault="00F51D94">
            <w:pPr>
              <w:pStyle w:val="ConsPlusNormal0"/>
              <w:jc w:val="center"/>
            </w:pPr>
            <w:r>
              <w:t>Всего</w:t>
            </w:r>
          </w:p>
        </w:tc>
        <w:tc>
          <w:tcPr>
            <w:tcW w:w="6418" w:type="dxa"/>
            <w:gridSpan w:val="2"/>
            <w:tcBorders>
              <w:right w:val="nil"/>
            </w:tcBorders>
          </w:tcPr>
          <w:p w:rsidR="00B05E88" w:rsidRDefault="00F51D94">
            <w:pPr>
              <w:pStyle w:val="ConsPlusNormal0"/>
              <w:jc w:val="center"/>
            </w:pPr>
            <w:r>
              <w:t>в том числе</w:t>
            </w:r>
          </w:p>
        </w:tc>
      </w:tr>
      <w:tr w:rsidR="00B05E88">
        <w:tc>
          <w:tcPr>
            <w:tcW w:w="3630" w:type="dxa"/>
            <w:vMerge/>
            <w:tcBorders>
              <w:left w:val="nil"/>
            </w:tcBorders>
          </w:tcPr>
          <w:p w:rsidR="00B05E88" w:rsidRDefault="00B05E88">
            <w:pPr>
              <w:pStyle w:val="ConsPlusNormal0"/>
            </w:pPr>
          </w:p>
        </w:tc>
        <w:tc>
          <w:tcPr>
            <w:tcW w:w="2550" w:type="dxa"/>
            <w:vMerge/>
          </w:tcPr>
          <w:p w:rsidR="00B05E88" w:rsidRDefault="00B05E88">
            <w:pPr>
              <w:pStyle w:val="ConsPlusNormal0"/>
            </w:pPr>
          </w:p>
        </w:tc>
        <w:tc>
          <w:tcPr>
            <w:tcW w:w="1005" w:type="dxa"/>
            <w:vMerge/>
          </w:tcPr>
          <w:p w:rsidR="00B05E88" w:rsidRDefault="00B05E88">
            <w:pPr>
              <w:pStyle w:val="ConsPlusNormal0"/>
            </w:pPr>
          </w:p>
        </w:tc>
        <w:tc>
          <w:tcPr>
            <w:tcW w:w="6418" w:type="dxa"/>
            <w:gridSpan w:val="2"/>
            <w:tcBorders>
              <w:right w:val="nil"/>
            </w:tcBorders>
          </w:tcPr>
          <w:p w:rsidR="00B05E88" w:rsidRDefault="00F51D94">
            <w:pPr>
              <w:pStyle w:val="ConsPlusNormal0"/>
              <w:jc w:val="center"/>
            </w:pPr>
            <w:r>
              <w:t>неразрешенный к использованию</w:t>
            </w:r>
          </w:p>
        </w:tc>
      </w:tr>
      <w:tr w:rsidR="00B05E88">
        <w:tc>
          <w:tcPr>
            <w:tcW w:w="3630" w:type="dxa"/>
            <w:vMerge/>
            <w:tcBorders>
              <w:left w:val="nil"/>
            </w:tcBorders>
          </w:tcPr>
          <w:p w:rsidR="00B05E88" w:rsidRDefault="00B05E88">
            <w:pPr>
              <w:pStyle w:val="ConsPlusNormal0"/>
            </w:pPr>
          </w:p>
        </w:tc>
        <w:tc>
          <w:tcPr>
            <w:tcW w:w="2550" w:type="dxa"/>
            <w:vMerge/>
          </w:tcPr>
          <w:p w:rsidR="00B05E88" w:rsidRDefault="00B05E88">
            <w:pPr>
              <w:pStyle w:val="ConsPlusNormal0"/>
            </w:pPr>
          </w:p>
        </w:tc>
        <w:tc>
          <w:tcPr>
            <w:tcW w:w="1005" w:type="dxa"/>
            <w:vMerge/>
          </w:tcPr>
          <w:p w:rsidR="00B05E88" w:rsidRDefault="00B05E88">
            <w:pPr>
              <w:pStyle w:val="ConsPlusNormal0"/>
            </w:pPr>
          </w:p>
        </w:tc>
        <w:tc>
          <w:tcPr>
            <w:tcW w:w="3209" w:type="dxa"/>
          </w:tcPr>
          <w:p w:rsidR="00B05E88" w:rsidRDefault="00F51D94">
            <w:pPr>
              <w:pStyle w:val="ConsPlusNormal0"/>
              <w:jc w:val="center"/>
            </w:pPr>
            <w:r>
              <w:t>прошлого года</w:t>
            </w:r>
          </w:p>
        </w:tc>
        <w:tc>
          <w:tcPr>
            <w:tcW w:w="3209" w:type="dxa"/>
            <w:tcBorders>
              <w:right w:val="nil"/>
            </w:tcBorders>
          </w:tcPr>
          <w:p w:rsidR="00B05E88" w:rsidRDefault="00F51D94">
            <w:pPr>
              <w:pStyle w:val="ConsPlusNormal0"/>
              <w:jc w:val="center"/>
            </w:pPr>
            <w:r>
              <w:t>текущего года</w:t>
            </w:r>
          </w:p>
        </w:tc>
      </w:tr>
      <w:tr w:rsidR="00B05E88">
        <w:tc>
          <w:tcPr>
            <w:tcW w:w="3630" w:type="dxa"/>
            <w:tcBorders>
              <w:left w:val="nil"/>
            </w:tcBorders>
          </w:tcPr>
          <w:p w:rsidR="00B05E88" w:rsidRDefault="00F51D94">
            <w:pPr>
              <w:pStyle w:val="ConsPlusNormal0"/>
              <w:jc w:val="center"/>
            </w:pPr>
            <w:r>
              <w:t>1</w:t>
            </w:r>
          </w:p>
        </w:tc>
        <w:tc>
          <w:tcPr>
            <w:tcW w:w="2550" w:type="dxa"/>
          </w:tcPr>
          <w:p w:rsidR="00B05E88" w:rsidRDefault="00F51D94">
            <w:pPr>
              <w:pStyle w:val="ConsPlusNormal0"/>
              <w:jc w:val="center"/>
            </w:pPr>
            <w:r>
              <w:t>2</w:t>
            </w:r>
          </w:p>
        </w:tc>
        <w:tc>
          <w:tcPr>
            <w:tcW w:w="1005" w:type="dxa"/>
          </w:tcPr>
          <w:p w:rsidR="00B05E88" w:rsidRDefault="00F51D94">
            <w:pPr>
              <w:pStyle w:val="ConsPlusNormal0"/>
              <w:jc w:val="center"/>
            </w:pPr>
            <w:r>
              <w:t>3</w:t>
            </w:r>
          </w:p>
        </w:tc>
        <w:tc>
          <w:tcPr>
            <w:tcW w:w="3209" w:type="dxa"/>
          </w:tcPr>
          <w:p w:rsidR="00B05E88" w:rsidRDefault="00F51D94">
            <w:pPr>
              <w:pStyle w:val="ConsPlusNormal0"/>
              <w:jc w:val="center"/>
            </w:pPr>
            <w:r>
              <w:t>4</w:t>
            </w:r>
          </w:p>
        </w:tc>
        <w:tc>
          <w:tcPr>
            <w:tcW w:w="3209" w:type="dxa"/>
            <w:tcBorders>
              <w:right w:val="nil"/>
            </w:tcBorders>
          </w:tcPr>
          <w:p w:rsidR="00B05E88" w:rsidRDefault="00F51D94">
            <w:pPr>
              <w:pStyle w:val="ConsPlusNormal0"/>
              <w:jc w:val="center"/>
            </w:pPr>
            <w:r>
              <w:t>5</w:t>
            </w:r>
          </w:p>
        </w:tc>
      </w:tr>
      <w:tr w:rsidR="00B05E88">
        <w:tblPrEx>
          <w:tblBorders>
            <w:left w:val="single" w:sz="4" w:space="0" w:color="auto"/>
            <w:right w:val="single" w:sz="4" w:space="0" w:color="auto"/>
          </w:tblBorders>
        </w:tblPrEx>
        <w:tc>
          <w:tcPr>
            <w:tcW w:w="3630" w:type="dxa"/>
          </w:tcPr>
          <w:p w:rsidR="00B05E88" w:rsidRDefault="00B05E88">
            <w:pPr>
              <w:pStyle w:val="ConsPlusNormal0"/>
            </w:pPr>
          </w:p>
        </w:tc>
        <w:tc>
          <w:tcPr>
            <w:tcW w:w="2550" w:type="dxa"/>
          </w:tcPr>
          <w:p w:rsidR="00B05E88" w:rsidRDefault="00B05E88">
            <w:pPr>
              <w:pStyle w:val="ConsPlusNormal0"/>
            </w:pPr>
          </w:p>
        </w:tc>
        <w:tc>
          <w:tcPr>
            <w:tcW w:w="1005" w:type="dxa"/>
          </w:tcPr>
          <w:p w:rsidR="00B05E88" w:rsidRDefault="00B05E88">
            <w:pPr>
              <w:pStyle w:val="ConsPlusNormal0"/>
            </w:pPr>
          </w:p>
        </w:tc>
        <w:tc>
          <w:tcPr>
            <w:tcW w:w="3209" w:type="dxa"/>
          </w:tcPr>
          <w:p w:rsidR="00B05E88" w:rsidRDefault="00B05E88">
            <w:pPr>
              <w:pStyle w:val="ConsPlusNormal0"/>
            </w:pPr>
          </w:p>
        </w:tc>
        <w:tc>
          <w:tcPr>
            <w:tcW w:w="3209" w:type="dxa"/>
          </w:tcPr>
          <w:p w:rsidR="00B05E88" w:rsidRDefault="00B05E88">
            <w:pPr>
              <w:pStyle w:val="ConsPlusNormal0"/>
            </w:pPr>
          </w:p>
        </w:tc>
      </w:tr>
      <w:tr w:rsidR="00B05E88">
        <w:tblPrEx>
          <w:tblBorders>
            <w:left w:val="single" w:sz="4" w:space="0" w:color="auto"/>
            <w:right w:val="single" w:sz="4" w:space="0" w:color="auto"/>
          </w:tblBorders>
        </w:tblPrEx>
        <w:tc>
          <w:tcPr>
            <w:tcW w:w="3630" w:type="dxa"/>
          </w:tcPr>
          <w:p w:rsidR="00B05E88" w:rsidRDefault="00B05E88">
            <w:pPr>
              <w:pStyle w:val="ConsPlusNormal0"/>
            </w:pPr>
          </w:p>
        </w:tc>
        <w:tc>
          <w:tcPr>
            <w:tcW w:w="2550" w:type="dxa"/>
          </w:tcPr>
          <w:p w:rsidR="00B05E88" w:rsidRDefault="00B05E88">
            <w:pPr>
              <w:pStyle w:val="ConsPlusNormal0"/>
            </w:pPr>
          </w:p>
        </w:tc>
        <w:tc>
          <w:tcPr>
            <w:tcW w:w="1005" w:type="dxa"/>
          </w:tcPr>
          <w:p w:rsidR="00B05E88" w:rsidRDefault="00B05E88">
            <w:pPr>
              <w:pStyle w:val="ConsPlusNormal0"/>
            </w:pPr>
          </w:p>
        </w:tc>
        <w:tc>
          <w:tcPr>
            <w:tcW w:w="3209" w:type="dxa"/>
          </w:tcPr>
          <w:p w:rsidR="00B05E88" w:rsidRDefault="00B05E88">
            <w:pPr>
              <w:pStyle w:val="ConsPlusNormal0"/>
            </w:pPr>
          </w:p>
        </w:tc>
        <w:tc>
          <w:tcPr>
            <w:tcW w:w="3209" w:type="dxa"/>
          </w:tcPr>
          <w:p w:rsidR="00B05E88" w:rsidRDefault="00B05E88">
            <w:pPr>
              <w:pStyle w:val="ConsPlusNormal0"/>
            </w:pPr>
          </w:p>
        </w:tc>
      </w:tr>
      <w:tr w:rsidR="00B05E88">
        <w:tblPrEx>
          <w:tblBorders>
            <w:left w:val="single" w:sz="4" w:space="0" w:color="auto"/>
            <w:right w:val="single" w:sz="4" w:space="0" w:color="auto"/>
          </w:tblBorders>
        </w:tblPrEx>
        <w:tc>
          <w:tcPr>
            <w:tcW w:w="3630" w:type="dxa"/>
          </w:tcPr>
          <w:p w:rsidR="00B05E88" w:rsidRDefault="00B05E88">
            <w:pPr>
              <w:pStyle w:val="ConsPlusNormal0"/>
            </w:pPr>
          </w:p>
        </w:tc>
        <w:tc>
          <w:tcPr>
            <w:tcW w:w="2550" w:type="dxa"/>
          </w:tcPr>
          <w:p w:rsidR="00B05E88" w:rsidRDefault="00B05E88">
            <w:pPr>
              <w:pStyle w:val="ConsPlusNormal0"/>
            </w:pPr>
          </w:p>
        </w:tc>
        <w:tc>
          <w:tcPr>
            <w:tcW w:w="1005" w:type="dxa"/>
          </w:tcPr>
          <w:p w:rsidR="00B05E88" w:rsidRDefault="00B05E88">
            <w:pPr>
              <w:pStyle w:val="ConsPlusNormal0"/>
            </w:pPr>
          </w:p>
        </w:tc>
        <w:tc>
          <w:tcPr>
            <w:tcW w:w="3209" w:type="dxa"/>
          </w:tcPr>
          <w:p w:rsidR="00B05E88" w:rsidRDefault="00B05E88">
            <w:pPr>
              <w:pStyle w:val="ConsPlusNormal0"/>
            </w:pPr>
          </w:p>
        </w:tc>
        <w:tc>
          <w:tcPr>
            <w:tcW w:w="3209" w:type="dxa"/>
          </w:tcPr>
          <w:p w:rsidR="00B05E88" w:rsidRDefault="00B05E88">
            <w:pPr>
              <w:pStyle w:val="ConsPlusNormal0"/>
            </w:pPr>
          </w:p>
        </w:tc>
      </w:tr>
      <w:tr w:rsidR="00B05E88">
        <w:tblPrEx>
          <w:tblBorders>
            <w:right w:val="single" w:sz="4" w:space="0" w:color="auto"/>
          </w:tblBorders>
        </w:tblPrEx>
        <w:tc>
          <w:tcPr>
            <w:tcW w:w="3630" w:type="dxa"/>
            <w:tcBorders>
              <w:left w:val="nil"/>
              <w:bottom w:val="nil"/>
            </w:tcBorders>
          </w:tcPr>
          <w:p w:rsidR="00B05E88" w:rsidRDefault="00F51D94">
            <w:pPr>
              <w:pStyle w:val="ConsPlusNormal0"/>
              <w:jc w:val="right"/>
            </w:pPr>
            <w:r>
              <w:t>Итого</w:t>
            </w:r>
          </w:p>
        </w:tc>
        <w:tc>
          <w:tcPr>
            <w:tcW w:w="2550" w:type="dxa"/>
          </w:tcPr>
          <w:p w:rsidR="00B05E88" w:rsidRDefault="00B05E88">
            <w:pPr>
              <w:pStyle w:val="ConsPlusNormal0"/>
            </w:pPr>
          </w:p>
        </w:tc>
        <w:tc>
          <w:tcPr>
            <w:tcW w:w="1005" w:type="dxa"/>
          </w:tcPr>
          <w:p w:rsidR="00B05E88" w:rsidRDefault="00B05E88">
            <w:pPr>
              <w:pStyle w:val="ConsPlusNormal0"/>
            </w:pPr>
          </w:p>
        </w:tc>
        <w:tc>
          <w:tcPr>
            <w:tcW w:w="3209" w:type="dxa"/>
          </w:tcPr>
          <w:p w:rsidR="00B05E88" w:rsidRDefault="00B05E88">
            <w:pPr>
              <w:pStyle w:val="ConsPlusNormal0"/>
            </w:pPr>
          </w:p>
        </w:tc>
        <w:tc>
          <w:tcPr>
            <w:tcW w:w="3209" w:type="dxa"/>
          </w:tcPr>
          <w:p w:rsidR="00B05E88" w:rsidRDefault="00B05E88">
            <w:pPr>
              <w:pStyle w:val="ConsPlusNormal0"/>
            </w:pPr>
          </w:p>
        </w:tc>
      </w:tr>
    </w:tbl>
    <w:p w:rsidR="00B05E88" w:rsidRDefault="00B05E88">
      <w:pPr>
        <w:pStyle w:val="ConsPlusNormal0"/>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B05E88">
        <w:tc>
          <w:tcPr>
            <w:tcW w:w="10935" w:type="dxa"/>
            <w:tcBorders>
              <w:top w:val="nil"/>
              <w:left w:val="nil"/>
              <w:bottom w:val="nil"/>
              <w:right w:val="nil"/>
            </w:tcBorders>
            <w:vAlign w:val="bottom"/>
          </w:tcPr>
          <w:p w:rsidR="00B05E88" w:rsidRDefault="00F51D94">
            <w:pPr>
              <w:pStyle w:val="ConsPlusNormal0"/>
              <w:jc w:val="right"/>
            </w:pPr>
            <w:r>
              <w:t>Номер страницы</w:t>
            </w:r>
          </w:p>
        </w:tc>
        <w:tc>
          <w:tcPr>
            <w:tcW w:w="340" w:type="dxa"/>
            <w:tcBorders>
              <w:top w:val="nil"/>
              <w:left w:val="nil"/>
              <w:bottom w:val="nil"/>
              <w:right w:val="nil"/>
            </w:tcBorders>
          </w:tcPr>
          <w:p w:rsidR="00B05E88" w:rsidRDefault="00B05E88">
            <w:pPr>
              <w:pStyle w:val="ConsPlusNormal0"/>
              <w:jc w:val="both"/>
            </w:pPr>
          </w:p>
        </w:tc>
        <w:tc>
          <w:tcPr>
            <w:tcW w:w="2313" w:type="dxa"/>
            <w:tcBorders>
              <w:top w:val="nil"/>
              <w:left w:val="nil"/>
              <w:bottom w:val="single" w:sz="4" w:space="0" w:color="auto"/>
              <w:right w:val="nil"/>
            </w:tcBorders>
            <w:vAlign w:val="bottom"/>
          </w:tcPr>
          <w:p w:rsidR="00B05E88" w:rsidRDefault="00B05E88">
            <w:pPr>
              <w:pStyle w:val="ConsPlusNormal0"/>
              <w:jc w:val="right"/>
            </w:pPr>
          </w:p>
        </w:tc>
      </w:tr>
      <w:tr w:rsidR="00B05E88">
        <w:tc>
          <w:tcPr>
            <w:tcW w:w="10935" w:type="dxa"/>
            <w:tcBorders>
              <w:top w:val="nil"/>
              <w:left w:val="nil"/>
              <w:bottom w:val="nil"/>
              <w:right w:val="nil"/>
            </w:tcBorders>
            <w:vAlign w:val="bottom"/>
          </w:tcPr>
          <w:p w:rsidR="00B05E88" w:rsidRDefault="00F51D94">
            <w:pPr>
              <w:pStyle w:val="ConsPlusNormal0"/>
              <w:jc w:val="right"/>
            </w:pPr>
            <w:r>
              <w:t>Всего страниц</w:t>
            </w:r>
          </w:p>
        </w:tc>
        <w:tc>
          <w:tcPr>
            <w:tcW w:w="340" w:type="dxa"/>
            <w:tcBorders>
              <w:top w:val="nil"/>
              <w:left w:val="nil"/>
              <w:bottom w:val="nil"/>
              <w:right w:val="nil"/>
            </w:tcBorders>
          </w:tcPr>
          <w:p w:rsidR="00B05E88" w:rsidRDefault="00B05E88">
            <w:pPr>
              <w:pStyle w:val="ConsPlusNormal0"/>
              <w:jc w:val="both"/>
            </w:pPr>
          </w:p>
        </w:tc>
        <w:tc>
          <w:tcPr>
            <w:tcW w:w="2313" w:type="dxa"/>
            <w:tcBorders>
              <w:top w:val="single" w:sz="4" w:space="0" w:color="auto"/>
              <w:left w:val="nil"/>
              <w:bottom w:val="single" w:sz="4" w:space="0" w:color="auto"/>
              <w:right w:val="nil"/>
            </w:tcBorders>
          </w:tcPr>
          <w:p w:rsidR="00B05E88" w:rsidRDefault="00B05E88">
            <w:pPr>
              <w:pStyle w:val="ConsPlusNormal0"/>
              <w:jc w:val="right"/>
            </w:pPr>
          </w:p>
        </w:tc>
      </w:tr>
    </w:tbl>
    <w:p w:rsidR="00B05E88" w:rsidRDefault="00B05E88">
      <w:pPr>
        <w:pStyle w:val="ConsPlusNormal0"/>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05E88">
        <w:tc>
          <w:tcPr>
            <w:tcW w:w="13575" w:type="dxa"/>
            <w:tcBorders>
              <w:top w:val="nil"/>
              <w:left w:val="nil"/>
              <w:bottom w:val="nil"/>
              <w:right w:val="nil"/>
            </w:tcBorders>
          </w:tcPr>
          <w:p w:rsidR="00B05E88" w:rsidRDefault="00F51D94">
            <w:pPr>
              <w:pStyle w:val="ConsPlusNormal0"/>
              <w:jc w:val="right"/>
            </w:pPr>
            <w:r>
              <w:t>с. 2</w:t>
            </w:r>
          </w:p>
          <w:p w:rsidR="00B05E88" w:rsidRDefault="00F51D94">
            <w:pPr>
              <w:pStyle w:val="ConsPlusNormal0"/>
              <w:jc w:val="right"/>
            </w:pPr>
            <w:r>
              <w:t>Номер лицевого счета _____</w:t>
            </w:r>
          </w:p>
          <w:p w:rsidR="00B05E88" w:rsidRDefault="00F51D94">
            <w:pPr>
              <w:pStyle w:val="ConsPlusNormal0"/>
              <w:jc w:val="right"/>
            </w:pPr>
            <w:r>
              <w:t>за "__" __________ 20__ г.</w:t>
            </w:r>
          </w:p>
        </w:tc>
      </w:tr>
    </w:tbl>
    <w:p w:rsidR="00B05E88" w:rsidRDefault="00B05E88">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8325"/>
        <w:gridCol w:w="2154"/>
        <w:gridCol w:w="1077"/>
      </w:tblGrid>
      <w:tr w:rsidR="00B05E88">
        <w:tc>
          <w:tcPr>
            <w:tcW w:w="2040" w:type="dxa"/>
            <w:tcBorders>
              <w:top w:val="nil"/>
              <w:left w:val="nil"/>
              <w:bottom w:val="nil"/>
              <w:right w:val="nil"/>
            </w:tcBorders>
          </w:tcPr>
          <w:p w:rsidR="00B05E88" w:rsidRDefault="00B05E88">
            <w:pPr>
              <w:pStyle w:val="ConsPlusNormal0"/>
            </w:pPr>
          </w:p>
        </w:tc>
        <w:tc>
          <w:tcPr>
            <w:tcW w:w="8325" w:type="dxa"/>
            <w:tcBorders>
              <w:top w:val="nil"/>
              <w:left w:val="nil"/>
              <w:bottom w:val="nil"/>
              <w:right w:val="nil"/>
            </w:tcBorders>
          </w:tcPr>
          <w:p w:rsidR="00B05E88" w:rsidRDefault="00B05E88">
            <w:pPr>
              <w:pStyle w:val="ConsPlusNormal0"/>
            </w:pPr>
          </w:p>
        </w:tc>
        <w:tc>
          <w:tcPr>
            <w:tcW w:w="2154" w:type="dxa"/>
            <w:tcBorders>
              <w:top w:val="nil"/>
              <w:left w:val="nil"/>
              <w:bottom w:val="nil"/>
              <w:right w:val="single" w:sz="4" w:space="0" w:color="auto"/>
            </w:tcBorders>
          </w:tcPr>
          <w:p w:rsidR="00B05E88" w:rsidRDefault="00B05E88">
            <w:pPr>
              <w:pStyle w:val="ConsPlusNormal0"/>
            </w:pPr>
          </w:p>
        </w:tc>
        <w:tc>
          <w:tcPr>
            <w:tcW w:w="1077" w:type="dxa"/>
            <w:tcBorders>
              <w:top w:val="single" w:sz="4" w:space="0" w:color="auto"/>
              <w:left w:val="single" w:sz="4" w:space="0" w:color="auto"/>
              <w:bottom w:val="single" w:sz="4" w:space="0" w:color="auto"/>
              <w:right w:val="single" w:sz="4" w:space="0" w:color="auto"/>
            </w:tcBorders>
          </w:tcPr>
          <w:p w:rsidR="00B05E88" w:rsidRDefault="00F51D94">
            <w:pPr>
              <w:pStyle w:val="ConsPlusNormal0"/>
            </w:pPr>
            <w:r>
              <w:t>Коды</w:t>
            </w:r>
          </w:p>
        </w:tc>
      </w:tr>
      <w:tr w:rsidR="00B05E88">
        <w:tc>
          <w:tcPr>
            <w:tcW w:w="2040" w:type="dxa"/>
            <w:tcBorders>
              <w:top w:val="nil"/>
              <w:left w:val="nil"/>
              <w:bottom w:val="nil"/>
              <w:right w:val="nil"/>
            </w:tcBorders>
            <w:vAlign w:val="bottom"/>
          </w:tcPr>
          <w:p w:rsidR="00B05E88" w:rsidRDefault="00F51D94">
            <w:pPr>
              <w:pStyle w:val="ConsPlusNormal0"/>
            </w:pPr>
            <w:r>
              <w:t>Раздел по</w:t>
            </w:r>
          </w:p>
        </w:tc>
        <w:tc>
          <w:tcPr>
            <w:tcW w:w="8325" w:type="dxa"/>
            <w:tcBorders>
              <w:top w:val="nil"/>
              <w:left w:val="nil"/>
              <w:bottom w:val="single" w:sz="4" w:space="0" w:color="auto"/>
              <w:right w:val="nil"/>
            </w:tcBorders>
          </w:tcPr>
          <w:p w:rsidR="00B05E88" w:rsidRDefault="00B05E88">
            <w:pPr>
              <w:pStyle w:val="ConsPlusNormal0"/>
            </w:pPr>
          </w:p>
        </w:tc>
        <w:tc>
          <w:tcPr>
            <w:tcW w:w="2154" w:type="dxa"/>
            <w:tcBorders>
              <w:top w:val="nil"/>
              <w:left w:val="nil"/>
              <w:bottom w:val="nil"/>
              <w:right w:val="single" w:sz="4" w:space="0" w:color="auto"/>
            </w:tcBorders>
            <w:vAlign w:val="center"/>
          </w:tcPr>
          <w:p w:rsidR="00B05E88" w:rsidRDefault="00F51D94">
            <w:pPr>
              <w:pStyle w:val="ConsPlusNormal0"/>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r w:rsidR="00B05E88">
        <w:tc>
          <w:tcPr>
            <w:tcW w:w="2040" w:type="dxa"/>
            <w:tcBorders>
              <w:top w:val="nil"/>
              <w:left w:val="nil"/>
              <w:bottom w:val="nil"/>
              <w:right w:val="nil"/>
            </w:tcBorders>
          </w:tcPr>
          <w:p w:rsidR="00B05E88" w:rsidRDefault="00B05E88">
            <w:pPr>
              <w:pStyle w:val="ConsPlusNormal0"/>
            </w:pPr>
          </w:p>
        </w:tc>
        <w:tc>
          <w:tcPr>
            <w:tcW w:w="8325" w:type="dxa"/>
            <w:tcBorders>
              <w:top w:val="single" w:sz="4" w:space="0" w:color="auto"/>
              <w:left w:val="nil"/>
              <w:bottom w:val="nil"/>
              <w:right w:val="nil"/>
            </w:tcBorders>
          </w:tcPr>
          <w:p w:rsidR="00B05E88" w:rsidRDefault="00F51D94">
            <w:pPr>
              <w:pStyle w:val="ConsPlusNormal0"/>
              <w:jc w:val="center"/>
            </w:pPr>
            <w:r>
              <w:t>(наименование документа-основания)</w:t>
            </w:r>
          </w:p>
        </w:tc>
        <w:tc>
          <w:tcPr>
            <w:tcW w:w="2154" w:type="dxa"/>
            <w:tcBorders>
              <w:top w:val="nil"/>
              <w:left w:val="nil"/>
              <w:bottom w:val="nil"/>
              <w:right w:val="single" w:sz="4" w:space="0" w:color="auto"/>
            </w:tcBorders>
            <w:vAlign w:val="center"/>
          </w:tcPr>
          <w:p w:rsidR="00B05E88" w:rsidRDefault="00F51D94">
            <w:pPr>
              <w:pStyle w:val="ConsPlusNormal0"/>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r w:rsidR="00B05E88">
        <w:tc>
          <w:tcPr>
            <w:tcW w:w="2040" w:type="dxa"/>
            <w:tcBorders>
              <w:top w:val="nil"/>
              <w:left w:val="nil"/>
              <w:bottom w:val="nil"/>
              <w:right w:val="nil"/>
            </w:tcBorders>
          </w:tcPr>
          <w:p w:rsidR="00B05E88" w:rsidRDefault="00B05E88">
            <w:pPr>
              <w:pStyle w:val="ConsPlusNormal0"/>
            </w:pPr>
          </w:p>
        </w:tc>
        <w:tc>
          <w:tcPr>
            <w:tcW w:w="8325" w:type="dxa"/>
            <w:tcBorders>
              <w:top w:val="nil"/>
              <w:left w:val="nil"/>
              <w:bottom w:val="nil"/>
              <w:right w:val="nil"/>
            </w:tcBorders>
          </w:tcPr>
          <w:p w:rsidR="00B05E88" w:rsidRDefault="00B05E88">
            <w:pPr>
              <w:pStyle w:val="ConsPlusNormal0"/>
            </w:pPr>
          </w:p>
        </w:tc>
        <w:tc>
          <w:tcPr>
            <w:tcW w:w="2154" w:type="dxa"/>
            <w:tcBorders>
              <w:top w:val="nil"/>
              <w:left w:val="nil"/>
              <w:bottom w:val="nil"/>
              <w:right w:val="single" w:sz="4" w:space="0" w:color="auto"/>
            </w:tcBorders>
            <w:vAlign w:val="center"/>
          </w:tcPr>
          <w:p w:rsidR="00B05E88" w:rsidRDefault="00F51D94">
            <w:pPr>
              <w:pStyle w:val="ConsPlusNormal0"/>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r w:rsidR="00B05E88">
        <w:tc>
          <w:tcPr>
            <w:tcW w:w="2040" w:type="dxa"/>
            <w:tcBorders>
              <w:top w:val="nil"/>
              <w:left w:val="nil"/>
              <w:bottom w:val="nil"/>
              <w:right w:val="nil"/>
            </w:tcBorders>
          </w:tcPr>
          <w:p w:rsidR="00B05E88" w:rsidRDefault="00B05E88">
            <w:pPr>
              <w:pStyle w:val="ConsPlusNormal0"/>
            </w:pPr>
          </w:p>
        </w:tc>
        <w:tc>
          <w:tcPr>
            <w:tcW w:w="10479" w:type="dxa"/>
            <w:gridSpan w:val="2"/>
            <w:tcBorders>
              <w:top w:val="nil"/>
              <w:left w:val="nil"/>
              <w:bottom w:val="nil"/>
              <w:right w:val="single" w:sz="4" w:space="0" w:color="auto"/>
            </w:tcBorders>
          </w:tcPr>
          <w:p w:rsidR="00B05E88" w:rsidRDefault="00F51D94">
            <w:pPr>
              <w:pStyle w:val="ConsPlusNormal0"/>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bl>
    <w:p w:rsidR="00B05E88" w:rsidRDefault="00B05E88">
      <w:pPr>
        <w:pStyle w:val="ConsPlusNormal0"/>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05E88">
        <w:tc>
          <w:tcPr>
            <w:tcW w:w="13575" w:type="dxa"/>
            <w:tcBorders>
              <w:top w:val="nil"/>
              <w:left w:val="nil"/>
              <w:bottom w:val="nil"/>
              <w:right w:val="nil"/>
            </w:tcBorders>
          </w:tcPr>
          <w:p w:rsidR="00B05E88" w:rsidRDefault="00F51D94">
            <w:pPr>
              <w:pStyle w:val="ConsPlusNormal0"/>
              <w:jc w:val="center"/>
              <w:outlineLvl w:val="2"/>
            </w:pPr>
            <w:r>
              <w:t>1. Остаток денежных средств</w:t>
            </w:r>
          </w:p>
        </w:tc>
      </w:tr>
    </w:tbl>
    <w:p w:rsidR="00B05E88" w:rsidRDefault="00B05E88">
      <w:pPr>
        <w:pStyle w:val="ConsPlusNormal0"/>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65"/>
        <w:gridCol w:w="2947"/>
        <w:gridCol w:w="3730"/>
        <w:gridCol w:w="3731"/>
      </w:tblGrid>
      <w:tr w:rsidR="00B05E88">
        <w:tc>
          <w:tcPr>
            <w:tcW w:w="3165" w:type="dxa"/>
            <w:vMerge w:val="restart"/>
            <w:tcBorders>
              <w:left w:val="nil"/>
            </w:tcBorders>
          </w:tcPr>
          <w:p w:rsidR="00B05E88" w:rsidRDefault="00F51D94">
            <w:pPr>
              <w:pStyle w:val="ConsPlusNormal0"/>
              <w:jc w:val="center"/>
            </w:pPr>
            <w:r>
              <w:t>На начало года</w:t>
            </w:r>
          </w:p>
        </w:tc>
        <w:tc>
          <w:tcPr>
            <w:tcW w:w="10408" w:type="dxa"/>
            <w:gridSpan w:val="3"/>
            <w:tcBorders>
              <w:right w:val="nil"/>
            </w:tcBorders>
          </w:tcPr>
          <w:p w:rsidR="00B05E88" w:rsidRDefault="00F51D94">
            <w:pPr>
              <w:pStyle w:val="ConsPlusNormal0"/>
              <w:jc w:val="center"/>
            </w:pPr>
            <w:r>
              <w:t>На отчетную дату</w:t>
            </w:r>
          </w:p>
        </w:tc>
      </w:tr>
      <w:tr w:rsidR="00B05E88">
        <w:tc>
          <w:tcPr>
            <w:tcW w:w="3165" w:type="dxa"/>
            <w:vMerge/>
            <w:tcBorders>
              <w:left w:val="nil"/>
            </w:tcBorders>
          </w:tcPr>
          <w:p w:rsidR="00B05E88" w:rsidRDefault="00B05E88">
            <w:pPr>
              <w:pStyle w:val="ConsPlusNormal0"/>
            </w:pPr>
          </w:p>
        </w:tc>
        <w:tc>
          <w:tcPr>
            <w:tcW w:w="2947" w:type="dxa"/>
            <w:vMerge w:val="restart"/>
          </w:tcPr>
          <w:p w:rsidR="00B05E88" w:rsidRDefault="00F51D94">
            <w:pPr>
              <w:pStyle w:val="ConsPlusNormal0"/>
              <w:jc w:val="center"/>
            </w:pPr>
            <w:r>
              <w:t>Всего</w:t>
            </w:r>
          </w:p>
        </w:tc>
        <w:tc>
          <w:tcPr>
            <w:tcW w:w="7461" w:type="dxa"/>
            <w:gridSpan w:val="2"/>
            <w:tcBorders>
              <w:right w:val="nil"/>
            </w:tcBorders>
          </w:tcPr>
          <w:p w:rsidR="00B05E88" w:rsidRDefault="00F51D94">
            <w:pPr>
              <w:pStyle w:val="ConsPlusNormal0"/>
              <w:jc w:val="center"/>
            </w:pPr>
            <w:r>
              <w:t>в том числе неразрешенный к использованию</w:t>
            </w:r>
          </w:p>
        </w:tc>
      </w:tr>
      <w:tr w:rsidR="00B05E88">
        <w:tc>
          <w:tcPr>
            <w:tcW w:w="3165" w:type="dxa"/>
            <w:vMerge/>
            <w:tcBorders>
              <w:left w:val="nil"/>
            </w:tcBorders>
          </w:tcPr>
          <w:p w:rsidR="00B05E88" w:rsidRDefault="00B05E88">
            <w:pPr>
              <w:pStyle w:val="ConsPlusNormal0"/>
            </w:pPr>
          </w:p>
        </w:tc>
        <w:tc>
          <w:tcPr>
            <w:tcW w:w="2947" w:type="dxa"/>
            <w:vMerge/>
          </w:tcPr>
          <w:p w:rsidR="00B05E88" w:rsidRDefault="00B05E88">
            <w:pPr>
              <w:pStyle w:val="ConsPlusNormal0"/>
            </w:pPr>
          </w:p>
        </w:tc>
        <w:tc>
          <w:tcPr>
            <w:tcW w:w="3730" w:type="dxa"/>
          </w:tcPr>
          <w:p w:rsidR="00B05E88" w:rsidRDefault="00F51D94">
            <w:pPr>
              <w:pStyle w:val="ConsPlusNormal0"/>
              <w:jc w:val="center"/>
            </w:pPr>
            <w:r>
              <w:t>прошлого года</w:t>
            </w:r>
          </w:p>
        </w:tc>
        <w:tc>
          <w:tcPr>
            <w:tcW w:w="3731" w:type="dxa"/>
            <w:tcBorders>
              <w:right w:val="nil"/>
            </w:tcBorders>
          </w:tcPr>
          <w:p w:rsidR="00B05E88" w:rsidRDefault="00F51D94">
            <w:pPr>
              <w:pStyle w:val="ConsPlusNormal0"/>
              <w:jc w:val="center"/>
            </w:pPr>
            <w:r>
              <w:t>текущего года</w:t>
            </w:r>
          </w:p>
        </w:tc>
      </w:tr>
      <w:tr w:rsidR="00B05E88">
        <w:tc>
          <w:tcPr>
            <w:tcW w:w="3165" w:type="dxa"/>
            <w:tcBorders>
              <w:left w:val="nil"/>
            </w:tcBorders>
          </w:tcPr>
          <w:p w:rsidR="00B05E88" w:rsidRDefault="00F51D94">
            <w:pPr>
              <w:pStyle w:val="ConsPlusNormal0"/>
              <w:jc w:val="center"/>
            </w:pPr>
            <w:r>
              <w:t>1</w:t>
            </w:r>
          </w:p>
        </w:tc>
        <w:tc>
          <w:tcPr>
            <w:tcW w:w="2947" w:type="dxa"/>
          </w:tcPr>
          <w:p w:rsidR="00B05E88" w:rsidRDefault="00F51D94">
            <w:pPr>
              <w:pStyle w:val="ConsPlusNormal0"/>
              <w:jc w:val="center"/>
            </w:pPr>
            <w:r>
              <w:t>2</w:t>
            </w:r>
          </w:p>
        </w:tc>
        <w:tc>
          <w:tcPr>
            <w:tcW w:w="3730" w:type="dxa"/>
          </w:tcPr>
          <w:p w:rsidR="00B05E88" w:rsidRDefault="00F51D94">
            <w:pPr>
              <w:pStyle w:val="ConsPlusNormal0"/>
              <w:jc w:val="center"/>
            </w:pPr>
            <w:r>
              <w:t>3</w:t>
            </w:r>
          </w:p>
        </w:tc>
        <w:tc>
          <w:tcPr>
            <w:tcW w:w="3731" w:type="dxa"/>
            <w:tcBorders>
              <w:right w:val="nil"/>
            </w:tcBorders>
          </w:tcPr>
          <w:p w:rsidR="00B05E88" w:rsidRDefault="00F51D94">
            <w:pPr>
              <w:pStyle w:val="ConsPlusNormal0"/>
              <w:jc w:val="center"/>
            </w:pPr>
            <w:r>
              <w:t>4</w:t>
            </w:r>
          </w:p>
        </w:tc>
      </w:tr>
      <w:tr w:rsidR="00B05E88">
        <w:tblPrEx>
          <w:tblBorders>
            <w:left w:val="single" w:sz="4" w:space="0" w:color="auto"/>
            <w:right w:val="single" w:sz="4" w:space="0" w:color="auto"/>
          </w:tblBorders>
        </w:tblPrEx>
        <w:tc>
          <w:tcPr>
            <w:tcW w:w="3165" w:type="dxa"/>
          </w:tcPr>
          <w:p w:rsidR="00B05E88" w:rsidRDefault="00B05E88">
            <w:pPr>
              <w:pStyle w:val="ConsPlusNormal0"/>
              <w:jc w:val="both"/>
            </w:pPr>
          </w:p>
        </w:tc>
        <w:tc>
          <w:tcPr>
            <w:tcW w:w="2947" w:type="dxa"/>
          </w:tcPr>
          <w:p w:rsidR="00B05E88" w:rsidRDefault="00B05E88">
            <w:pPr>
              <w:pStyle w:val="ConsPlusNormal0"/>
            </w:pPr>
          </w:p>
        </w:tc>
        <w:tc>
          <w:tcPr>
            <w:tcW w:w="3730" w:type="dxa"/>
          </w:tcPr>
          <w:p w:rsidR="00B05E88" w:rsidRDefault="00B05E88">
            <w:pPr>
              <w:pStyle w:val="ConsPlusNormal0"/>
            </w:pPr>
          </w:p>
        </w:tc>
        <w:tc>
          <w:tcPr>
            <w:tcW w:w="3731" w:type="dxa"/>
          </w:tcPr>
          <w:p w:rsidR="00B05E88" w:rsidRDefault="00B05E88">
            <w:pPr>
              <w:pStyle w:val="ConsPlusNormal0"/>
              <w:jc w:val="both"/>
            </w:pPr>
          </w:p>
        </w:tc>
      </w:tr>
    </w:tbl>
    <w:p w:rsidR="00B05E88" w:rsidRDefault="00B05E88">
      <w:pPr>
        <w:pStyle w:val="ConsPlusNormal0"/>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05E88">
        <w:tc>
          <w:tcPr>
            <w:tcW w:w="13575" w:type="dxa"/>
            <w:tcBorders>
              <w:top w:val="nil"/>
              <w:left w:val="nil"/>
              <w:bottom w:val="nil"/>
              <w:right w:val="nil"/>
            </w:tcBorders>
          </w:tcPr>
          <w:p w:rsidR="00B05E88" w:rsidRDefault="00F51D94">
            <w:pPr>
              <w:pStyle w:val="ConsPlusNormal0"/>
              <w:jc w:val="center"/>
              <w:outlineLvl w:val="2"/>
            </w:pPr>
            <w:r>
              <w:t>2. Сведения об операциях с целевыми средствами</w:t>
            </w:r>
          </w:p>
        </w:tc>
      </w:tr>
    </w:tbl>
    <w:p w:rsidR="00B05E88" w:rsidRDefault="00B05E88">
      <w:pPr>
        <w:pStyle w:val="ConsPlusNormal0"/>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B05E88">
        <w:tc>
          <w:tcPr>
            <w:tcW w:w="907" w:type="dxa"/>
            <w:vMerge w:val="restart"/>
            <w:tcBorders>
              <w:left w:val="nil"/>
            </w:tcBorders>
          </w:tcPr>
          <w:p w:rsidR="00B05E88" w:rsidRDefault="00F51D94">
            <w:pPr>
              <w:pStyle w:val="ConsPlusNormal0"/>
              <w:jc w:val="center"/>
            </w:pPr>
            <w:r>
              <w:t>Код источника поступлений целевых средств</w:t>
            </w:r>
          </w:p>
        </w:tc>
        <w:tc>
          <w:tcPr>
            <w:tcW w:w="691" w:type="dxa"/>
            <w:vMerge w:val="restart"/>
          </w:tcPr>
          <w:p w:rsidR="00B05E88" w:rsidRDefault="00F51D94">
            <w:pPr>
              <w:pStyle w:val="ConsPlusNormal0"/>
              <w:jc w:val="center"/>
            </w:pPr>
            <w:r>
              <w:t>Код направления расходования целевых средств</w:t>
            </w:r>
          </w:p>
        </w:tc>
        <w:tc>
          <w:tcPr>
            <w:tcW w:w="637" w:type="dxa"/>
            <w:vMerge w:val="restart"/>
          </w:tcPr>
          <w:p w:rsidR="00B05E88" w:rsidRDefault="00F51D94">
            <w:pPr>
              <w:pStyle w:val="ConsPlusNormal0"/>
              <w:jc w:val="center"/>
            </w:pPr>
            <w:r>
              <w:t>Уникальный код объекта (код мероприятия по информатизации)</w:t>
            </w:r>
          </w:p>
        </w:tc>
        <w:tc>
          <w:tcPr>
            <w:tcW w:w="720" w:type="dxa"/>
            <w:vMerge w:val="restart"/>
          </w:tcPr>
          <w:p w:rsidR="00B05E88" w:rsidRDefault="00F51D94">
            <w:pPr>
              <w:pStyle w:val="ConsPlusNormal0"/>
              <w:jc w:val="center"/>
            </w:pPr>
            <w:r>
              <w:t>Аналитический код бюджетного кредита</w:t>
            </w:r>
          </w:p>
        </w:tc>
        <w:tc>
          <w:tcPr>
            <w:tcW w:w="773" w:type="dxa"/>
            <w:vMerge w:val="restart"/>
          </w:tcPr>
          <w:p w:rsidR="00B05E88" w:rsidRDefault="00F51D94">
            <w:pPr>
              <w:pStyle w:val="ConsPlusNormal0"/>
              <w:jc w:val="center"/>
            </w:pPr>
            <w:r>
              <w:t>Разрешенный к использованию остаток целевых средств на начало 20__ года</w:t>
            </w:r>
          </w:p>
        </w:tc>
        <w:tc>
          <w:tcPr>
            <w:tcW w:w="847" w:type="dxa"/>
            <w:vMerge w:val="restart"/>
          </w:tcPr>
          <w:p w:rsidR="00B05E88" w:rsidRDefault="00F51D94">
            <w:pPr>
              <w:pStyle w:val="ConsPlusNormal0"/>
              <w:jc w:val="center"/>
            </w:pPr>
            <w:r>
              <w:t>Суммы возврата дебиторской задолженности прошлых лет, разрешенные к использовани</w:t>
            </w:r>
            <w:r>
              <w:lastRenderedPageBreak/>
              <w:t>ю</w:t>
            </w:r>
          </w:p>
        </w:tc>
        <w:tc>
          <w:tcPr>
            <w:tcW w:w="5968" w:type="dxa"/>
            <w:gridSpan w:val="10"/>
          </w:tcPr>
          <w:p w:rsidR="00B05E88" w:rsidRDefault="00F51D94">
            <w:pPr>
              <w:pStyle w:val="ConsPlusNormal0"/>
              <w:jc w:val="center"/>
            </w:pPr>
            <w:r>
              <w:lastRenderedPageBreak/>
              <w:t>Планируемые</w:t>
            </w:r>
          </w:p>
        </w:tc>
        <w:tc>
          <w:tcPr>
            <w:tcW w:w="1142" w:type="dxa"/>
            <w:gridSpan w:val="2"/>
          </w:tcPr>
          <w:p w:rsidR="00B05E88" w:rsidRDefault="00F51D94">
            <w:pPr>
              <w:pStyle w:val="ConsPlusNormal0"/>
              <w:jc w:val="center"/>
            </w:pPr>
            <w:r>
              <w:t>Фактические</w:t>
            </w:r>
          </w:p>
        </w:tc>
        <w:tc>
          <w:tcPr>
            <w:tcW w:w="635" w:type="dxa"/>
            <w:vMerge w:val="restart"/>
          </w:tcPr>
          <w:p w:rsidR="00B05E88" w:rsidRDefault="00F51D94">
            <w:pPr>
              <w:pStyle w:val="ConsPlusNormal0"/>
              <w:jc w:val="center"/>
            </w:pPr>
            <w:r>
              <w:t>Неиспользованный разрешенный остаток поступлений</w:t>
            </w:r>
          </w:p>
        </w:tc>
        <w:tc>
          <w:tcPr>
            <w:tcW w:w="607" w:type="dxa"/>
            <w:vMerge w:val="restart"/>
          </w:tcPr>
          <w:p w:rsidR="00B05E88" w:rsidRDefault="00F51D94">
            <w:pPr>
              <w:pStyle w:val="ConsPlusNormal0"/>
              <w:jc w:val="center"/>
            </w:pPr>
            <w:r>
              <w:t xml:space="preserve">Неиспользованный разрешенный </w:t>
            </w:r>
            <w:r>
              <w:t>остаток выплат</w:t>
            </w:r>
          </w:p>
        </w:tc>
        <w:tc>
          <w:tcPr>
            <w:tcW w:w="672" w:type="dxa"/>
            <w:vMerge w:val="restart"/>
            <w:tcBorders>
              <w:right w:val="nil"/>
            </w:tcBorders>
          </w:tcPr>
          <w:p w:rsidR="00B05E88" w:rsidRDefault="00F51D94">
            <w:pPr>
              <w:pStyle w:val="ConsPlusNormal0"/>
              <w:jc w:val="center"/>
            </w:pPr>
            <w:r>
              <w:t>Примечание</w:t>
            </w:r>
          </w:p>
        </w:tc>
      </w:tr>
      <w:tr w:rsidR="00B05E88">
        <w:tc>
          <w:tcPr>
            <w:tcW w:w="907" w:type="dxa"/>
            <w:vMerge/>
            <w:tcBorders>
              <w:left w:val="nil"/>
            </w:tcBorders>
          </w:tcPr>
          <w:p w:rsidR="00B05E88" w:rsidRDefault="00B05E88">
            <w:pPr>
              <w:pStyle w:val="ConsPlusNormal0"/>
            </w:pPr>
          </w:p>
        </w:tc>
        <w:tc>
          <w:tcPr>
            <w:tcW w:w="691" w:type="dxa"/>
            <w:vMerge/>
          </w:tcPr>
          <w:p w:rsidR="00B05E88" w:rsidRDefault="00B05E88">
            <w:pPr>
              <w:pStyle w:val="ConsPlusNormal0"/>
            </w:pPr>
          </w:p>
        </w:tc>
        <w:tc>
          <w:tcPr>
            <w:tcW w:w="637" w:type="dxa"/>
            <w:vMerge/>
          </w:tcPr>
          <w:p w:rsidR="00B05E88" w:rsidRDefault="00B05E88">
            <w:pPr>
              <w:pStyle w:val="ConsPlusNormal0"/>
            </w:pPr>
          </w:p>
        </w:tc>
        <w:tc>
          <w:tcPr>
            <w:tcW w:w="720" w:type="dxa"/>
            <w:vMerge/>
          </w:tcPr>
          <w:p w:rsidR="00B05E88" w:rsidRDefault="00B05E88">
            <w:pPr>
              <w:pStyle w:val="ConsPlusNormal0"/>
            </w:pPr>
          </w:p>
        </w:tc>
        <w:tc>
          <w:tcPr>
            <w:tcW w:w="773" w:type="dxa"/>
            <w:vMerge/>
          </w:tcPr>
          <w:p w:rsidR="00B05E88" w:rsidRDefault="00B05E88">
            <w:pPr>
              <w:pStyle w:val="ConsPlusNormal0"/>
            </w:pPr>
          </w:p>
        </w:tc>
        <w:tc>
          <w:tcPr>
            <w:tcW w:w="847" w:type="dxa"/>
            <w:vMerge/>
          </w:tcPr>
          <w:p w:rsidR="00B05E88" w:rsidRDefault="00B05E88">
            <w:pPr>
              <w:pStyle w:val="ConsPlusNormal0"/>
            </w:pPr>
          </w:p>
        </w:tc>
        <w:tc>
          <w:tcPr>
            <w:tcW w:w="2955" w:type="dxa"/>
            <w:gridSpan w:val="5"/>
          </w:tcPr>
          <w:p w:rsidR="00B05E88" w:rsidRDefault="00F51D94">
            <w:pPr>
              <w:pStyle w:val="ConsPlusNormal0"/>
              <w:jc w:val="center"/>
            </w:pPr>
            <w:r>
              <w:t>поступления</w:t>
            </w:r>
          </w:p>
        </w:tc>
        <w:tc>
          <w:tcPr>
            <w:tcW w:w="3013" w:type="dxa"/>
            <w:gridSpan w:val="5"/>
          </w:tcPr>
          <w:p w:rsidR="00B05E88" w:rsidRDefault="00F51D94">
            <w:pPr>
              <w:pStyle w:val="ConsPlusNormal0"/>
              <w:jc w:val="center"/>
            </w:pPr>
            <w:r>
              <w:t>выплаты</w:t>
            </w:r>
          </w:p>
        </w:tc>
        <w:tc>
          <w:tcPr>
            <w:tcW w:w="557" w:type="dxa"/>
            <w:vMerge w:val="restart"/>
          </w:tcPr>
          <w:p w:rsidR="00B05E88" w:rsidRDefault="00F51D94">
            <w:pPr>
              <w:pStyle w:val="ConsPlusNormal0"/>
              <w:jc w:val="center"/>
            </w:pPr>
            <w:r>
              <w:t>поступления</w:t>
            </w:r>
          </w:p>
        </w:tc>
        <w:tc>
          <w:tcPr>
            <w:tcW w:w="585" w:type="dxa"/>
            <w:vMerge w:val="restart"/>
          </w:tcPr>
          <w:p w:rsidR="00B05E88" w:rsidRDefault="00F51D94">
            <w:pPr>
              <w:pStyle w:val="ConsPlusNormal0"/>
              <w:jc w:val="center"/>
            </w:pPr>
            <w:r>
              <w:t>выплаты</w:t>
            </w:r>
          </w:p>
        </w:tc>
        <w:tc>
          <w:tcPr>
            <w:tcW w:w="635" w:type="dxa"/>
            <w:vMerge/>
          </w:tcPr>
          <w:p w:rsidR="00B05E88" w:rsidRDefault="00B05E88">
            <w:pPr>
              <w:pStyle w:val="ConsPlusNormal0"/>
            </w:pPr>
          </w:p>
        </w:tc>
        <w:tc>
          <w:tcPr>
            <w:tcW w:w="607" w:type="dxa"/>
            <w:vMerge/>
          </w:tcPr>
          <w:p w:rsidR="00B05E88" w:rsidRDefault="00B05E88">
            <w:pPr>
              <w:pStyle w:val="ConsPlusNormal0"/>
            </w:pPr>
          </w:p>
        </w:tc>
        <w:tc>
          <w:tcPr>
            <w:tcW w:w="672" w:type="dxa"/>
            <w:vMerge/>
            <w:tcBorders>
              <w:right w:val="nil"/>
            </w:tcBorders>
          </w:tcPr>
          <w:p w:rsidR="00B05E88" w:rsidRDefault="00B05E88">
            <w:pPr>
              <w:pStyle w:val="ConsPlusNormal0"/>
            </w:pPr>
          </w:p>
        </w:tc>
      </w:tr>
      <w:tr w:rsidR="00B05E88">
        <w:tc>
          <w:tcPr>
            <w:tcW w:w="907" w:type="dxa"/>
            <w:vMerge/>
            <w:tcBorders>
              <w:left w:val="nil"/>
            </w:tcBorders>
          </w:tcPr>
          <w:p w:rsidR="00B05E88" w:rsidRDefault="00B05E88">
            <w:pPr>
              <w:pStyle w:val="ConsPlusNormal0"/>
            </w:pPr>
          </w:p>
        </w:tc>
        <w:tc>
          <w:tcPr>
            <w:tcW w:w="691" w:type="dxa"/>
            <w:vMerge/>
          </w:tcPr>
          <w:p w:rsidR="00B05E88" w:rsidRDefault="00B05E88">
            <w:pPr>
              <w:pStyle w:val="ConsPlusNormal0"/>
            </w:pPr>
          </w:p>
        </w:tc>
        <w:tc>
          <w:tcPr>
            <w:tcW w:w="637" w:type="dxa"/>
            <w:vMerge/>
          </w:tcPr>
          <w:p w:rsidR="00B05E88" w:rsidRDefault="00B05E88">
            <w:pPr>
              <w:pStyle w:val="ConsPlusNormal0"/>
            </w:pPr>
          </w:p>
        </w:tc>
        <w:tc>
          <w:tcPr>
            <w:tcW w:w="720" w:type="dxa"/>
            <w:vMerge/>
          </w:tcPr>
          <w:p w:rsidR="00B05E88" w:rsidRDefault="00B05E88">
            <w:pPr>
              <w:pStyle w:val="ConsPlusNormal0"/>
            </w:pPr>
          </w:p>
        </w:tc>
        <w:tc>
          <w:tcPr>
            <w:tcW w:w="773" w:type="dxa"/>
            <w:vMerge/>
          </w:tcPr>
          <w:p w:rsidR="00B05E88" w:rsidRDefault="00B05E88">
            <w:pPr>
              <w:pStyle w:val="ConsPlusNormal0"/>
            </w:pPr>
          </w:p>
        </w:tc>
        <w:tc>
          <w:tcPr>
            <w:tcW w:w="847" w:type="dxa"/>
            <w:vMerge/>
          </w:tcPr>
          <w:p w:rsidR="00B05E88" w:rsidRDefault="00B05E88">
            <w:pPr>
              <w:pStyle w:val="ConsPlusNormal0"/>
            </w:pPr>
          </w:p>
        </w:tc>
        <w:tc>
          <w:tcPr>
            <w:tcW w:w="511" w:type="dxa"/>
            <w:vMerge w:val="restart"/>
          </w:tcPr>
          <w:p w:rsidR="00B05E88" w:rsidRDefault="00F51D94">
            <w:pPr>
              <w:pStyle w:val="ConsPlusNormal0"/>
              <w:jc w:val="center"/>
            </w:pPr>
            <w:r>
              <w:t>Всего</w:t>
            </w:r>
          </w:p>
        </w:tc>
        <w:tc>
          <w:tcPr>
            <w:tcW w:w="2444" w:type="dxa"/>
            <w:gridSpan w:val="4"/>
          </w:tcPr>
          <w:p w:rsidR="00B05E88" w:rsidRDefault="00F51D94">
            <w:pPr>
              <w:pStyle w:val="ConsPlusNormal0"/>
              <w:jc w:val="center"/>
            </w:pPr>
            <w:r>
              <w:t>в том числе</w:t>
            </w:r>
          </w:p>
        </w:tc>
        <w:tc>
          <w:tcPr>
            <w:tcW w:w="524" w:type="dxa"/>
            <w:vMerge w:val="restart"/>
          </w:tcPr>
          <w:p w:rsidR="00B05E88" w:rsidRDefault="00F51D94">
            <w:pPr>
              <w:pStyle w:val="ConsPlusNormal0"/>
              <w:jc w:val="center"/>
            </w:pPr>
            <w:r>
              <w:t>Всего</w:t>
            </w:r>
          </w:p>
        </w:tc>
        <w:tc>
          <w:tcPr>
            <w:tcW w:w="2489" w:type="dxa"/>
            <w:gridSpan w:val="4"/>
          </w:tcPr>
          <w:p w:rsidR="00B05E88" w:rsidRDefault="00F51D94">
            <w:pPr>
              <w:pStyle w:val="ConsPlusNormal0"/>
              <w:jc w:val="center"/>
            </w:pPr>
            <w:r>
              <w:t>в том числе</w:t>
            </w:r>
          </w:p>
        </w:tc>
        <w:tc>
          <w:tcPr>
            <w:tcW w:w="557" w:type="dxa"/>
            <w:vMerge/>
          </w:tcPr>
          <w:p w:rsidR="00B05E88" w:rsidRDefault="00B05E88">
            <w:pPr>
              <w:pStyle w:val="ConsPlusNormal0"/>
            </w:pPr>
          </w:p>
        </w:tc>
        <w:tc>
          <w:tcPr>
            <w:tcW w:w="585" w:type="dxa"/>
            <w:vMerge/>
          </w:tcPr>
          <w:p w:rsidR="00B05E88" w:rsidRDefault="00B05E88">
            <w:pPr>
              <w:pStyle w:val="ConsPlusNormal0"/>
            </w:pPr>
          </w:p>
        </w:tc>
        <w:tc>
          <w:tcPr>
            <w:tcW w:w="635" w:type="dxa"/>
            <w:vMerge/>
          </w:tcPr>
          <w:p w:rsidR="00B05E88" w:rsidRDefault="00B05E88">
            <w:pPr>
              <w:pStyle w:val="ConsPlusNormal0"/>
            </w:pPr>
          </w:p>
        </w:tc>
        <w:tc>
          <w:tcPr>
            <w:tcW w:w="607" w:type="dxa"/>
            <w:vMerge/>
          </w:tcPr>
          <w:p w:rsidR="00B05E88" w:rsidRDefault="00B05E88">
            <w:pPr>
              <w:pStyle w:val="ConsPlusNormal0"/>
            </w:pPr>
          </w:p>
        </w:tc>
        <w:tc>
          <w:tcPr>
            <w:tcW w:w="672" w:type="dxa"/>
            <w:vMerge/>
            <w:tcBorders>
              <w:right w:val="nil"/>
            </w:tcBorders>
          </w:tcPr>
          <w:p w:rsidR="00B05E88" w:rsidRDefault="00B05E88">
            <w:pPr>
              <w:pStyle w:val="ConsPlusNormal0"/>
            </w:pPr>
          </w:p>
        </w:tc>
      </w:tr>
      <w:tr w:rsidR="00B05E88">
        <w:tc>
          <w:tcPr>
            <w:tcW w:w="907" w:type="dxa"/>
            <w:vMerge/>
            <w:tcBorders>
              <w:left w:val="nil"/>
            </w:tcBorders>
          </w:tcPr>
          <w:p w:rsidR="00B05E88" w:rsidRDefault="00B05E88">
            <w:pPr>
              <w:pStyle w:val="ConsPlusNormal0"/>
            </w:pPr>
          </w:p>
        </w:tc>
        <w:tc>
          <w:tcPr>
            <w:tcW w:w="691" w:type="dxa"/>
            <w:vMerge/>
          </w:tcPr>
          <w:p w:rsidR="00B05E88" w:rsidRDefault="00B05E88">
            <w:pPr>
              <w:pStyle w:val="ConsPlusNormal0"/>
            </w:pPr>
          </w:p>
        </w:tc>
        <w:tc>
          <w:tcPr>
            <w:tcW w:w="637" w:type="dxa"/>
            <w:vMerge/>
          </w:tcPr>
          <w:p w:rsidR="00B05E88" w:rsidRDefault="00B05E88">
            <w:pPr>
              <w:pStyle w:val="ConsPlusNormal0"/>
            </w:pPr>
          </w:p>
        </w:tc>
        <w:tc>
          <w:tcPr>
            <w:tcW w:w="720" w:type="dxa"/>
            <w:vMerge/>
          </w:tcPr>
          <w:p w:rsidR="00B05E88" w:rsidRDefault="00B05E88">
            <w:pPr>
              <w:pStyle w:val="ConsPlusNormal0"/>
            </w:pPr>
          </w:p>
        </w:tc>
        <w:tc>
          <w:tcPr>
            <w:tcW w:w="773" w:type="dxa"/>
            <w:vMerge/>
          </w:tcPr>
          <w:p w:rsidR="00B05E88" w:rsidRDefault="00B05E88">
            <w:pPr>
              <w:pStyle w:val="ConsPlusNormal0"/>
            </w:pPr>
          </w:p>
        </w:tc>
        <w:tc>
          <w:tcPr>
            <w:tcW w:w="847" w:type="dxa"/>
            <w:vMerge/>
          </w:tcPr>
          <w:p w:rsidR="00B05E88" w:rsidRDefault="00B05E88">
            <w:pPr>
              <w:pStyle w:val="ConsPlusNormal0"/>
            </w:pPr>
          </w:p>
        </w:tc>
        <w:tc>
          <w:tcPr>
            <w:tcW w:w="511" w:type="dxa"/>
            <w:vMerge/>
          </w:tcPr>
          <w:p w:rsidR="00B05E88" w:rsidRDefault="00B05E88">
            <w:pPr>
              <w:pStyle w:val="ConsPlusNormal0"/>
            </w:pPr>
          </w:p>
        </w:tc>
        <w:tc>
          <w:tcPr>
            <w:tcW w:w="599" w:type="dxa"/>
          </w:tcPr>
          <w:p w:rsidR="00B05E88" w:rsidRDefault="00F51D94">
            <w:pPr>
              <w:pStyle w:val="ConsPlusNormal0"/>
              <w:jc w:val="center"/>
            </w:pPr>
            <w:r>
              <w:t>Текущий финансовый год</w:t>
            </w:r>
          </w:p>
        </w:tc>
        <w:tc>
          <w:tcPr>
            <w:tcW w:w="613" w:type="dxa"/>
          </w:tcPr>
          <w:p w:rsidR="00B05E88" w:rsidRDefault="00F51D94">
            <w:pPr>
              <w:pStyle w:val="ConsPlusNormal0"/>
              <w:jc w:val="center"/>
            </w:pPr>
            <w:r>
              <w:t>Первый год планового периода</w:t>
            </w:r>
          </w:p>
        </w:tc>
        <w:tc>
          <w:tcPr>
            <w:tcW w:w="615" w:type="dxa"/>
          </w:tcPr>
          <w:p w:rsidR="00B05E88" w:rsidRDefault="00F51D94">
            <w:pPr>
              <w:pStyle w:val="ConsPlusNormal0"/>
              <w:jc w:val="center"/>
            </w:pPr>
            <w:r>
              <w:t>Второй год планового периода</w:t>
            </w:r>
          </w:p>
        </w:tc>
        <w:tc>
          <w:tcPr>
            <w:tcW w:w="617" w:type="dxa"/>
          </w:tcPr>
          <w:p w:rsidR="00B05E88" w:rsidRDefault="00F51D94">
            <w:pPr>
              <w:pStyle w:val="ConsPlusNormal0"/>
              <w:jc w:val="center"/>
            </w:pPr>
            <w:r>
              <w:t>Последующие годы</w:t>
            </w:r>
          </w:p>
        </w:tc>
        <w:tc>
          <w:tcPr>
            <w:tcW w:w="524" w:type="dxa"/>
            <w:vMerge/>
          </w:tcPr>
          <w:p w:rsidR="00B05E88" w:rsidRDefault="00B05E88">
            <w:pPr>
              <w:pStyle w:val="ConsPlusNormal0"/>
            </w:pPr>
          </w:p>
        </w:tc>
        <w:tc>
          <w:tcPr>
            <w:tcW w:w="588" w:type="dxa"/>
          </w:tcPr>
          <w:p w:rsidR="00B05E88" w:rsidRDefault="00F51D94">
            <w:pPr>
              <w:pStyle w:val="ConsPlusNormal0"/>
              <w:jc w:val="center"/>
            </w:pPr>
            <w:r>
              <w:t>Текущий финансовый год</w:t>
            </w:r>
          </w:p>
        </w:tc>
        <w:tc>
          <w:tcPr>
            <w:tcW w:w="626" w:type="dxa"/>
          </w:tcPr>
          <w:p w:rsidR="00B05E88" w:rsidRDefault="00F51D94">
            <w:pPr>
              <w:pStyle w:val="ConsPlusNormal0"/>
              <w:jc w:val="center"/>
            </w:pPr>
            <w:r>
              <w:t>Первый год планового периода</w:t>
            </w:r>
          </w:p>
        </w:tc>
        <w:tc>
          <w:tcPr>
            <w:tcW w:w="660" w:type="dxa"/>
          </w:tcPr>
          <w:p w:rsidR="00B05E88" w:rsidRDefault="00F51D94">
            <w:pPr>
              <w:pStyle w:val="ConsPlusNormal0"/>
              <w:jc w:val="center"/>
            </w:pPr>
            <w:r>
              <w:t>Второй год планового периода</w:t>
            </w:r>
          </w:p>
        </w:tc>
        <w:tc>
          <w:tcPr>
            <w:tcW w:w="615" w:type="dxa"/>
          </w:tcPr>
          <w:p w:rsidR="00B05E88" w:rsidRDefault="00F51D94">
            <w:pPr>
              <w:pStyle w:val="ConsPlusNormal0"/>
              <w:jc w:val="center"/>
            </w:pPr>
            <w:r>
              <w:t>Последующие годы</w:t>
            </w:r>
          </w:p>
        </w:tc>
        <w:tc>
          <w:tcPr>
            <w:tcW w:w="557" w:type="dxa"/>
            <w:vMerge/>
          </w:tcPr>
          <w:p w:rsidR="00B05E88" w:rsidRDefault="00B05E88">
            <w:pPr>
              <w:pStyle w:val="ConsPlusNormal0"/>
            </w:pPr>
          </w:p>
        </w:tc>
        <w:tc>
          <w:tcPr>
            <w:tcW w:w="585" w:type="dxa"/>
            <w:vMerge/>
          </w:tcPr>
          <w:p w:rsidR="00B05E88" w:rsidRDefault="00B05E88">
            <w:pPr>
              <w:pStyle w:val="ConsPlusNormal0"/>
            </w:pPr>
          </w:p>
        </w:tc>
        <w:tc>
          <w:tcPr>
            <w:tcW w:w="635" w:type="dxa"/>
            <w:vMerge/>
          </w:tcPr>
          <w:p w:rsidR="00B05E88" w:rsidRDefault="00B05E88">
            <w:pPr>
              <w:pStyle w:val="ConsPlusNormal0"/>
            </w:pPr>
          </w:p>
        </w:tc>
        <w:tc>
          <w:tcPr>
            <w:tcW w:w="607" w:type="dxa"/>
            <w:vMerge/>
          </w:tcPr>
          <w:p w:rsidR="00B05E88" w:rsidRDefault="00B05E88">
            <w:pPr>
              <w:pStyle w:val="ConsPlusNormal0"/>
            </w:pPr>
          </w:p>
        </w:tc>
        <w:tc>
          <w:tcPr>
            <w:tcW w:w="672" w:type="dxa"/>
            <w:vMerge/>
            <w:tcBorders>
              <w:right w:val="nil"/>
            </w:tcBorders>
          </w:tcPr>
          <w:p w:rsidR="00B05E88" w:rsidRDefault="00B05E88">
            <w:pPr>
              <w:pStyle w:val="ConsPlusNormal0"/>
            </w:pPr>
          </w:p>
        </w:tc>
      </w:tr>
      <w:tr w:rsidR="00B05E88">
        <w:tc>
          <w:tcPr>
            <w:tcW w:w="907" w:type="dxa"/>
            <w:tcBorders>
              <w:left w:val="nil"/>
            </w:tcBorders>
          </w:tcPr>
          <w:p w:rsidR="00B05E88" w:rsidRDefault="00F51D94">
            <w:pPr>
              <w:pStyle w:val="ConsPlusNormal0"/>
              <w:jc w:val="center"/>
            </w:pPr>
            <w:r>
              <w:t>1</w:t>
            </w:r>
          </w:p>
        </w:tc>
        <w:tc>
          <w:tcPr>
            <w:tcW w:w="691" w:type="dxa"/>
          </w:tcPr>
          <w:p w:rsidR="00B05E88" w:rsidRDefault="00F51D94">
            <w:pPr>
              <w:pStyle w:val="ConsPlusNormal0"/>
              <w:jc w:val="center"/>
            </w:pPr>
            <w:r>
              <w:t>2</w:t>
            </w:r>
          </w:p>
        </w:tc>
        <w:tc>
          <w:tcPr>
            <w:tcW w:w="637" w:type="dxa"/>
          </w:tcPr>
          <w:p w:rsidR="00B05E88" w:rsidRDefault="00F51D94">
            <w:pPr>
              <w:pStyle w:val="ConsPlusNormal0"/>
              <w:jc w:val="center"/>
            </w:pPr>
            <w:r>
              <w:t>3</w:t>
            </w:r>
          </w:p>
        </w:tc>
        <w:tc>
          <w:tcPr>
            <w:tcW w:w="720" w:type="dxa"/>
          </w:tcPr>
          <w:p w:rsidR="00B05E88" w:rsidRDefault="00F51D94">
            <w:pPr>
              <w:pStyle w:val="ConsPlusNormal0"/>
              <w:jc w:val="center"/>
            </w:pPr>
            <w:r>
              <w:t>4</w:t>
            </w:r>
          </w:p>
        </w:tc>
        <w:tc>
          <w:tcPr>
            <w:tcW w:w="773" w:type="dxa"/>
          </w:tcPr>
          <w:p w:rsidR="00B05E88" w:rsidRDefault="00F51D94">
            <w:pPr>
              <w:pStyle w:val="ConsPlusNormal0"/>
              <w:jc w:val="center"/>
            </w:pPr>
            <w:r>
              <w:t>5</w:t>
            </w:r>
          </w:p>
        </w:tc>
        <w:tc>
          <w:tcPr>
            <w:tcW w:w="847" w:type="dxa"/>
          </w:tcPr>
          <w:p w:rsidR="00B05E88" w:rsidRDefault="00F51D94">
            <w:pPr>
              <w:pStyle w:val="ConsPlusNormal0"/>
              <w:jc w:val="center"/>
            </w:pPr>
            <w:r>
              <w:t>6</w:t>
            </w:r>
          </w:p>
        </w:tc>
        <w:tc>
          <w:tcPr>
            <w:tcW w:w="511" w:type="dxa"/>
          </w:tcPr>
          <w:p w:rsidR="00B05E88" w:rsidRDefault="00F51D94">
            <w:pPr>
              <w:pStyle w:val="ConsPlusNormal0"/>
              <w:jc w:val="center"/>
            </w:pPr>
            <w:r>
              <w:t>7</w:t>
            </w:r>
          </w:p>
        </w:tc>
        <w:tc>
          <w:tcPr>
            <w:tcW w:w="599" w:type="dxa"/>
          </w:tcPr>
          <w:p w:rsidR="00B05E88" w:rsidRDefault="00F51D94">
            <w:pPr>
              <w:pStyle w:val="ConsPlusNormal0"/>
              <w:jc w:val="center"/>
            </w:pPr>
            <w:r>
              <w:t>8</w:t>
            </w:r>
          </w:p>
        </w:tc>
        <w:tc>
          <w:tcPr>
            <w:tcW w:w="613" w:type="dxa"/>
          </w:tcPr>
          <w:p w:rsidR="00B05E88" w:rsidRDefault="00F51D94">
            <w:pPr>
              <w:pStyle w:val="ConsPlusNormal0"/>
              <w:jc w:val="center"/>
            </w:pPr>
            <w:r>
              <w:t>9</w:t>
            </w:r>
          </w:p>
        </w:tc>
        <w:tc>
          <w:tcPr>
            <w:tcW w:w="615" w:type="dxa"/>
          </w:tcPr>
          <w:p w:rsidR="00B05E88" w:rsidRDefault="00F51D94">
            <w:pPr>
              <w:pStyle w:val="ConsPlusNormal0"/>
              <w:jc w:val="center"/>
            </w:pPr>
            <w:r>
              <w:t>10</w:t>
            </w:r>
          </w:p>
        </w:tc>
        <w:tc>
          <w:tcPr>
            <w:tcW w:w="617" w:type="dxa"/>
          </w:tcPr>
          <w:p w:rsidR="00B05E88" w:rsidRDefault="00F51D94">
            <w:pPr>
              <w:pStyle w:val="ConsPlusNormal0"/>
              <w:jc w:val="center"/>
            </w:pPr>
            <w:r>
              <w:t>11</w:t>
            </w:r>
          </w:p>
        </w:tc>
        <w:tc>
          <w:tcPr>
            <w:tcW w:w="524" w:type="dxa"/>
          </w:tcPr>
          <w:p w:rsidR="00B05E88" w:rsidRDefault="00F51D94">
            <w:pPr>
              <w:pStyle w:val="ConsPlusNormal0"/>
              <w:jc w:val="center"/>
            </w:pPr>
            <w:r>
              <w:t>12</w:t>
            </w:r>
          </w:p>
        </w:tc>
        <w:tc>
          <w:tcPr>
            <w:tcW w:w="588" w:type="dxa"/>
          </w:tcPr>
          <w:p w:rsidR="00B05E88" w:rsidRDefault="00F51D94">
            <w:pPr>
              <w:pStyle w:val="ConsPlusNormal0"/>
              <w:jc w:val="center"/>
            </w:pPr>
            <w:r>
              <w:t>13</w:t>
            </w:r>
          </w:p>
        </w:tc>
        <w:tc>
          <w:tcPr>
            <w:tcW w:w="626" w:type="dxa"/>
          </w:tcPr>
          <w:p w:rsidR="00B05E88" w:rsidRDefault="00F51D94">
            <w:pPr>
              <w:pStyle w:val="ConsPlusNormal0"/>
              <w:jc w:val="center"/>
            </w:pPr>
            <w:r>
              <w:t>14</w:t>
            </w:r>
          </w:p>
        </w:tc>
        <w:tc>
          <w:tcPr>
            <w:tcW w:w="660" w:type="dxa"/>
          </w:tcPr>
          <w:p w:rsidR="00B05E88" w:rsidRDefault="00F51D94">
            <w:pPr>
              <w:pStyle w:val="ConsPlusNormal0"/>
              <w:jc w:val="center"/>
            </w:pPr>
            <w:r>
              <w:t>15</w:t>
            </w:r>
          </w:p>
        </w:tc>
        <w:tc>
          <w:tcPr>
            <w:tcW w:w="615" w:type="dxa"/>
          </w:tcPr>
          <w:p w:rsidR="00B05E88" w:rsidRDefault="00F51D94">
            <w:pPr>
              <w:pStyle w:val="ConsPlusNormal0"/>
              <w:jc w:val="center"/>
            </w:pPr>
            <w:r>
              <w:t>16</w:t>
            </w:r>
          </w:p>
        </w:tc>
        <w:tc>
          <w:tcPr>
            <w:tcW w:w="557" w:type="dxa"/>
          </w:tcPr>
          <w:p w:rsidR="00B05E88" w:rsidRDefault="00F51D94">
            <w:pPr>
              <w:pStyle w:val="ConsPlusNormal0"/>
              <w:jc w:val="center"/>
            </w:pPr>
            <w:r>
              <w:t>17</w:t>
            </w:r>
          </w:p>
        </w:tc>
        <w:tc>
          <w:tcPr>
            <w:tcW w:w="585" w:type="dxa"/>
          </w:tcPr>
          <w:p w:rsidR="00B05E88" w:rsidRDefault="00F51D94">
            <w:pPr>
              <w:pStyle w:val="ConsPlusNormal0"/>
              <w:jc w:val="center"/>
            </w:pPr>
            <w:r>
              <w:t>18</w:t>
            </w:r>
          </w:p>
        </w:tc>
        <w:tc>
          <w:tcPr>
            <w:tcW w:w="635" w:type="dxa"/>
          </w:tcPr>
          <w:p w:rsidR="00B05E88" w:rsidRDefault="00F51D94">
            <w:pPr>
              <w:pStyle w:val="ConsPlusNormal0"/>
              <w:jc w:val="center"/>
            </w:pPr>
            <w:r>
              <w:t>19</w:t>
            </w:r>
          </w:p>
        </w:tc>
        <w:tc>
          <w:tcPr>
            <w:tcW w:w="607" w:type="dxa"/>
          </w:tcPr>
          <w:p w:rsidR="00B05E88" w:rsidRDefault="00F51D94">
            <w:pPr>
              <w:pStyle w:val="ConsPlusNormal0"/>
              <w:jc w:val="center"/>
            </w:pPr>
            <w:r>
              <w:t>20</w:t>
            </w:r>
          </w:p>
        </w:tc>
        <w:tc>
          <w:tcPr>
            <w:tcW w:w="672" w:type="dxa"/>
            <w:tcBorders>
              <w:right w:val="nil"/>
            </w:tcBorders>
          </w:tcPr>
          <w:p w:rsidR="00B05E88" w:rsidRDefault="00F51D94">
            <w:pPr>
              <w:pStyle w:val="ConsPlusNormal0"/>
              <w:jc w:val="center"/>
            </w:pPr>
            <w:r>
              <w:t>21</w:t>
            </w:r>
          </w:p>
        </w:tc>
      </w:tr>
      <w:tr w:rsidR="00B05E88">
        <w:tblPrEx>
          <w:tblBorders>
            <w:left w:val="single" w:sz="4" w:space="0" w:color="auto"/>
          </w:tblBorders>
        </w:tblPrEx>
        <w:tc>
          <w:tcPr>
            <w:tcW w:w="907" w:type="dxa"/>
          </w:tcPr>
          <w:p w:rsidR="00B05E88" w:rsidRDefault="00B05E88">
            <w:pPr>
              <w:pStyle w:val="ConsPlusNormal0"/>
            </w:pPr>
          </w:p>
        </w:tc>
        <w:tc>
          <w:tcPr>
            <w:tcW w:w="691" w:type="dxa"/>
          </w:tcPr>
          <w:p w:rsidR="00B05E88" w:rsidRDefault="00B05E88">
            <w:pPr>
              <w:pStyle w:val="ConsPlusNormal0"/>
            </w:pPr>
          </w:p>
        </w:tc>
        <w:tc>
          <w:tcPr>
            <w:tcW w:w="637" w:type="dxa"/>
          </w:tcPr>
          <w:p w:rsidR="00B05E88" w:rsidRDefault="00B05E88">
            <w:pPr>
              <w:pStyle w:val="ConsPlusNormal0"/>
            </w:pPr>
          </w:p>
        </w:tc>
        <w:tc>
          <w:tcPr>
            <w:tcW w:w="720" w:type="dxa"/>
          </w:tcPr>
          <w:p w:rsidR="00B05E88" w:rsidRDefault="00B05E88">
            <w:pPr>
              <w:pStyle w:val="ConsPlusNormal0"/>
            </w:pPr>
          </w:p>
        </w:tc>
        <w:tc>
          <w:tcPr>
            <w:tcW w:w="773" w:type="dxa"/>
          </w:tcPr>
          <w:p w:rsidR="00B05E88" w:rsidRDefault="00B05E88">
            <w:pPr>
              <w:pStyle w:val="ConsPlusNormal0"/>
            </w:pPr>
          </w:p>
        </w:tc>
        <w:tc>
          <w:tcPr>
            <w:tcW w:w="847" w:type="dxa"/>
          </w:tcPr>
          <w:p w:rsidR="00B05E88" w:rsidRDefault="00B05E88">
            <w:pPr>
              <w:pStyle w:val="ConsPlusNormal0"/>
            </w:pPr>
          </w:p>
        </w:tc>
        <w:tc>
          <w:tcPr>
            <w:tcW w:w="511" w:type="dxa"/>
          </w:tcPr>
          <w:p w:rsidR="00B05E88" w:rsidRDefault="00B05E88">
            <w:pPr>
              <w:pStyle w:val="ConsPlusNormal0"/>
            </w:pPr>
          </w:p>
        </w:tc>
        <w:tc>
          <w:tcPr>
            <w:tcW w:w="599" w:type="dxa"/>
          </w:tcPr>
          <w:p w:rsidR="00B05E88" w:rsidRDefault="00B05E88">
            <w:pPr>
              <w:pStyle w:val="ConsPlusNormal0"/>
            </w:pPr>
          </w:p>
        </w:tc>
        <w:tc>
          <w:tcPr>
            <w:tcW w:w="613" w:type="dxa"/>
          </w:tcPr>
          <w:p w:rsidR="00B05E88" w:rsidRDefault="00B05E88">
            <w:pPr>
              <w:pStyle w:val="ConsPlusNormal0"/>
            </w:pPr>
          </w:p>
        </w:tc>
        <w:tc>
          <w:tcPr>
            <w:tcW w:w="615" w:type="dxa"/>
          </w:tcPr>
          <w:p w:rsidR="00B05E88" w:rsidRDefault="00B05E88">
            <w:pPr>
              <w:pStyle w:val="ConsPlusNormal0"/>
            </w:pPr>
          </w:p>
        </w:tc>
        <w:tc>
          <w:tcPr>
            <w:tcW w:w="617" w:type="dxa"/>
          </w:tcPr>
          <w:p w:rsidR="00B05E88" w:rsidRDefault="00B05E88">
            <w:pPr>
              <w:pStyle w:val="ConsPlusNormal0"/>
            </w:pPr>
          </w:p>
        </w:tc>
        <w:tc>
          <w:tcPr>
            <w:tcW w:w="524" w:type="dxa"/>
          </w:tcPr>
          <w:p w:rsidR="00B05E88" w:rsidRDefault="00B05E88">
            <w:pPr>
              <w:pStyle w:val="ConsPlusNormal0"/>
            </w:pPr>
          </w:p>
        </w:tc>
        <w:tc>
          <w:tcPr>
            <w:tcW w:w="588" w:type="dxa"/>
          </w:tcPr>
          <w:p w:rsidR="00B05E88" w:rsidRDefault="00B05E88">
            <w:pPr>
              <w:pStyle w:val="ConsPlusNormal0"/>
            </w:pPr>
          </w:p>
        </w:tc>
        <w:tc>
          <w:tcPr>
            <w:tcW w:w="626" w:type="dxa"/>
          </w:tcPr>
          <w:p w:rsidR="00B05E88" w:rsidRDefault="00B05E88">
            <w:pPr>
              <w:pStyle w:val="ConsPlusNormal0"/>
            </w:pPr>
          </w:p>
        </w:tc>
        <w:tc>
          <w:tcPr>
            <w:tcW w:w="660" w:type="dxa"/>
          </w:tcPr>
          <w:p w:rsidR="00B05E88" w:rsidRDefault="00B05E88">
            <w:pPr>
              <w:pStyle w:val="ConsPlusNormal0"/>
            </w:pPr>
          </w:p>
        </w:tc>
        <w:tc>
          <w:tcPr>
            <w:tcW w:w="615" w:type="dxa"/>
          </w:tcPr>
          <w:p w:rsidR="00B05E88" w:rsidRDefault="00B05E88">
            <w:pPr>
              <w:pStyle w:val="ConsPlusNormal0"/>
            </w:pPr>
          </w:p>
        </w:tc>
        <w:tc>
          <w:tcPr>
            <w:tcW w:w="557" w:type="dxa"/>
          </w:tcPr>
          <w:p w:rsidR="00B05E88" w:rsidRDefault="00B05E88">
            <w:pPr>
              <w:pStyle w:val="ConsPlusNormal0"/>
            </w:pPr>
          </w:p>
        </w:tc>
        <w:tc>
          <w:tcPr>
            <w:tcW w:w="585" w:type="dxa"/>
          </w:tcPr>
          <w:p w:rsidR="00B05E88" w:rsidRDefault="00B05E88">
            <w:pPr>
              <w:pStyle w:val="ConsPlusNormal0"/>
            </w:pPr>
          </w:p>
        </w:tc>
        <w:tc>
          <w:tcPr>
            <w:tcW w:w="635" w:type="dxa"/>
          </w:tcPr>
          <w:p w:rsidR="00B05E88" w:rsidRDefault="00B05E88">
            <w:pPr>
              <w:pStyle w:val="ConsPlusNormal0"/>
            </w:pPr>
          </w:p>
        </w:tc>
        <w:tc>
          <w:tcPr>
            <w:tcW w:w="607" w:type="dxa"/>
          </w:tcPr>
          <w:p w:rsidR="00B05E88" w:rsidRDefault="00B05E88">
            <w:pPr>
              <w:pStyle w:val="ConsPlusNormal0"/>
            </w:pPr>
          </w:p>
        </w:tc>
        <w:tc>
          <w:tcPr>
            <w:tcW w:w="672" w:type="dxa"/>
            <w:tcBorders>
              <w:right w:val="nil"/>
            </w:tcBorders>
          </w:tcPr>
          <w:p w:rsidR="00B05E88" w:rsidRDefault="00B05E88">
            <w:pPr>
              <w:pStyle w:val="ConsPlusNormal0"/>
            </w:pPr>
          </w:p>
        </w:tc>
      </w:tr>
      <w:tr w:rsidR="00B05E88">
        <w:tblPrEx>
          <w:tblBorders>
            <w:left w:val="single" w:sz="4" w:space="0" w:color="auto"/>
          </w:tblBorders>
        </w:tblPrEx>
        <w:tc>
          <w:tcPr>
            <w:tcW w:w="907" w:type="dxa"/>
          </w:tcPr>
          <w:p w:rsidR="00B05E88" w:rsidRDefault="00F51D94">
            <w:pPr>
              <w:pStyle w:val="ConsPlusNormal0"/>
              <w:jc w:val="center"/>
            </w:pPr>
            <w:r>
              <w:t>Итого по коду источника поступлений</w:t>
            </w:r>
          </w:p>
        </w:tc>
        <w:tc>
          <w:tcPr>
            <w:tcW w:w="691" w:type="dxa"/>
            <w:vAlign w:val="center"/>
          </w:tcPr>
          <w:p w:rsidR="00B05E88" w:rsidRDefault="00F51D94">
            <w:pPr>
              <w:pStyle w:val="ConsPlusNormal0"/>
              <w:jc w:val="center"/>
            </w:pPr>
            <w:r>
              <w:t>x</w:t>
            </w:r>
          </w:p>
        </w:tc>
        <w:tc>
          <w:tcPr>
            <w:tcW w:w="637" w:type="dxa"/>
            <w:vAlign w:val="center"/>
          </w:tcPr>
          <w:p w:rsidR="00B05E88" w:rsidRDefault="00F51D94">
            <w:pPr>
              <w:pStyle w:val="ConsPlusNormal0"/>
              <w:jc w:val="center"/>
            </w:pPr>
            <w:r>
              <w:t>x</w:t>
            </w:r>
          </w:p>
        </w:tc>
        <w:tc>
          <w:tcPr>
            <w:tcW w:w="720" w:type="dxa"/>
            <w:vAlign w:val="center"/>
          </w:tcPr>
          <w:p w:rsidR="00B05E88" w:rsidRDefault="00F51D94">
            <w:pPr>
              <w:pStyle w:val="ConsPlusNormal0"/>
              <w:jc w:val="center"/>
            </w:pPr>
            <w:r>
              <w:t>x</w:t>
            </w:r>
          </w:p>
        </w:tc>
        <w:tc>
          <w:tcPr>
            <w:tcW w:w="773" w:type="dxa"/>
            <w:vAlign w:val="center"/>
          </w:tcPr>
          <w:p w:rsidR="00B05E88" w:rsidRDefault="00B05E88">
            <w:pPr>
              <w:pStyle w:val="ConsPlusNormal0"/>
              <w:jc w:val="center"/>
            </w:pPr>
          </w:p>
        </w:tc>
        <w:tc>
          <w:tcPr>
            <w:tcW w:w="847" w:type="dxa"/>
          </w:tcPr>
          <w:p w:rsidR="00B05E88" w:rsidRDefault="00B05E88">
            <w:pPr>
              <w:pStyle w:val="ConsPlusNormal0"/>
            </w:pPr>
          </w:p>
        </w:tc>
        <w:tc>
          <w:tcPr>
            <w:tcW w:w="511" w:type="dxa"/>
          </w:tcPr>
          <w:p w:rsidR="00B05E88" w:rsidRDefault="00B05E88">
            <w:pPr>
              <w:pStyle w:val="ConsPlusNormal0"/>
            </w:pPr>
          </w:p>
        </w:tc>
        <w:tc>
          <w:tcPr>
            <w:tcW w:w="599" w:type="dxa"/>
          </w:tcPr>
          <w:p w:rsidR="00B05E88" w:rsidRDefault="00B05E88">
            <w:pPr>
              <w:pStyle w:val="ConsPlusNormal0"/>
            </w:pPr>
          </w:p>
        </w:tc>
        <w:tc>
          <w:tcPr>
            <w:tcW w:w="613" w:type="dxa"/>
          </w:tcPr>
          <w:p w:rsidR="00B05E88" w:rsidRDefault="00B05E88">
            <w:pPr>
              <w:pStyle w:val="ConsPlusNormal0"/>
            </w:pPr>
          </w:p>
        </w:tc>
        <w:tc>
          <w:tcPr>
            <w:tcW w:w="615" w:type="dxa"/>
          </w:tcPr>
          <w:p w:rsidR="00B05E88" w:rsidRDefault="00B05E88">
            <w:pPr>
              <w:pStyle w:val="ConsPlusNormal0"/>
            </w:pPr>
          </w:p>
        </w:tc>
        <w:tc>
          <w:tcPr>
            <w:tcW w:w="617" w:type="dxa"/>
          </w:tcPr>
          <w:p w:rsidR="00B05E88" w:rsidRDefault="00B05E88">
            <w:pPr>
              <w:pStyle w:val="ConsPlusNormal0"/>
            </w:pPr>
          </w:p>
        </w:tc>
        <w:tc>
          <w:tcPr>
            <w:tcW w:w="524" w:type="dxa"/>
          </w:tcPr>
          <w:p w:rsidR="00B05E88" w:rsidRDefault="00B05E88">
            <w:pPr>
              <w:pStyle w:val="ConsPlusNormal0"/>
            </w:pPr>
          </w:p>
        </w:tc>
        <w:tc>
          <w:tcPr>
            <w:tcW w:w="588" w:type="dxa"/>
          </w:tcPr>
          <w:p w:rsidR="00B05E88" w:rsidRDefault="00B05E88">
            <w:pPr>
              <w:pStyle w:val="ConsPlusNormal0"/>
            </w:pPr>
          </w:p>
        </w:tc>
        <w:tc>
          <w:tcPr>
            <w:tcW w:w="626" w:type="dxa"/>
          </w:tcPr>
          <w:p w:rsidR="00B05E88" w:rsidRDefault="00B05E88">
            <w:pPr>
              <w:pStyle w:val="ConsPlusNormal0"/>
            </w:pPr>
          </w:p>
        </w:tc>
        <w:tc>
          <w:tcPr>
            <w:tcW w:w="660" w:type="dxa"/>
          </w:tcPr>
          <w:p w:rsidR="00B05E88" w:rsidRDefault="00B05E88">
            <w:pPr>
              <w:pStyle w:val="ConsPlusNormal0"/>
            </w:pPr>
          </w:p>
        </w:tc>
        <w:tc>
          <w:tcPr>
            <w:tcW w:w="615" w:type="dxa"/>
          </w:tcPr>
          <w:p w:rsidR="00B05E88" w:rsidRDefault="00B05E88">
            <w:pPr>
              <w:pStyle w:val="ConsPlusNormal0"/>
            </w:pPr>
          </w:p>
        </w:tc>
        <w:tc>
          <w:tcPr>
            <w:tcW w:w="557" w:type="dxa"/>
          </w:tcPr>
          <w:p w:rsidR="00B05E88" w:rsidRDefault="00B05E88">
            <w:pPr>
              <w:pStyle w:val="ConsPlusNormal0"/>
            </w:pPr>
          </w:p>
        </w:tc>
        <w:tc>
          <w:tcPr>
            <w:tcW w:w="585" w:type="dxa"/>
          </w:tcPr>
          <w:p w:rsidR="00B05E88" w:rsidRDefault="00B05E88">
            <w:pPr>
              <w:pStyle w:val="ConsPlusNormal0"/>
            </w:pPr>
          </w:p>
        </w:tc>
        <w:tc>
          <w:tcPr>
            <w:tcW w:w="635" w:type="dxa"/>
          </w:tcPr>
          <w:p w:rsidR="00B05E88" w:rsidRDefault="00B05E88">
            <w:pPr>
              <w:pStyle w:val="ConsPlusNormal0"/>
            </w:pPr>
          </w:p>
        </w:tc>
        <w:tc>
          <w:tcPr>
            <w:tcW w:w="607" w:type="dxa"/>
          </w:tcPr>
          <w:p w:rsidR="00B05E88" w:rsidRDefault="00B05E88">
            <w:pPr>
              <w:pStyle w:val="ConsPlusNormal0"/>
            </w:pPr>
          </w:p>
        </w:tc>
        <w:tc>
          <w:tcPr>
            <w:tcW w:w="672" w:type="dxa"/>
            <w:tcBorders>
              <w:right w:val="nil"/>
            </w:tcBorders>
          </w:tcPr>
          <w:p w:rsidR="00B05E88" w:rsidRDefault="00B05E88">
            <w:pPr>
              <w:pStyle w:val="ConsPlusNormal0"/>
            </w:pPr>
          </w:p>
        </w:tc>
      </w:tr>
      <w:tr w:rsidR="00B05E88">
        <w:tblPrEx>
          <w:tblBorders>
            <w:left w:val="single" w:sz="4" w:space="0" w:color="auto"/>
          </w:tblBorders>
        </w:tblPrEx>
        <w:tc>
          <w:tcPr>
            <w:tcW w:w="907" w:type="dxa"/>
          </w:tcPr>
          <w:p w:rsidR="00B05E88" w:rsidRDefault="00B05E88">
            <w:pPr>
              <w:pStyle w:val="ConsPlusNormal0"/>
              <w:jc w:val="center"/>
            </w:pPr>
          </w:p>
        </w:tc>
        <w:tc>
          <w:tcPr>
            <w:tcW w:w="691" w:type="dxa"/>
            <w:vAlign w:val="center"/>
          </w:tcPr>
          <w:p w:rsidR="00B05E88" w:rsidRDefault="00B05E88">
            <w:pPr>
              <w:pStyle w:val="ConsPlusNormal0"/>
              <w:jc w:val="center"/>
            </w:pPr>
          </w:p>
        </w:tc>
        <w:tc>
          <w:tcPr>
            <w:tcW w:w="637" w:type="dxa"/>
            <w:vAlign w:val="center"/>
          </w:tcPr>
          <w:p w:rsidR="00B05E88" w:rsidRDefault="00B05E88">
            <w:pPr>
              <w:pStyle w:val="ConsPlusNormal0"/>
              <w:jc w:val="center"/>
            </w:pPr>
          </w:p>
        </w:tc>
        <w:tc>
          <w:tcPr>
            <w:tcW w:w="720" w:type="dxa"/>
            <w:vAlign w:val="center"/>
          </w:tcPr>
          <w:p w:rsidR="00B05E88" w:rsidRDefault="00B05E88">
            <w:pPr>
              <w:pStyle w:val="ConsPlusNormal0"/>
              <w:jc w:val="center"/>
            </w:pPr>
          </w:p>
        </w:tc>
        <w:tc>
          <w:tcPr>
            <w:tcW w:w="773" w:type="dxa"/>
            <w:vAlign w:val="center"/>
          </w:tcPr>
          <w:p w:rsidR="00B05E88" w:rsidRDefault="00B05E88">
            <w:pPr>
              <w:pStyle w:val="ConsPlusNormal0"/>
              <w:jc w:val="center"/>
            </w:pPr>
          </w:p>
        </w:tc>
        <w:tc>
          <w:tcPr>
            <w:tcW w:w="847" w:type="dxa"/>
          </w:tcPr>
          <w:p w:rsidR="00B05E88" w:rsidRDefault="00B05E88">
            <w:pPr>
              <w:pStyle w:val="ConsPlusNormal0"/>
            </w:pPr>
          </w:p>
        </w:tc>
        <w:tc>
          <w:tcPr>
            <w:tcW w:w="511" w:type="dxa"/>
          </w:tcPr>
          <w:p w:rsidR="00B05E88" w:rsidRDefault="00B05E88">
            <w:pPr>
              <w:pStyle w:val="ConsPlusNormal0"/>
            </w:pPr>
          </w:p>
        </w:tc>
        <w:tc>
          <w:tcPr>
            <w:tcW w:w="599" w:type="dxa"/>
          </w:tcPr>
          <w:p w:rsidR="00B05E88" w:rsidRDefault="00B05E88">
            <w:pPr>
              <w:pStyle w:val="ConsPlusNormal0"/>
            </w:pPr>
          </w:p>
        </w:tc>
        <w:tc>
          <w:tcPr>
            <w:tcW w:w="613" w:type="dxa"/>
          </w:tcPr>
          <w:p w:rsidR="00B05E88" w:rsidRDefault="00B05E88">
            <w:pPr>
              <w:pStyle w:val="ConsPlusNormal0"/>
            </w:pPr>
          </w:p>
        </w:tc>
        <w:tc>
          <w:tcPr>
            <w:tcW w:w="615" w:type="dxa"/>
          </w:tcPr>
          <w:p w:rsidR="00B05E88" w:rsidRDefault="00B05E88">
            <w:pPr>
              <w:pStyle w:val="ConsPlusNormal0"/>
            </w:pPr>
          </w:p>
        </w:tc>
        <w:tc>
          <w:tcPr>
            <w:tcW w:w="617" w:type="dxa"/>
          </w:tcPr>
          <w:p w:rsidR="00B05E88" w:rsidRDefault="00B05E88">
            <w:pPr>
              <w:pStyle w:val="ConsPlusNormal0"/>
            </w:pPr>
          </w:p>
        </w:tc>
        <w:tc>
          <w:tcPr>
            <w:tcW w:w="524" w:type="dxa"/>
          </w:tcPr>
          <w:p w:rsidR="00B05E88" w:rsidRDefault="00B05E88">
            <w:pPr>
              <w:pStyle w:val="ConsPlusNormal0"/>
            </w:pPr>
          </w:p>
        </w:tc>
        <w:tc>
          <w:tcPr>
            <w:tcW w:w="588" w:type="dxa"/>
          </w:tcPr>
          <w:p w:rsidR="00B05E88" w:rsidRDefault="00B05E88">
            <w:pPr>
              <w:pStyle w:val="ConsPlusNormal0"/>
            </w:pPr>
          </w:p>
        </w:tc>
        <w:tc>
          <w:tcPr>
            <w:tcW w:w="626" w:type="dxa"/>
          </w:tcPr>
          <w:p w:rsidR="00B05E88" w:rsidRDefault="00B05E88">
            <w:pPr>
              <w:pStyle w:val="ConsPlusNormal0"/>
            </w:pPr>
          </w:p>
        </w:tc>
        <w:tc>
          <w:tcPr>
            <w:tcW w:w="660" w:type="dxa"/>
          </w:tcPr>
          <w:p w:rsidR="00B05E88" w:rsidRDefault="00B05E88">
            <w:pPr>
              <w:pStyle w:val="ConsPlusNormal0"/>
            </w:pPr>
          </w:p>
        </w:tc>
        <w:tc>
          <w:tcPr>
            <w:tcW w:w="615" w:type="dxa"/>
          </w:tcPr>
          <w:p w:rsidR="00B05E88" w:rsidRDefault="00B05E88">
            <w:pPr>
              <w:pStyle w:val="ConsPlusNormal0"/>
            </w:pPr>
          </w:p>
        </w:tc>
        <w:tc>
          <w:tcPr>
            <w:tcW w:w="557" w:type="dxa"/>
          </w:tcPr>
          <w:p w:rsidR="00B05E88" w:rsidRDefault="00B05E88">
            <w:pPr>
              <w:pStyle w:val="ConsPlusNormal0"/>
            </w:pPr>
          </w:p>
        </w:tc>
        <w:tc>
          <w:tcPr>
            <w:tcW w:w="585" w:type="dxa"/>
          </w:tcPr>
          <w:p w:rsidR="00B05E88" w:rsidRDefault="00B05E88">
            <w:pPr>
              <w:pStyle w:val="ConsPlusNormal0"/>
            </w:pPr>
          </w:p>
        </w:tc>
        <w:tc>
          <w:tcPr>
            <w:tcW w:w="635" w:type="dxa"/>
          </w:tcPr>
          <w:p w:rsidR="00B05E88" w:rsidRDefault="00B05E88">
            <w:pPr>
              <w:pStyle w:val="ConsPlusNormal0"/>
            </w:pPr>
          </w:p>
        </w:tc>
        <w:tc>
          <w:tcPr>
            <w:tcW w:w="607" w:type="dxa"/>
          </w:tcPr>
          <w:p w:rsidR="00B05E88" w:rsidRDefault="00B05E88">
            <w:pPr>
              <w:pStyle w:val="ConsPlusNormal0"/>
            </w:pPr>
          </w:p>
        </w:tc>
        <w:tc>
          <w:tcPr>
            <w:tcW w:w="672" w:type="dxa"/>
            <w:tcBorders>
              <w:right w:val="nil"/>
            </w:tcBorders>
          </w:tcPr>
          <w:p w:rsidR="00B05E88" w:rsidRDefault="00B05E88">
            <w:pPr>
              <w:pStyle w:val="ConsPlusNormal0"/>
            </w:pPr>
          </w:p>
        </w:tc>
      </w:tr>
      <w:tr w:rsidR="00B05E88">
        <w:tblPrEx>
          <w:tblBorders>
            <w:left w:val="single" w:sz="4" w:space="0" w:color="auto"/>
          </w:tblBorders>
        </w:tblPrEx>
        <w:tc>
          <w:tcPr>
            <w:tcW w:w="907" w:type="dxa"/>
          </w:tcPr>
          <w:p w:rsidR="00B05E88" w:rsidRDefault="00F51D94">
            <w:pPr>
              <w:pStyle w:val="ConsPlusNormal0"/>
              <w:jc w:val="center"/>
            </w:pPr>
            <w:r>
              <w:t>Итого по коду источника поступлений</w:t>
            </w:r>
          </w:p>
        </w:tc>
        <w:tc>
          <w:tcPr>
            <w:tcW w:w="691" w:type="dxa"/>
            <w:vAlign w:val="center"/>
          </w:tcPr>
          <w:p w:rsidR="00B05E88" w:rsidRDefault="00F51D94">
            <w:pPr>
              <w:pStyle w:val="ConsPlusNormal0"/>
              <w:jc w:val="center"/>
            </w:pPr>
            <w:r>
              <w:t>x</w:t>
            </w:r>
          </w:p>
        </w:tc>
        <w:tc>
          <w:tcPr>
            <w:tcW w:w="637" w:type="dxa"/>
            <w:vAlign w:val="center"/>
          </w:tcPr>
          <w:p w:rsidR="00B05E88" w:rsidRDefault="00F51D94">
            <w:pPr>
              <w:pStyle w:val="ConsPlusNormal0"/>
              <w:jc w:val="center"/>
            </w:pPr>
            <w:r>
              <w:t>x</w:t>
            </w:r>
          </w:p>
        </w:tc>
        <w:tc>
          <w:tcPr>
            <w:tcW w:w="720" w:type="dxa"/>
            <w:vAlign w:val="center"/>
          </w:tcPr>
          <w:p w:rsidR="00B05E88" w:rsidRDefault="00F51D94">
            <w:pPr>
              <w:pStyle w:val="ConsPlusNormal0"/>
              <w:jc w:val="center"/>
            </w:pPr>
            <w:r>
              <w:t>x</w:t>
            </w:r>
          </w:p>
        </w:tc>
        <w:tc>
          <w:tcPr>
            <w:tcW w:w="773" w:type="dxa"/>
            <w:vAlign w:val="center"/>
          </w:tcPr>
          <w:p w:rsidR="00B05E88" w:rsidRDefault="00B05E88">
            <w:pPr>
              <w:pStyle w:val="ConsPlusNormal0"/>
              <w:jc w:val="center"/>
            </w:pPr>
          </w:p>
        </w:tc>
        <w:tc>
          <w:tcPr>
            <w:tcW w:w="847" w:type="dxa"/>
          </w:tcPr>
          <w:p w:rsidR="00B05E88" w:rsidRDefault="00B05E88">
            <w:pPr>
              <w:pStyle w:val="ConsPlusNormal0"/>
            </w:pPr>
          </w:p>
        </w:tc>
        <w:tc>
          <w:tcPr>
            <w:tcW w:w="511" w:type="dxa"/>
          </w:tcPr>
          <w:p w:rsidR="00B05E88" w:rsidRDefault="00B05E88">
            <w:pPr>
              <w:pStyle w:val="ConsPlusNormal0"/>
            </w:pPr>
          </w:p>
        </w:tc>
        <w:tc>
          <w:tcPr>
            <w:tcW w:w="599" w:type="dxa"/>
          </w:tcPr>
          <w:p w:rsidR="00B05E88" w:rsidRDefault="00B05E88">
            <w:pPr>
              <w:pStyle w:val="ConsPlusNormal0"/>
            </w:pPr>
          </w:p>
        </w:tc>
        <w:tc>
          <w:tcPr>
            <w:tcW w:w="613" w:type="dxa"/>
          </w:tcPr>
          <w:p w:rsidR="00B05E88" w:rsidRDefault="00B05E88">
            <w:pPr>
              <w:pStyle w:val="ConsPlusNormal0"/>
            </w:pPr>
          </w:p>
        </w:tc>
        <w:tc>
          <w:tcPr>
            <w:tcW w:w="615" w:type="dxa"/>
          </w:tcPr>
          <w:p w:rsidR="00B05E88" w:rsidRDefault="00B05E88">
            <w:pPr>
              <w:pStyle w:val="ConsPlusNormal0"/>
            </w:pPr>
          </w:p>
        </w:tc>
        <w:tc>
          <w:tcPr>
            <w:tcW w:w="617" w:type="dxa"/>
          </w:tcPr>
          <w:p w:rsidR="00B05E88" w:rsidRDefault="00B05E88">
            <w:pPr>
              <w:pStyle w:val="ConsPlusNormal0"/>
            </w:pPr>
          </w:p>
        </w:tc>
        <w:tc>
          <w:tcPr>
            <w:tcW w:w="524" w:type="dxa"/>
          </w:tcPr>
          <w:p w:rsidR="00B05E88" w:rsidRDefault="00B05E88">
            <w:pPr>
              <w:pStyle w:val="ConsPlusNormal0"/>
            </w:pPr>
          </w:p>
        </w:tc>
        <w:tc>
          <w:tcPr>
            <w:tcW w:w="588" w:type="dxa"/>
          </w:tcPr>
          <w:p w:rsidR="00B05E88" w:rsidRDefault="00B05E88">
            <w:pPr>
              <w:pStyle w:val="ConsPlusNormal0"/>
            </w:pPr>
          </w:p>
        </w:tc>
        <w:tc>
          <w:tcPr>
            <w:tcW w:w="626" w:type="dxa"/>
          </w:tcPr>
          <w:p w:rsidR="00B05E88" w:rsidRDefault="00B05E88">
            <w:pPr>
              <w:pStyle w:val="ConsPlusNormal0"/>
            </w:pPr>
          </w:p>
        </w:tc>
        <w:tc>
          <w:tcPr>
            <w:tcW w:w="660" w:type="dxa"/>
          </w:tcPr>
          <w:p w:rsidR="00B05E88" w:rsidRDefault="00B05E88">
            <w:pPr>
              <w:pStyle w:val="ConsPlusNormal0"/>
            </w:pPr>
          </w:p>
        </w:tc>
        <w:tc>
          <w:tcPr>
            <w:tcW w:w="615" w:type="dxa"/>
          </w:tcPr>
          <w:p w:rsidR="00B05E88" w:rsidRDefault="00B05E88">
            <w:pPr>
              <w:pStyle w:val="ConsPlusNormal0"/>
            </w:pPr>
          </w:p>
        </w:tc>
        <w:tc>
          <w:tcPr>
            <w:tcW w:w="557" w:type="dxa"/>
          </w:tcPr>
          <w:p w:rsidR="00B05E88" w:rsidRDefault="00B05E88">
            <w:pPr>
              <w:pStyle w:val="ConsPlusNormal0"/>
            </w:pPr>
          </w:p>
        </w:tc>
        <w:tc>
          <w:tcPr>
            <w:tcW w:w="585" w:type="dxa"/>
          </w:tcPr>
          <w:p w:rsidR="00B05E88" w:rsidRDefault="00B05E88">
            <w:pPr>
              <w:pStyle w:val="ConsPlusNormal0"/>
            </w:pPr>
          </w:p>
        </w:tc>
        <w:tc>
          <w:tcPr>
            <w:tcW w:w="635" w:type="dxa"/>
          </w:tcPr>
          <w:p w:rsidR="00B05E88" w:rsidRDefault="00B05E88">
            <w:pPr>
              <w:pStyle w:val="ConsPlusNormal0"/>
            </w:pPr>
          </w:p>
        </w:tc>
        <w:tc>
          <w:tcPr>
            <w:tcW w:w="607" w:type="dxa"/>
          </w:tcPr>
          <w:p w:rsidR="00B05E88" w:rsidRDefault="00B05E88">
            <w:pPr>
              <w:pStyle w:val="ConsPlusNormal0"/>
            </w:pPr>
          </w:p>
        </w:tc>
        <w:tc>
          <w:tcPr>
            <w:tcW w:w="672" w:type="dxa"/>
            <w:tcBorders>
              <w:right w:val="nil"/>
            </w:tcBorders>
          </w:tcPr>
          <w:p w:rsidR="00B05E88" w:rsidRDefault="00B05E88">
            <w:pPr>
              <w:pStyle w:val="ConsPlusNormal0"/>
            </w:pPr>
          </w:p>
        </w:tc>
      </w:tr>
      <w:tr w:rsidR="00B05E88">
        <w:tc>
          <w:tcPr>
            <w:tcW w:w="2235" w:type="dxa"/>
            <w:gridSpan w:val="3"/>
            <w:tcBorders>
              <w:left w:val="nil"/>
              <w:bottom w:val="nil"/>
              <w:right w:val="nil"/>
            </w:tcBorders>
          </w:tcPr>
          <w:p w:rsidR="00B05E88" w:rsidRDefault="00B05E88">
            <w:pPr>
              <w:pStyle w:val="ConsPlusNormal0"/>
            </w:pPr>
          </w:p>
        </w:tc>
        <w:tc>
          <w:tcPr>
            <w:tcW w:w="720" w:type="dxa"/>
            <w:tcBorders>
              <w:left w:val="nil"/>
              <w:bottom w:val="nil"/>
            </w:tcBorders>
          </w:tcPr>
          <w:p w:rsidR="00B05E88" w:rsidRDefault="00F51D94">
            <w:pPr>
              <w:pStyle w:val="ConsPlusNormal0"/>
              <w:jc w:val="center"/>
            </w:pPr>
            <w:r>
              <w:t>Всего</w:t>
            </w:r>
          </w:p>
        </w:tc>
        <w:tc>
          <w:tcPr>
            <w:tcW w:w="773" w:type="dxa"/>
          </w:tcPr>
          <w:p w:rsidR="00B05E88" w:rsidRDefault="00B05E88">
            <w:pPr>
              <w:pStyle w:val="ConsPlusNormal0"/>
            </w:pPr>
          </w:p>
        </w:tc>
        <w:tc>
          <w:tcPr>
            <w:tcW w:w="847" w:type="dxa"/>
          </w:tcPr>
          <w:p w:rsidR="00B05E88" w:rsidRDefault="00B05E88">
            <w:pPr>
              <w:pStyle w:val="ConsPlusNormal0"/>
            </w:pPr>
          </w:p>
        </w:tc>
        <w:tc>
          <w:tcPr>
            <w:tcW w:w="511" w:type="dxa"/>
          </w:tcPr>
          <w:p w:rsidR="00B05E88" w:rsidRDefault="00B05E88">
            <w:pPr>
              <w:pStyle w:val="ConsPlusNormal0"/>
            </w:pPr>
          </w:p>
        </w:tc>
        <w:tc>
          <w:tcPr>
            <w:tcW w:w="599" w:type="dxa"/>
          </w:tcPr>
          <w:p w:rsidR="00B05E88" w:rsidRDefault="00B05E88">
            <w:pPr>
              <w:pStyle w:val="ConsPlusNormal0"/>
            </w:pPr>
          </w:p>
        </w:tc>
        <w:tc>
          <w:tcPr>
            <w:tcW w:w="613" w:type="dxa"/>
          </w:tcPr>
          <w:p w:rsidR="00B05E88" w:rsidRDefault="00B05E88">
            <w:pPr>
              <w:pStyle w:val="ConsPlusNormal0"/>
            </w:pPr>
          </w:p>
        </w:tc>
        <w:tc>
          <w:tcPr>
            <w:tcW w:w="615" w:type="dxa"/>
          </w:tcPr>
          <w:p w:rsidR="00B05E88" w:rsidRDefault="00B05E88">
            <w:pPr>
              <w:pStyle w:val="ConsPlusNormal0"/>
            </w:pPr>
          </w:p>
        </w:tc>
        <w:tc>
          <w:tcPr>
            <w:tcW w:w="617" w:type="dxa"/>
          </w:tcPr>
          <w:p w:rsidR="00B05E88" w:rsidRDefault="00B05E88">
            <w:pPr>
              <w:pStyle w:val="ConsPlusNormal0"/>
            </w:pPr>
          </w:p>
        </w:tc>
        <w:tc>
          <w:tcPr>
            <w:tcW w:w="524" w:type="dxa"/>
          </w:tcPr>
          <w:p w:rsidR="00B05E88" w:rsidRDefault="00B05E88">
            <w:pPr>
              <w:pStyle w:val="ConsPlusNormal0"/>
            </w:pPr>
          </w:p>
        </w:tc>
        <w:tc>
          <w:tcPr>
            <w:tcW w:w="588" w:type="dxa"/>
          </w:tcPr>
          <w:p w:rsidR="00B05E88" w:rsidRDefault="00B05E88">
            <w:pPr>
              <w:pStyle w:val="ConsPlusNormal0"/>
            </w:pPr>
          </w:p>
        </w:tc>
        <w:tc>
          <w:tcPr>
            <w:tcW w:w="626" w:type="dxa"/>
          </w:tcPr>
          <w:p w:rsidR="00B05E88" w:rsidRDefault="00B05E88">
            <w:pPr>
              <w:pStyle w:val="ConsPlusNormal0"/>
            </w:pPr>
          </w:p>
        </w:tc>
        <w:tc>
          <w:tcPr>
            <w:tcW w:w="660" w:type="dxa"/>
          </w:tcPr>
          <w:p w:rsidR="00B05E88" w:rsidRDefault="00B05E88">
            <w:pPr>
              <w:pStyle w:val="ConsPlusNormal0"/>
            </w:pPr>
          </w:p>
        </w:tc>
        <w:tc>
          <w:tcPr>
            <w:tcW w:w="615" w:type="dxa"/>
          </w:tcPr>
          <w:p w:rsidR="00B05E88" w:rsidRDefault="00B05E88">
            <w:pPr>
              <w:pStyle w:val="ConsPlusNormal0"/>
            </w:pPr>
          </w:p>
        </w:tc>
        <w:tc>
          <w:tcPr>
            <w:tcW w:w="557" w:type="dxa"/>
          </w:tcPr>
          <w:p w:rsidR="00B05E88" w:rsidRDefault="00B05E88">
            <w:pPr>
              <w:pStyle w:val="ConsPlusNormal0"/>
            </w:pPr>
          </w:p>
        </w:tc>
        <w:tc>
          <w:tcPr>
            <w:tcW w:w="585" w:type="dxa"/>
          </w:tcPr>
          <w:p w:rsidR="00B05E88" w:rsidRDefault="00B05E88">
            <w:pPr>
              <w:pStyle w:val="ConsPlusNormal0"/>
            </w:pPr>
          </w:p>
        </w:tc>
        <w:tc>
          <w:tcPr>
            <w:tcW w:w="635" w:type="dxa"/>
          </w:tcPr>
          <w:p w:rsidR="00B05E88" w:rsidRDefault="00B05E88">
            <w:pPr>
              <w:pStyle w:val="ConsPlusNormal0"/>
            </w:pPr>
          </w:p>
        </w:tc>
        <w:tc>
          <w:tcPr>
            <w:tcW w:w="607" w:type="dxa"/>
          </w:tcPr>
          <w:p w:rsidR="00B05E88" w:rsidRDefault="00B05E88">
            <w:pPr>
              <w:pStyle w:val="ConsPlusNormal0"/>
            </w:pPr>
          </w:p>
        </w:tc>
        <w:tc>
          <w:tcPr>
            <w:tcW w:w="672" w:type="dxa"/>
            <w:tcBorders>
              <w:bottom w:val="nil"/>
              <w:right w:val="nil"/>
            </w:tcBorders>
          </w:tcPr>
          <w:p w:rsidR="00B05E88" w:rsidRDefault="00B05E88">
            <w:pPr>
              <w:pStyle w:val="ConsPlusNormal0"/>
            </w:pPr>
          </w:p>
        </w:tc>
      </w:tr>
    </w:tbl>
    <w:p w:rsidR="00B05E88" w:rsidRDefault="00B05E88">
      <w:pPr>
        <w:pStyle w:val="ConsPlusNormal0"/>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05E88">
        <w:tc>
          <w:tcPr>
            <w:tcW w:w="13575" w:type="dxa"/>
            <w:tcBorders>
              <w:top w:val="nil"/>
              <w:left w:val="nil"/>
              <w:bottom w:val="nil"/>
              <w:right w:val="nil"/>
            </w:tcBorders>
          </w:tcPr>
          <w:p w:rsidR="00B05E88" w:rsidRDefault="00F51D94">
            <w:pPr>
              <w:pStyle w:val="ConsPlusNormal0"/>
              <w:jc w:val="center"/>
              <w:outlineLvl w:val="2"/>
            </w:pPr>
            <w:r>
              <w:t>3. Операции по казначейскому обеспечению обязательств</w:t>
            </w:r>
          </w:p>
        </w:tc>
      </w:tr>
    </w:tbl>
    <w:p w:rsidR="00B05E88" w:rsidRDefault="00B05E88">
      <w:pPr>
        <w:pStyle w:val="ConsPlusNormal0"/>
        <w:ind w:firstLine="540"/>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0"/>
        <w:gridCol w:w="1785"/>
        <w:gridCol w:w="2265"/>
        <w:gridCol w:w="1455"/>
        <w:gridCol w:w="1260"/>
        <w:gridCol w:w="855"/>
        <w:gridCol w:w="1019"/>
        <w:gridCol w:w="959"/>
        <w:gridCol w:w="1214"/>
        <w:gridCol w:w="1230"/>
      </w:tblGrid>
      <w:tr w:rsidR="00B05E88">
        <w:tc>
          <w:tcPr>
            <w:tcW w:w="1530" w:type="dxa"/>
            <w:tcBorders>
              <w:left w:val="nil"/>
            </w:tcBorders>
          </w:tcPr>
          <w:p w:rsidR="00B05E88" w:rsidRDefault="00F51D94">
            <w:pPr>
              <w:pStyle w:val="ConsPlusNormal0"/>
              <w:jc w:val="center"/>
            </w:pPr>
            <w:r>
              <w:t>Код источника поступлений целевых средств</w:t>
            </w:r>
          </w:p>
        </w:tc>
        <w:tc>
          <w:tcPr>
            <w:tcW w:w="1785" w:type="dxa"/>
          </w:tcPr>
          <w:p w:rsidR="00B05E88" w:rsidRDefault="00F51D94">
            <w:pPr>
              <w:pStyle w:val="ConsPlusNormal0"/>
              <w:jc w:val="center"/>
            </w:pPr>
            <w:r>
              <w:t>Код направления расходования целевых средств</w:t>
            </w:r>
          </w:p>
        </w:tc>
        <w:tc>
          <w:tcPr>
            <w:tcW w:w="2265" w:type="dxa"/>
          </w:tcPr>
          <w:p w:rsidR="00B05E88" w:rsidRDefault="00F51D94">
            <w:pPr>
              <w:pStyle w:val="ConsPlusNormal0"/>
              <w:jc w:val="center"/>
            </w:pPr>
            <w:r>
              <w:t>Уникальный код объекта (код мероприятия по информатизации)</w:t>
            </w:r>
          </w:p>
        </w:tc>
        <w:tc>
          <w:tcPr>
            <w:tcW w:w="1455" w:type="dxa"/>
          </w:tcPr>
          <w:p w:rsidR="00B05E88" w:rsidRDefault="00F51D94">
            <w:pPr>
              <w:pStyle w:val="ConsPlusNormal0"/>
              <w:jc w:val="center"/>
            </w:pPr>
            <w:r>
              <w:t>Аналитический код бюджетного кредита</w:t>
            </w:r>
          </w:p>
        </w:tc>
        <w:tc>
          <w:tcPr>
            <w:tcW w:w="1260" w:type="dxa"/>
          </w:tcPr>
          <w:p w:rsidR="00B05E88" w:rsidRDefault="00F51D94">
            <w:pPr>
              <w:pStyle w:val="ConsPlusNormal0"/>
              <w:jc w:val="center"/>
            </w:pPr>
            <w:r>
              <w:t>Остаток на начало года</w:t>
            </w:r>
          </w:p>
        </w:tc>
        <w:tc>
          <w:tcPr>
            <w:tcW w:w="855" w:type="dxa"/>
          </w:tcPr>
          <w:p w:rsidR="00B05E88" w:rsidRDefault="00F51D94">
            <w:pPr>
              <w:pStyle w:val="ConsPlusNormal0"/>
              <w:jc w:val="center"/>
            </w:pPr>
            <w:r>
              <w:t>Получено</w:t>
            </w:r>
          </w:p>
        </w:tc>
        <w:tc>
          <w:tcPr>
            <w:tcW w:w="1019" w:type="dxa"/>
          </w:tcPr>
          <w:p w:rsidR="00B05E88" w:rsidRDefault="00F51D94">
            <w:pPr>
              <w:pStyle w:val="ConsPlusNormal0"/>
              <w:jc w:val="center"/>
            </w:pPr>
            <w:r>
              <w:t>Переведено</w:t>
            </w:r>
          </w:p>
        </w:tc>
        <w:tc>
          <w:tcPr>
            <w:tcW w:w="959" w:type="dxa"/>
          </w:tcPr>
          <w:p w:rsidR="00B05E88" w:rsidRDefault="00F51D94">
            <w:pPr>
              <w:pStyle w:val="ConsPlusNormal0"/>
              <w:jc w:val="center"/>
            </w:pPr>
            <w:r>
              <w:t>Исполнено</w:t>
            </w:r>
          </w:p>
        </w:tc>
        <w:tc>
          <w:tcPr>
            <w:tcW w:w="1214" w:type="dxa"/>
          </w:tcPr>
          <w:p w:rsidR="00B05E88" w:rsidRDefault="00F51D94">
            <w:pPr>
              <w:pStyle w:val="ConsPlusNormal0"/>
              <w:jc w:val="center"/>
            </w:pPr>
            <w:r>
              <w:t>Остаток на отчетную дату</w:t>
            </w:r>
          </w:p>
        </w:tc>
        <w:tc>
          <w:tcPr>
            <w:tcW w:w="1230" w:type="dxa"/>
            <w:tcBorders>
              <w:right w:val="nil"/>
            </w:tcBorders>
          </w:tcPr>
          <w:p w:rsidR="00B05E88" w:rsidRDefault="00F51D94">
            <w:pPr>
              <w:pStyle w:val="ConsPlusNormal0"/>
              <w:jc w:val="center"/>
            </w:pPr>
            <w:r>
              <w:t>Примечание</w:t>
            </w:r>
          </w:p>
        </w:tc>
      </w:tr>
      <w:tr w:rsidR="00B05E88">
        <w:tc>
          <w:tcPr>
            <w:tcW w:w="1530" w:type="dxa"/>
            <w:tcBorders>
              <w:left w:val="nil"/>
            </w:tcBorders>
          </w:tcPr>
          <w:p w:rsidR="00B05E88" w:rsidRDefault="00F51D94">
            <w:pPr>
              <w:pStyle w:val="ConsPlusNormal0"/>
              <w:jc w:val="center"/>
            </w:pPr>
            <w:r>
              <w:t>1</w:t>
            </w:r>
          </w:p>
        </w:tc>
        <w:tc>
          <w:tcPr>
            <w:tcW w:w="1785" w:type="dxa"/>
          </w:tcPr>
          <w:p w:rsidR="00B05E88" w:rsidRDefault="00F51D94">
            <w:pPr>
              <w:pStyle w:val="ConsPlusNormal0"/>
              <w:jc w:val="center"/>
            </w:pPr>
            <w:r>
              <w:t>2</w:t>
            </w:r>
          </w:p>
        </w:tc>
        <w:tc>
          <w:tcPr>
            <w:tcW w:w="2265" w:type="dxa"/>
          </w:tcPr>
          <w:p w:rsidR="00B05E88" w:rsidRDefault="00F51D94">
            <w:pPr>
              <w:pStyle w:val="ConsPlusNormal0"/>
              <w:jc w:val="center"/>
            </w:pPr>
            <w:r>
              <w:t>3</w:t>
            </w:r>
          </w:p>
        </w:tc>
        <w:tc>
          <w:tcPr>
            <w:tcW w:w="1455" w:type="dxa"/>
          </w:tcPr>
          <w:p w:rsidR="00B05E88" w:rsidRDefault="00F51D94">
            <w:pPr>
              <w:pStyle w:val="ConsPlusNormal0"/>
              <w:jc w:val="center"/>
            </w:pPr>
            <w:r>
              <w:t>4</w:t>
            </w:r>
          </w:p>
        </w:tc>
        <w:tc>
          <w:tcPr>
            <w:tcW w:w="1260" w:type="dxa"/>
          </w:tcPr>
          <w:p w:rsidR="00B05E88" w:rsidRDefault="00F51D94">
            <w:pPr>
              <w:pStyle w:val="ConsPlusNormal0"/>
              <w:jc w:val="center"/>
            </w:pPr>
            <w:r>
              <w:t>5</w:t>
            </w:r>
          </w:p>
        </w:tc>
        <w:tc>
          <w:tcPr>
            <w:tcW w:w="855" w:type="dxa"/>
          </w:tcPr>
          <w:p w:rsidR="00B05E88" w:rsidRDefault="00F51D94">
            <w:pPr>
              <w:pStyle w:val="ConsPlusNormal0"/>
              <w:jc w:val="center"/>
            </w:pPr>
            <w:r>
              <w:t>6</w:t>
            </w:r>
          </w:p>
        </w:tc>
        <w:tc>
          <w:tcPr>
            <w:tcW w:w="1019" w:type="dxa"/>
          </w:tcPr>
          <w:p w:rsidR="00B05E88" w:rsidRDefault="00F51D94">
            <w:pPr>
              <w:pStyle w:val="ConsPlusNormal0"/>
              <w:jc w:val="center"/>
            </w:pPr>
            <w:r>
              <w:t>7</w:t>
            </w:r>
          </w:p>
        </w:tc>
        <w:tc>
          <w:tcPr>
            <w:tcW w:w="959" w:type="dxa"/>
          </w:tcPr>
          <w:p w:rsidR="00B05E88" w:rsidRDefault="00F51D94">
            <w:pPr>
              <w:pStyle w:val="ConsPlusNormal0"/>
              <w:jc w:val="center"/>
            </w:pPr>
            <w:r>
              <w:t>8</w:t>
            </w:r>
          </w:p>
        </w:tc>
        <w:tc>
          <w:tcPr>
            <w:tcW w:w="1214" w:type="dxa"/>
          </w:tcPr>
          <w:p w:rsidR="00B05E88" w:rsidRDefault="00F51D94">
            <w:pPr>
              <w:pStyle w:val="ConsPlusNormal0"/>
              <w:jc w:val="center"/>
            </w:pPr>
            <w:r>
              <w:t>9</w:t>
            </w:r>
          </w:p>
        </w:tc>
        <w:tc>
          <w:tcPr>
            <w:tcW w:w="1230" w:type="dxa"/>
            <w:tcBorders>
              <w:right w:val="nil"/>
            </w:tcBorders>
          </w:tcPr>
          <w:p w:rsidR="00B05E88" w:rsidRDefault="00F51D94">
            <w:pPr>
              <w:pStyle w:val="ConsPlusNormal0"/>
              <w:jc w:val="center"/>
            </w:pPr>
            <w:r>
              <w:t>10</w:t>
            </w:r>
          </w:p>
        </w:tc>
      </w:tr>
      <w:tr w:rsidR="00B05E88">
        <w:tblPrEx>
          <w:tblBorders>
            <w:left w:val="single" w:sz="4" w:space="0" w:color="auto"/>
          </w:tblBorders>
        </w:tblPrEx>
        <w:tc>
          <w:tcPr>
            <w:tcW w:w="1530" w:type="dxa"/>
          </w:tcPr>
          <w:p w:rsidR="00B05E88" w:rsidRDefault="00B05E88">
            <w:pPr>
              <w:pStyle w:val="ConsPlusNormal0"/>
            </w:pPr>
          </w:p>
        </w:tc>
        <w:tc>
          <w:tcPr>
            <w:tcW w:w="1785" w:type="dxa"/>
          </w:tcPr>
          <w:p w:rsidR="00B05E88" w:rsidRDefault="00B05E88">
            <w:pPr>
              <w:pStyle w:val="ConsPlusNormal0"/>
            </w:pPr>
          </w:p>
        </w:tc>
        <w:tc>
          <w:tcPr>
            <w:tcW w:w="2265" w:type="dxa"/>
          </w:tcPr>
          <w:p w:rsidR="00B05E88" w:rsidRDefault="00B05E88">
            <w:pPr>
              <w:pStyle w:val="ConsPlusNormal0"/>
            </w:pPr>
          </w:p>
        </w:tc>
        <w:tc>
          <w:tcPr>
            <w:tcW w:w="1455" w:type="dxa"/>
          </w:tcPr>
          <w:p w:rsidR="00B05E88" w:rsidRDefault="00B05E88">
            <w:pPr>
              <w:pStyle w:val="ConsPlusNormal0"/>
            </w:pPr>
          </w:p>
        </w:tc>
        <w:tc>
          <w:tcPr>
            <w:tcW w:w="1260" w:type="dxa"/>
          </w:tcPr>
          <w:p w:rsidR="00B05E88" w:rsidRDefault="00B05E88">
            <w:pPr>
              <w:pStyle w:val="ConsPlusNormal0"/>
            </w:pPr>
          </w:p>
        </w:tc>
        <w:tc>
          <w:tcPr>
            <w:tcW w:w="855" w:type="dxa"/>
          </w:tcPr>
          <w:p w:rsidR="00B05E88" w:rsidRDefault="00B05E88">
            <w:pPr>
              <w:pStyle w:val="ConsPlusNormal0"/>
            </w:pPr>
          </w:p>
        </w:tc>
        <w:tc>
          <w:tcPr>
            <w:tcW w:w="1019" w:type="dxa"/>
          </w:tcPr>
          <w:p w:rsidR="00B05E88" w:rsidRDefault="00B05E88">
            <w:pPr>
              <w:pStyle w:val="ConsPlusNormal0"/>
            </w:pPr>
          </w:p>
        </w:tc>
        <w:tc>
          <w:tcPr>
            <w:tcW w:w="959" w:type="dxa"/>
          </w:tcPr>
          <w:p w:rsidR="00B05E88" w:rsidRDefault="00B05E88">
            <w:pPr>
              <w:pStyle w:val="ConsPlusNormal0"/>
            </w:pPr>
          </w:p>
        </w:tc>
        <w:tc>
          <w:tcPr>
            <w:tcW w:w="1214" w:type="dxa"/>
          </w:tcPr>
          <w:p w:rsidR="00B05E88" w:rsidRDefault="00B05E88">
            <w:pPr>
              <w:pStyle w:val="ConsPlusNormal0"/>
            </w:pPr>
          </w:p>
        </w:tc>
        <w:tc>
          <w:tcPr>
            <w:tcW w:w="1230" w:type="dxa"/>
            <w:tcBorders>
              <w:right w:val="nil"/>
            </w:tcBorders>
          </w:tcPr>
          <w:p w:rsidR="00B05E88" w:rsidRDefault="00B05E88">
            <w:pPr>
              <w:pStyle w:val="ConsPlusNormal0"/>
            </w:pPr>
          </w:p>
        </w:tc>
      </w:tr>
      <w:tr w:rsidR="00B05E88">
        <w:tblPrEx>
          <w:tblBorders>
            <w:left w:val="single" w:sz="4" w:space="0" w:color="auto"/>
          </w:tblBorders>
        </w:tblPrEx>
        <w:tc>
          <w:tcPr>
            <w:tcW w:w="1530" w:type="dxa"/>
          </w:tcPr>
          <w:p w:rsidR="00B05E88" w:rsidRDefault="00F51D94">
            <w:pPr>
              <w:pStyle w:val="ConsPlusNormal0"/>
              <w:jc w:val="center"/>
            </w:pPr>
            <w:r>
              <w:t>Итого по коду источника поступлений</w:t>
            </w:r>
          </w:p>
        </w:tc>
        <w:tc>
          <w:tcPr>
            <w:tcW w:w="1785" w:type="dxa"/>
            <w:vAlign w:val="center"/>
          </w:tcPr>
          <w:p w:rsidR="00B05E88" w:rsidRDefault="00F51D94">
            <w:pPr>
              <w:pStyle w:val="ConsPlusNormal0"/>
              <w:jc w:val="center"/>
            </w:pPr>
            <w:r>
              <w:t>x</w:t>
            </w:r>
          </w:p>
        </w:tc>
        <w:tc>
          <w:tcPr>
            <w:tcW w:w="2265" w:type="dxa"/>
            <w:vAlign w:val="center"/>
          </w:tcPr>
          <w:p w:rsidR="00B05E88" w:rsidRDefault="00F51D94">
            <w:pPr>
              <w:pStyle w:val="ConsPlusNormal0"/>
              <w:jc w:val="center"/>
            </w:pPr>
            <w:r>
              <w:t>x</w:t>
            </w:r>
          </w:p>
        </w:tc>
        <w:tc>
          <w:tcPr>
            <w:tcW w:w="1455" w:type="dxa"/>
            <w:vAlign w:val="center"/>
          </w:tcPr>
          <w:p w:rsidR="00B05E88" w:rsidRDefault="00F51D94">
            <w:pPr>
              <w:pStyle w:val="ConsPlusNormal0"/>
              <w:jc w:val="center"/>
            </w:pPr>
            <w:r>
              <w:t>x</w:t>
            </w:r>
          </w:p>
        </w:tc>
        <w:tc>
          <w:tcPr>
            <w:tcW w:w="1260" w:type="dxa"/>
          </w:tcPr>
          <w:p w:rsidR="00B05E88" w:rsidRDefault="00B05E88">
            <w:pPr>
              <w:pStyle w:val="ConsPlusNormal0"/>
            </w:pPr>
          </w:p>
        </w:tc>
        <w:tc>
          <w:tcPr>
            <w:tcW w:w="855" w:type="dxa"/>
          </w:tcPr>
          <w:p w:rsidR="00B05E88" w:rsidRDefault="00B05E88">
            <w:pPr>
              <w:pStyle w:val="ConsPlusNormal0"/>
            </w:pPr>
          </w:p>
        </w:tc>
        <w:tc>
          <w:tcPr>
            <w:tcW w:w="1019" w:type="dxa"/>
          </w:tcPr>
          <w:p w:rsidR="00B05E88" w:rsidRDefault="00B05E88">
            <w:pPr>
              <w:pStyle w:val="ConsPlusNormal0"/>
            </w:pPr>
          </w:p>
        </w:tc>
        <w:tc>
          <w:tcPr>
            <w:tcW w:w="959" w:type="dxa"/>
          </w:tcPr>
          <w:p w:rsidR="00B05E88" w:rsidRDefault="00B05E88">
            <w:pPr>
              <w:pStyle w:val="ConsPlusNormal0"/>
            </w:pPr>
          </w:p>
        </w:tc>
        <w:tc>
          <w:tcPr>
            <w:tcW w:w="1214" w:type="dxa"/>
          </w:tcPr>
          <w:p w:rsidR="00B05E88" w:rsidRDefault="00B05E88">
            <w:pPr>
              <w:pStyle w:val="ConsPlusNormal0"/>
            </w:pPr>
          </w:p>
        </w:tc>
        <w:tc>
          <w:tcPr>
            <w:tcW w:w="1230" w:type="dxa"/>
            <w:tcBorders>
              <w:right w:val="nil"/>
            </w:tcBorders>
          </w:tcPr>
          <w:p w:rsidR="00B05E88" w:rsidRDefault="00B05E88">
            <w:pPr>
              <w:pStyle w:val="ConsPlusNormal0"/>
            </w:pPr>
          </w:p>
        </w:tc>
      </w:tr>
      <w:tr w:rsidR="00B05E88">
        <w:tblPrEx>
          <w:tblBorders>
            <w:left w:val="single" w:sz="4" w:space="0" w:color="auto"/>
          </w:tblBorders>
        </w:tblPrEx>
        <w:tc>
          <w:tcPr>
            <w:tcW w:w="1530" w:type="dxa"/>
          </w:tcPr>
          <w:p w:rsidR="00B05E88" w:rsidRDefault="00B05E88">
            <w:pPr>
              <w:pStyle w:val="ConsPlusNormal0"/>
              <w:jc w:val="center"/>
            </w:pPr>
          </w:p>
        </w:tc>
        <w:tc>
          <w:tcPr>
            <w:tcW w:w="1785" w:type="dxa"/>
            <w:vAlign w:val="center"/>
          </w:tcPr>
          <w:p w:rsidR="00B05E88" w:rsidRDefault="00B05E88">
            <w:pPr>
              <w:pStyle w:val="ConsPlusNormal0"/>
              <w:jc w:val="center"/>
            </w:pPr>
          </w:p>
        </w:tc>
        <w:tc>
          <w:tcPr>
            <w:tcW w:w="2265" w:type="dxa"/>
            <w:vAlign w:val="center"/>
          </w:tcPr>
          <w:p w:rsidR="00B05E88" w:rsidRDefault="00B05E88">
            <w:pPr>
              <w:pStyle w:val="ConsPlusNormal0"/>
              <w:jc w:val="center"/>
            </w:pPr>
          </w:p>
        </w:tc>
        <w:tc>
          <w:tcPr>
            <w:tcW w:w="1455" w:type="dxa"/>
            <w:vAlign w:val="center"/>
          </w:tcPr>
          <w:p w:rsidR="00B05E88" w:rsidRDefault="00B05E88">
            <w:pPr>
              <w:pStyle w:val="ConsPlusNormal0"/>
              <w:jc w:val="center"/>
            </w:pPr>
          </w:p>
        </w:tc>
        <w:tc>
          <w:tcPr>
            <w:tcW w:w="1260" w:type="dxa"/>
          </w:tcPr>
          <w:p w:rsidR="00B05E88" w:rsidRDefault="00B05E88">
            <w:pPr>
              <w:pStyle w:val="ConsPlusNormal0"/>
            </w:pPr>
          </w:p>
        </w:tc>
        <w:tc>
          <w:tcPr>
            <w:tcW w:w="855" w:type="dxa"/>
          </w:tcPr>
          <w:p w:rsidR="00B05E88" w:rsidRDefault="00B05E88">
            <w:pPr>
              <w:pStyle w:val="ConsPlusNormal0"/>
            </w:pPr>
          </w:p>
        </w:tc>
        <w:tc>
          <w:tcPr>
            <w:tcW w:w="1019" w:type="dxa"/>
          </w:tcPr>
          <w:p w:rsidR="00B05E88" w:rsidRDefault="00B05E88">
            <w:pPr>
              <w:pStyle w:val="ConsPlusNormal0"/>
            </w:pPr>
          </w:p>
        </w:tc>
        <w:tc>
          <w:tcPr>
            <w:tcW w:w="959" w:type="dxa"/>
          </w:tcPr>
          <w:p w:rsidR="00B05E88" w:rsidRDefault="00B05E88">
            <w:pPr>
              <w:pStyle w:val="ConsPlusNormal0"/>
            </w:pPr>
          </w:p>
        </w:tc>
        <w:tc>
          <w:tcPr>
            <w:tcW w:w="1214" w:type="dxa"/>
          </w:tcPr>
          <w:p w:rsidR="00B05E88" w:rsidRDefault="00B05E88">
            <w:pPr>
              <w:pStyle w:val="ConsPlusNormal0"/>
            </w:pPr>
          </w:p>
        </w:tc>
        <w:tc>
          <w:tcPr>
            <w:tcW w:w="1230" w:type="dxa"/>
            <w:tcBorders>
              <w:right w:val="nil"/>
            </w:tcBorders>
          </w:tcPr>
          <w:p w:rsidR="00B05E88" w:rsidRDefault="00B05E88">
            <w:pPr>
              <w:pStyle w:val="ConsPlusNormal0"/>
            </w:pPr>
          </w:p>
        </w:tc>
      </w:tr>
      <w:tr w:rsidR="00B05E88">
        <w:tblPrEx>
          <w:tblBorders>
            <w:left w:val="single" w:sz="4" w:space="0" w:color="auto"/>
          </w:tblBorders>
        </w:tblPrEx>
        <w:tc>
          <w:tcPr>
            <w:tcW w:w="1530" w:type="dxa"/>
          </w:tcPr>
          <w:p w:rsidR="00B05E88" w:rsidRDefault="00F51D94">
            <w:pPr>
              <w:pStyle w:val="ConsPlusNormal0"/>
              <w:jc w:val="center"/>
            </w:pPr>
            <w:r>
              <w:t>Итого по коду источника поступлений</w:t>
            </w:r>
          </w:p>
        </w:tc>
        <w:tc>
          <w:tcPr>
            <w:tcW w:w="1785" w:type="dxa"/>
            <w:vAlign w:val="center"/>
          </w:tcPr>
          <w:p w:rsidR="00B05E88" w:rsidRDefault="00F51D94">
            <w:pPr>
              <w:pStyle w:val="ConsPlusNormal0"/>
              <w:jc w:val="center"/>
            </w:pPr>
            <w:r>
              <w:t>x</w:t>
            </w:r>
          </w:p>
        </w:tc>
        <w:tc>
          <w:tcPr>
            <w:tcW w:w="2265" w:type="dxa"/>
            <w:vAlign w:val="center"/>
          </w:tcPr>
          <w:p w:rsidR="00B05E88" w:rsidRDefault="00F51D94">
            <w:pPr>
              <w:pStyle w:val="ConsPlusNormal0"/>
              <w:jc w:val="center"/>
            </w:pPr>
            <w:r>
              <w:t>x</w:t>
            </w:r>
          </w:p>
        </w:tc>
        <w:tc>
          <w:tcPr>
            <w:tcW w:w="1455" w:type="dxa"/>
            <w:vAlign w:val="center"/>
          </w:tcPr>
          <w:p w:rsidR="00B05E88" w:rsidRDefault="00F51D94">
            <w:pPr>
              <w:pStyle w:val="ConsPlusNormal0"/>
              <w:jc w:val="center"/>
            </w:pPr>
            <w:r>
              <w:t>x</w:t>
            </w:r>
          </w:p>
        </w:tc>
        <w:tc>
          <w:tcPr>
            <w:tcW w:w="1260" w:type="dxa"/>
          </w:tcPr>
          <w:p w:rsidR="00B05E88" w:rsidRDefault="00B05E88">
            <w:pPr>
              <w:pStyle w:val="ConsPlusNormal0"/>
            </w:pPr>
          </w:p>
        </w:tc>
        <w:tc>
          <w:tcPr>
            <w:tcW w:w="855" w:type="dxa"/>
          </w:tcPr>
          <w:p w:rsidR="00B05E88" w:rsidRDefault="00B05E88">
            <w:pPr>
              <w:pStyle w:val="ConsPlusNormal0"/>
            </w:pPr>
          </w:p>
        </w:tc>
        <w:tc>
          <w:tcPr>
            <w:tcW w:w="1019" w:type="dxa"/>
          </w:tcPr>
          <w:p w:rsidR="00B05E88" w:rsidRDefault="00B05E88">
            <w:pPr>
              <w:pStyle w:val="ConsPlusNormal0"/>
            </w:pPr>
          </w:p>
        </w:tc>
        <w:tc>
          <w:tcPr>
            <w:tcW w:w="959" w:type="dxa"/>
          </w:tcPr>
          <w:p w:rsidR="00B05E88" w:rsidRDefault="00B05E88">
            <w:pPr>
              <w:pStyle w:val="ConsPlusNormal0"/>
            </w:pPr>
          </w:p>
        </w:tc>
        <w:tc>
          <w:tcPr>
            <w:tcW w:w="1214" w:type="dxa"/>
          </w:tcPr>
          <w:p w:rsidR="00B05E88" w:rsidRDefault="00B05E88">
            <w:pPr>
              <w:pStyle w:val="ConsPlusNormal0"/>
            </w:pPr>
          </w:p>
        </w:tc>
        <w:tc>
          <w:tcPr>
            <w:tcW w:w="1230" w:type="dxa"/>
            <w:tcBorders>
              <w:right w:val="nil"/>
            </w:tcBorders>
          </w:tcPr>
          <w:p w:rsidR="00B05E88" w:rsidRDefault="00B05E88">
            <w:pPr>
              <w:pStyle w:val="ConsPlusNormal0"/>
            </w:pPr>
          </w:p>
        </w:tc>
      </w:tr>
      <w:tr w:rsidR="00B05E88">
        <w:tc>
          <w:tcPr>
            <w:tcW w:w="7035" w:type="dxa"/>
            <w:gridSpan w:val="4"/>
            <w:tcBorders>
              <w:left w:val="nil"/>
              <w:bottom w:val="nil"/>
            </w:tcBorders>
          </w:tcPr>
          <w:p w:rsidR="00B05E88" w:rsidRDefault="00F51D94">
            <w:pPr>
              <w:pStyle w:val="ConsPlusNormal0"/>
              <w:jc w:val="right"/>
            </w:pPr>
            <w:r>
              <w:t>Всего</w:t>
            </w:r>
          </w:p>
        </w:tc>
        <w:tc>
          <w:tcPr>
            <w:tcW w:w="1260" w:type="dxa"/>
          </w:tcPr>
          <w:p w:rsidR="00B05E88" w:rsidRDefault="00B05E88">
            <w:pPr>
              <w:pStyle w:val="ConsPlusNormal0"/>
            </w:pPr>
          </w:p>
        </w:tc>
        <w:tc>
          <w:tcPr>
            <w:tcW w:w="855" w:type="dxa"/>
          </w:tcPr>
          <w:p w:rsidR="00B05E88" w:rsidRDefault="00B05E88">
            <w:pPr>
              <w:pStyle w:val="ConsPlusNormal0"/>
            </w:pPr>
          </w:p>
        </w:tc>
        <w:tc>
          <w:tcPr>
            <w:tcW w:w="1019" w:type="dxa"/>
          </w:tcPr>
          <w:p w:rsidR="00B05E88" w:rsidRDefault="00B05E88">
            <w:pPr>
              <w:pStyle w:val="ConsPlusNormal0"/>
            </w:pPr>
          </w:p>
        </w:tc>
        <w:tc>
          <w:tcPr>
            <w:tcW w:w="959" w:type="dxa"/>
          </w:tcPr>
          <w:p w:rsidR="00B05E88" w:rsidRDefault="00B05E88">
            <w:pPr>
              <w:pStyle w:val="ConsPlusNormal0"/>
            </w:pPr>
          </w:p>
        </w:tc>
        <w:tc>
          <w:tcPr>
            <w:tcW w:w="1214" w:type="dxa"/>
          </w:tcPr>
          <w:p w:rsidR="00B05E88" w:rsidRDefault="00B05E88">
            <w:pPr>
              <w:pStyle w:val="ConsPlusNormal0"/>
            </w:pPr>
          </w:p>
        </w:tc>
        <w:tc>
          <w:tcPr>
            <w:tcW w:w="1230" w:type="dxa"/>
            <w:tcBorders>
              <w:bottom w:val="nil"/>
              <w:right w:val="nil"/>
            </w:tcBorders>
          </w:tcPr>
          <w:p w:rsidR="00B05E88" w:rsidRDefault="00B05E88">
            <w:pPr>
              <w:pStyle w:val="ConsPlusNormal0"/>
            </w:pPr>
          </w:p>
        </w:tc>
      </w:tr>
    </w:tbl>
    <w:p w:rsidR="00B05E88" w:rsidRDefault="00B05E88">
      <w:pPr>
        <w:pStyle w:val="ConsPlusNormal0"/>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B05E88">
        <w:tc>
          <w:tcPr>
            <w:tcW w:w="10935" w:type="dxa"/>
            <w:tcBorders>
              <w:top w:val="nil"/>
              <w:left w:val="nil"/>
              <w:bottom w:val="nil"/>
              <w:right w:val="nil"/>
            </w:tcBorders>
            <w:vAlign w:val="bottom"/>
          </w:tcPr>
          <w:p w:rsidR="00B05E88" w:rsidRDefault="00F51D94">
            <w:pPr>
              <w:pStyle w:val="ConsPlusNormal0"/>
              <w:jc w:val="right"/>
            </w:pPr>
            <w:r>
              <w:t>Номер страницы</w:t>
            </w:r>
          </w:p>
        </w:tc>
        <w:tc>
          <w:tcPr>
            <w:tcW w:w="340" w:type="dxa"/>
            <w:tcBorders>
              <w:top w:val="nil"/>
              <w:left w:val="nil"/>
              <w:bottom w:val="nil"/>
              <w:right w:val="nil"/>
            </w:tcBorders>
          </w:tcPr>
          <w:p w:rsidR="00B05E88" w:rsidRDefault="00B05E88">
            <w:pPr>
              <w:pStyle w:val="ConsPlusNormal0"/>
              <w:jc w:val="both"/>
            </w:pPr>
          </w:p>
        </w:tc>
        <w:tc>
          <w:tcPr>
            <w:tcW w:w="1985" w:type="dxa"/>
            <w:tcBorders>
              <w:top w:val="nil"/>
              <w:left w:val="nil"/>
              <w:bottom w:val="single" w:sz="4" w:space="0" w:color="auto"/>
              <w:right w:val="nil"/>
            </w:tcBorders>
          </w:tcPr>
          <w:p w:rsidR="00B05E88" w:rsidRDefault="00B05E88">
            <w:pPr>
              <w:pStyle w:val="ConsPlusNormal0"/>
              <w:jc w:val="both"/>
            </w:pPr>
          </w:p>
        </w:tc>
        <w:tc>
          <w:tcPr>
            <w:tcW w:w="340" w:type="dxa"/>
            <w:tcBorders>
              <w:top w:val="nil"/>
              <w:left w:val="nil"/>
              <w:bottom w:val="nil"/>
              <w:right w:val="nil"/>
            </w:tcBorders>
            <w:vAlign w:val="bottom"/>
          </w:tcPr>
          <w:p w:rsidR="00B05E88" w:rsidRDefault="00B05E88">
            <w:pPr>
              <w:pStyle w:val="ConsPlusNormal0"/>
              <w:jc w:val="right"/>
            </w:pPr>
          </w:p>
        </w:tc>
      </w:tr>
      <w:tr w:rsidR="00B05E88">
        <w:tc>
          <w:tcPr>
            <w:tcW w:w="10935" w:type="dxa"/>
            <w:tcBorders>
              <w:top w:val="nil"/>
              <w:left w:val="nil"/>
              <w:bottom w:val="nil"/>
              <w:right w:val="nil"/>
            </w:tcBorders>
            <w:vAlign w:val="bottom"/>
          </w:tcPr>
          <w:p w:rsidR="00B05E88" w:rsidRDefault="00F51D94">
            <w:pPr>
              <w:pStyle w:val="ConsPlusNormal0"/>
              <w:jc w:val="right"/>
            </w:pPr>
            <w:r>
              <w:t>Всего страниц</w:t>
            </w:r>
          </w:p>
        </w:tc>
        <w:tc>
          <w:tcPr>
            <w:tcW w:w="340" w:type="dxa"/>
            <w:tcBorders>
              <w:top w:val="nil"/>
              <w:left w:val="nil"/>
              <w:bottom w:val="nil"/>
              <w:right w:val="nil"/>
            </w:tcBorders>
          </w:tcPr>
          <w:p w:rsidR="00B05E88" w:rsidRDefault="00B05E88">
            <w:pPr>
              <w:pStyle w:val="ConsPlusNormal0"/>
              <w:jc w:val="both"/>
            </w:pPr>
          </w:p>
        </w:tc>
        <w:tc>
          <w:tcPr>
            <w:tcW w:w="1985" w:type="dxa"/>
            <w:tcBorders>
              <w:top w:val="single" w:sz="4" w:space="0" w:color="auto"/>
              <w:left w:val="nil"/>
              <w:bottom w:val="single" w:sz="4" w:space="0" w:color="auto"/>
              <w:right w:val="nil"/>
            </w:tcBorders>
          </w:tcPr>
          <w:p w:rsidR="00B05E88" w:rsidRDefault="00B05E88">
            <w:pPr>
              <w:pStyle w:val="ConsPlusNormal0"/>
              <w:jc w:val="both"/>
            </w:pPr>
          </w:p>
        </w:tc>
        <w:tc>
          <w:tcPr>
            <w:tcW w:w="340" w:type="dxa"/>
            <w:tcBorders>
              <w:top w:val="nil"/>
              <w:left w:val="nil"/>
              <w:bottom w:val="nil"/>
              <w:right w:val="nil"/>
            </w:tcBorders>
            <w:vAlign w:val="bottom"/>
          </w:tcPr>
          <w:p w:rsidR="00B05E88" w:rsidRDefault="00B05E88">
            <w:pPr>
              <w:pStyle w:val="ConsPlusNormal0"/>
              <w:jc w:val="right"/>
            </w:pPr>
          </w:p>
        </w:tc>
      </w:tr>
    </w:tbl>
    <w:p w:rsidR="00B05E88" w:rsidRDefault="00B05E88">
      <w:pPr>
        <w:pStyle w:val="ConsPlusNormal0"/>
        <w:sectPr w:rsidR="00B05E88">
          <w:headerReference w:type="default" r:id="rId7"/>
          <w:footerReference w:type="default" r:id="rId8"/>
          <w:headerReference w:type="first" r:id="rId9"/>
          <w:footerReference w:type="first" r:id="rId10"/>
          <w:pgSz w:w="16838" w:h="11906" w:orient="landscape"/>
          <w:pgMar w:top="1133" w:right="1440" w:bottom="566" w:left="1440" w:header="0" w:footer="0" w:gutter="0"/>
          <w:cols w:space="720"/>
          <w:titlePg/>
        </w:sectPr>
      </w:pP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F51D94">
      <w:pPr>
        <w:pStyle w:val="ConsPlusNormal0"/>
        <w:jc w:val="right"/>
        <w:outlineLvl w:val="1"/>
      </w:pPr>
      <w:r>
        <w:t>Приложение N 11</w:t>
      </w:r>
    </w:p>
    <w:p w:rsidR="00B05E88" w:rsidRDefault="00F51D94">
      <w:pPr>
        <w:pStyle w:val="ConsPlusNormal0"/>
        <w:jc w:val="right"/>
      </w:pPr>
      <w:r>
        <w:t>к Порядку открытия лицевых</w:t>
      </w:r>
    </w:p>
    <w:p w:rsidR="00B05E88" w:rsidRDefault="00F51D94">
      <w:pPr>
        <w:pStyle w:val="ConsPlusNormal0"/>
        <w:jc w:val="right"/>
      </w:pPr>
      <w:r>
        <w:t>счетов территориальными органами</w:t>
      </w:r>
    </w:p>
    <w:p w:rsidR="00B05E88" w:rsidRDefault="00F51D94">
      <w:pPr>
        <w:pStyle w:val="ConsPlusNormal0"/>
        <w:jc w:val="right"/>
      </w:pPr>
      <w:r>
        <w:t>Федерального казначейства участникам</w:t>
      </w:r>
    </w:p>
    <w:p w:rsidR="00B05E88" w:rsidRDefault="00F51D94">
      <w:pPr>
        <w:pStyle w:val="ConsPlusNormal0"/>
        <w:jc w:val="right"/>
      </w:pPr>
      <w:r>
        <w:t>казначейского сопровождения,</w:t>
      </w:r>
    </w:p>
    <w:p w:rsidR="00B05E88" w:rsidRDefault="00F51D94">
      <w:pPr>
        <w:pStyle w:val="ConsPlusNormal0"/>
        <w:jc w:val="right"/>
      </w:pPr>
      <w:r>
        <w:t>утвержденному приказом</w:t>
      </w:r>
    </w:p>
    <w:p w:rsidR="00B05E88" w:rsidRDefault="00F51D94">
      <w:pPr>
        <w:pStyle w:val="ConsPlusNormal0"/>
        <w:jc w:val="right"/>
      </w:pPr>
      <w:r>
        <w:t>Федерального казначейства</w:t>
      </w:r>
    </w:p>
    <w:p w:rsidR="00B05E88" w:rsidRDefault="00F51D94">
      <w:pPr>
        <w:pStyle w:val="ConsPlusNormal0"/>
        <w:jc w:val="right"/>
      </w:pPr>
      <w:r>
        <w:t>от 22 декабря 2021 г. N 44н</w:t>
      </w:r>
    </w:p>
    <w:p w:rsidR="00B05E88" w:rsidRDefault="00B05E8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3672"/>
        <w:gridCol w:w="113"/>
      </w:tblGrid>
      <w:tr w:rsidR="00B05E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5E88" w:rsidRDefault="00B05E8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5E88" w:rsidRDefault="00B05E8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5E88" w:rsidRDefault="00F51D94">
            <w:pPr>
              <w:pStyle w:val="ConsPlusNormal0"/>
              <w:jc w:val="center"/>
            </w:pPr>
            <w:r>
              <w:rPr>
                <w:color w:val="392C69"/>
              </w:rPr>
              <w:t>Список изменяющих документов</w:t>
            </w:r>
          </w:p>
          <w:p w:rsidR="00B05E88" w:rsidRDefault="00F51D94">
            <w:pPr>
              <w:pStyle w:val="ConsPlusNormal0"/>
              <w:jc w:val="center"/>
            </w:pPr>
            <w:r>
              <w:rPr>
                <w:color w:val="392C69"/>
              </w:rPr>
              <w:t>(в ред. Приказа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B05E88" w:rsidRDefault="00B05E88">
            <w:pPr>
              <w:pStyle w:val="ConsPlusNormal0"/>
            </w:pPr>
          </w:p>
        </w:tc>
      </w:tr>
    </w:tbl>
    <w:p w:rsidR="00B05E88" w:rsidRDefault="00B05E88">
      <w:pPr>
        <w:pStyle w:val="ConsPlusNormal0"/>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B05E88">
        <w:tc>
          <w:tcPr>
            <w:tcW w:w="13594" w:type="dxa"/>
            <w:gridSpan w:val="3"/>
            <w:tcBorders>
              <w:top w:val="nil"/>
              <w:left w:val="nil"/>
              <w:bottom w:val="nil"/>
              <w:right w:val="nil"/>
            </w:tcBorders>
          </w:tcPr>
          <w:p w:rsidR="00B05E88" w:rsidRDefault="00F51D94">
            <w:pPr>
              <w:pStyle w:val="ConsPlusNormal0"/>
              <w:jc w:val="center"/>
            </w:pPr>
            <w:bookmarkStart w:id="32" w:name="P1845"/>
            <w:bookmarkEnd w:id="32"/>
            <w:r>
              <w:t>АКТ</w:t>
            </w:r>
          </w:p>
          <w:p w:rsidR="00B05E88" w:rsidRDefault="00F51D94">
            <w:pPr>
              <w:pStyle w:val="ConsPlusNormal0"/>
              <w:jc w:val="center"/>
            </w:pPr>
            <w:r>
              <w:t>приемки-передачи показателей лицевого счета</w:t>
            </w:r>
          </w:p>
        </w:tc>
      </w:tr>
      <w:tr w:rsidR="00B05E88">
        <w:tc>
          <w:tcPr>
            <w:tcW w:w="5340" w:type="dxa"/>
            <w:tcBorders>
              <w:top w:val="nil"/>
              <w:left w:val="nil"/>
              <w:bottom w:val="nil"/>
            </w:tcBorders>
          </w:tcPr>
          <w:p w:rsidR="00B05E88" w:rsidRDefault="00B05E88">
            <w:pPr>
              <w:pStyle w:val="ConsPlusNormal0"/>
              <w:jc w:val="center"/>
            </w:pPr>
          </w:p>
        </w:tc>
        <w:tc>
          <w:tcPr>
            <w:tcW w:w="2817" w:type="dxa"/>
            <w:tcBorders>
              <w:top w:val="single" w:sz="4" w:space="0" w:color="auto"/>
              <w:bottom w:val="single" w:sz="4" w:space="0" w:color="auto"/>
            </w:tcBorders>
          </w:tcPr>
          <w:p w:rsidR="00B05E88" w:rsidRDefault="00B05E88">
            <w:pPr>
              <w:pStyle w:val="ConsPlusNormal0"/>
              <w:jc w:val="both"/>
            </w:pPr>
          </w:p>
        </w:tc>
        <w:tc>
          <w:tcPr>
            <w:tcW w:w="5437" w:type="dxa"/>
            <w:tcBorders>
              <w:top w:val="nil"/>
              <w:bottom w:val="nil"/>
              <w:right w:val="nil"/>
            </w:tcBorders>
          </w:tcPr>
          <w:p w:rsidR="00B05E88" w:rsidRDefault="00B05E88">
            <w:pPr>
              <w:pStyle w:val="ConsPlusNormal0"/>
              <w:jc w:val="both"/>
            </w:pPr>
          </w:p>
        </w:tc>
      </w:tr>
    </w:tbl>
    <w:p w:rsidR="00B05E88" w:rsidRDefault="00B05E88">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B05E88">
        <w:tc>
          <w:tcPr>
            <w:tcW w:w="4020" w:type="dxa"/>
            <w:tcBorders>
              <w:top w:val="nil"/>
              <w:left w:val="nil"/>
              <w:bottom w:val="nil"/>
              <w:right w:val="nil"/>
            </w:tcBorders>
          </w:tcPr>
          <w:p w:rsidR="00B05E88" w:rsidRDefault="00B05E88">
            <w:pPr>
              <w:pStyle w:val="ConsPlusNormal0"/>
            </w:pPr>
          </w:p>
        </w:tc>
        <w:tc>
          <w:tcPr>
            <w:tcW w:w="4845" w:type="dxa"/>
            <w:tcBorders>
              <w:top w:val="nil"/>
              <w:left w:val="nil"/>
              <w:bottom w:val="nil"/>
              <w:right w:val="nil"/>
            </w:tcBorders>
          </w:tcPr>
          <w:p w:rsidR="00B05E88" w:rsidRDefault="00F51D94">
            <w:pPr>
              <w:pStyle w:val="ConsPlusNormal0"/>
              <w:jc w:val="center"/>
            </w:pPr>
            <w:r>
              <w:t>от "__" _______ 20__ г.</w:t>
            </w:r>
          </w:p>
        </w:tc>
        <w:tc>
          <w:tcPr>
            <w:tcW w:w="3151" w:type="dxa"/>
            <w:tcBorders>
              <w:top w:val="nil"/>
              <w:left w:val="nil"/>
              <w:bottom w:val="nil"/>
              <w:right w:val="single" w:sz="4" w:space="0" w:color="auto"/>
            </w:tcBorders>
            <w:vAlign w:val="center"/>
          </w:tcPr>
          <w:p w:rsidR="00B05E88" w:rsidRDefault="00B05E88">
            <w:pPr>
              <w:pStyle w:val="ConsPlusNormal0"/>
            </w:pPr>
          </w:p>
        </w:tc>
        <w:tc>
          <w:tcPr>
            <w:tcW w:w="1563" w:type="dxa"/>
            <w:tcBorders>
              <w:top w:val="single" w:sz="4" w:space="0" w:color="auto"/>
              <w:left w:val="single" w:sz="4" w:space="0" w:color="auto"/>
              <w:bottom w:val="single" w:sz="4" w:space="0" w:color="auto"/>
              <w:right w:val="single" w:sz="4" w:space="0" w:color="auto"/>
            </w:tcBorders>
            <w:vAlign w:val="center"/>
          </w:tcPr>
          <w:p w:rsidR="00B05E88" w:rsidRDefault="00F51D94">
            <w:pPr>
              <w:pStyle w:val="ConsPlusNormal0"/>
              <w:jc w:val="center"/>
            </w:pPr>
            <w:r>
              <w:t>Коды</w:t>
            </w:r>
          </w:p>
        </w:tc>
      </w:tr>
      <w:tr w:rsidR="00B05E88">
        <w:tc>
          <w:tcPr>
            <w:tcW w:w="4020" w:type="dxa"/>
            <w:tcBorders>
              <w:top w:val="nil"/>
              <w:left w:val="nil"/>
              <w:bottom w:val="nil"/>
              <w:right w:val="nil"/>
            </w:tcBorders>
          </w:tcPr>
          <w:p w:rsidR="00B05E88" w:rsidRDefault="00B05E88">
            <w:pPr>
              <w:pStyle w:val="ConsPlusNormal0"/>
            </w:pPr>
          </w:p>
        </w:tc>
        <w:tc>
          <w:tcPr>
            <w:tcW w:w="4845" w:type="dxa"/>
            <w:tcBorders>
              <w:top w:val="nil"/>
              <w:left w:val="nil"/>
              <w:bottom w:val="nil"/>
              <w:right w:val="nil"/>
            </w:tcBorders>
          </w:tcPr>
          <w:p w:rsidR="00B05E88" w:rsidRDefault="00B05E88">
            <w:pPr>
              <w:pStyle w:val="ConsPlusNormal0"/>
            </w:pPr>
          </w:p>
        </w:tc>
        <w:tc>
          <w:tcPr>
            <w:tcW w:w="3151" w:type="dxa"/>
            <w:tcBorders>
              <w:top w:val="nil"/>
              <w:left w:val="nil"/>
              <w:bottom w:val="nil"/>
              <w:right w:val="single" w:sz="4" w:space="0" w:color="auto"/>
            </w:tcBorders>
            <w:vAlign w:val="center"/>
          </w:tcPr>
          <w:p w:rsidR="00B05E88" w:rsidRDefault="00F51D94">
            <w:pPr>
              <w:pStyle w:val="ConsPlusNormal0"/>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B05E88" w:rsidRDefault="00F51D94">
            <w:pPr>
              <w:pStyle w:val="ConsPlusNormal0"/>
              <w:jc w:val="center"/>
            </w:pPr>
            <w:r>
              <w:t>0531375</w:t>
            </w:r>
          </w:p>
        </w:tc>
      </w:tr>
      <w:tr w:rsidR="00B05E88">
        <w:tc>
          <w:tcPr>
            <w:tcW w:w="4020" w:type="dxa"/>
            <w:tcBorders>
              <w:top w:val="nil"/>
              <w:left w:val="nil"/>
              <w:bottom w:val="nil"/>
              <w:right w:val="nil"/>
            </w:tcBorders>
          </w:tcPr>
          <w:p w:rsidR="00B05E88" w:rsidRDefault="00B05E88">
            <w:pPr>
              <w:pStyle w:val="ConsPlusNormal0"/>
            </w:pPr>
          </w:p>
        </w:tc>
        <w:tc>
          <w:tcPr>
            <w:tcW w:w="4845" w:type="dxa"/>
            <w:tcBorders>
              <w:top w:val="nil"/>
              <w:left w:val="nil"/>
              <w:bottom w:val="nil"/>
              <w:right w:val="nil"/>
            </w:tcBorders>
          </w:tcPr>
          <w:p w:rsidR="00B05E88" w:rsidRDefault="00B05E88">
            <w:pPr>
              <w:pStyle w:val="ConsPlusNormal0"/>
            </w:pPr>
          </w:p>
        </w:tc>
        <w:tc>
          <w:tcPr>
            <w:tcW w:w="3151" w:type="dxa"/>
            <w:tcBorders>
              <w:top w:val="nil"/>
              <w:left w:val="nil"/>
              <w:bottom w:val="nil"/>
              <w:right w:val="single" w:sz="4" w:space="0" w:color="auto"/>
            </w:tcBorders>
            <w:vAlign w:val="center"/>
          </w:tcPr>
          <w:p w:rsidR="00B05E88" w:rsidRDefault="00F51D94">
            <w:pPr>
              <w:pStyle w:val="ConsPlusNormal0"/>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4020" w:type="dxa"/>
            <w:tcBorders>
              <w:top w:val="nil"/>
              <w:left w:val="nil"/>
              <w:bottom w:val="nil"/>
              <w:right w:val="nil"/>
            </w:tcBorders>
            <w:vAlign w:val="bottom"/>
          </w:tcPr>
          <w:p w:rsidR="00B05E88" w:rsidRDefault="00F51D94">
            <w:pPr>
              <w:pStyle w:val="ConsPlusNormal0"/>
            </w:pPr>
            <w:r>
              <w:t>Передающая сторона:</w:t>
            </w:r>
          </w:p>
        </w:tc>
        <w:tc>
          <w:tcPr>
            <w:tcW w:w="4845" w:type="dxa"/>
            <w:tcBorders>
              <w:top w:val="nil"/>
              <w:left w:val="nil"/>
              <w:bottom w:val="nil"/>
              <w:right w:val="nil"/>
            </w:tcBorders>
          </w:tcPr>
          <w:p w:rsidR="00B05E88" w:rsidRDefault="00B05E88">
            <w:pPr>
              <w:pStyle w:val="ConsPlusNormal0"/>
            </w:pPr>
          </w:p>
        </w:tc>
        <w:tc>
          <w:tcPr>
            <w:tcW w:w="3151" w:type="dxa"/>
            <w:tcBorders>
              <w:top w:val="nil"/>
              <w:left w:val="nil"/>
              <w:bottom w:val="nil"/>
              <w:right w:val="single" w:sz="4" w:space="0" w:color="auto"/>
            </w:tcBorders>
            <w:vAlign w:val="center"/>
          </w:tcPr>
          <w:p w:rsidR="00B05E88" w:rsidRDefault="00B05E88">
            <w:pPr>
              <w:pStyle w:val="ConsPlusNormal0"/>
            </w:pPr>
          </w:p>
        </w:tc>
        <w:tc>
          <w:tcPr>
            <w:tcW w:w="156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4020" w:type="dxa"/>
            <w:tcBorders>
              <w:top w:val="nil"/>
              <w:left w:val="nil"/>
              <w:bottom w:val="nil"/>
              <w:right w:val="nil"/>
            </w:tcBorders>
            <w:vAlign w:val="bottom"/>
          </w:tcPr>
          <w:p w:rsidR="00B05E88" w:rsidRDefault="00F51D94">
            <w:pPr>
              <w:pStyle w:val="ConsPlusNormal0"/>
            </w:pPr>
            <w:r>
              <w:t>Участник казначейского сопровождения</w:t>
            </w:r>
          </w:p>
        </w:tc>
        <w:tc>
          <w:tcPr>
            <w:tcW w:w="4845" w:type="dxa"/>
            <w:tcBorders>
              <w:top w:val="nil"/>
              <w:left w:val="nil"/>
              <w:bottom w:val="single" w:sz="4" w:space="0" w:color="auto"/>
              <w:right w:val="nil"/>
            </w:tcBorders>
          </w:tcPr>
          <w:p w:rsidR="00B05E88" w:rsidRDefault="00B05E88">
            <w:pPr>
              <w:pStyle w:val="ConsPlusNormal0"/>
            </w:pPr>
          </w:p>
        </w:tc>
        <w:tc>
          <w:tcPr>
            <w:tcW w:w="3151" w:type="dxa"/>
            <w:tcBorders>
              <w:top w:val="nil"/>
              <w:left w:val="nil"/>
              <w:bottom w:val="nil"/>
              <w:right w:val="single" w:sz="4" w:space="0" w:color="auto"/>
            </w:tcBorders>
            <w:vAlign w:val="bottom"/>
          </w:tcPr>
          <w:p w:rsidR="00B05E88" w:rsidRDefault="00F51D94">
            <w:pPr>
              <w:pStyle w:val="ConsPlusNormal0"/>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4020" w:type="dxa"/>
            <w:tcBorders>
              <w:top w:val="nil"/>
              <w:left w:val="nil"/>
              <w:bottom w:val="nil"/>
              <w:right w:val="nil"/>
            </w:tcBorders>
            <w:vAlign w:val="bottom"/>
          </w:tcPr>
          <w:p w:rsidR="00B05E88" w:rsidRDefault="00B05E88">
            <w:pPr>
              <w:pStyle w:val="ConsPlusNormal0"/>
            </w:pPr>
          </w:p>
        </w:tc>
        <w:tc>
          <w:tcPr>
            <w:tcW w:w="4845" w:type="dxa"/>
            <w:tcBorders>
              <w:top w:val="single" w:sz="4" w:space="0" w:color="auto"/>
              <w:left w:val="nil"/>
              <w:bottom w:val="nil"/>
              <w:right w:val="nil"/>
            </w:tcBorders>
          </w:tcPr>
          <w:p w:rsidR="00B05E88" w:rsidRDefault="00B05E88">
            <w:pPr>
              <w:pStyle w:val="ConsPlusNormal0"/>
            </w:pPr>
          </w:p>
        </w:tc>
        <w:tc>
          <w:tcPr>
            <w:tcW w:w="3151" w:type="dxa"/>
            <w:tcBorders>
              <w:top w:val="nil"/>
              <w:left w:val="nil"/>
              <w:bottom w:val="nil"/>
              <w:right w:val="single" w:sz="4" w:space="0" w:color="auto"/>
            </w:tcBorders>
            <w:vAlign w:val="bottom"/>
          </w:tcPr>
          <w:p w:rsidR="00B05E88" w:rsidRDefault="00F51D94">
            <w:pPr>
              <w:pStyle w:val="ConsPlusNormal0"/>
              <w:jc w:val="right"/>
            </w:pPr>
            <w:r>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4020" w:type="dxa"/>
            <w:tcBorders>
              <w:top w:val="nil"/>
              <w:left w:val="nil"/>
              <w:bottom w:val="nil"/>
              <w:right w:val="nil"/>
            </w:tcBorders>
            <w:vAlign w:val="bottom"/>
          </w:tcPr>
          <w:p w:rsidR="00B05E88" w:rsidRDefault="00F51D94">
            <w:pPr>
              <w:pStyle w:val="ConsPlusNormal0"/>
            </w:pPr>
            <w:r>
              <w:lastRenderedPageBreak/>
              <w:t>Территориальный орган Федерального казначейства</w:t>
            </w:r>
          </w:p>
        </w:tc>
        <w:tc>
          <w:tcPr>
            <w:tcW w:w="4845" w:type="dxa"/>
            <w:tcBorders>
              <w:top w:val="nil"/>
              <w:left w:val="nil"/>
              <w:bottom w:val="single" w:sz="4" w:space="0" w:color="auto"/>
              <w:right w:val="nil"/>
            </w:tcBorders>
          </w:tcPr>
          <w:p w:rsidR="00B05E88" w:rsidRDefault="00B05E88">
            <w:pPr>
              <w:pStyle w:val="ConsPlusNormal0"/>
            </w:pPr>
          </w:p>
        </w:tc>
        <w:tc>
          <w:tcPr>
            <w:tcW w:w="3151" w:type="dxa"/>
            <w:tcBorders>
              <w:top w:val="nil"/>
              <w:left w:val="nil"/>
              <w:bottom w:val="nil"/>
              <w:right w:val="single" w:sz="4" w:space="0" w:color="auto"/>
            </w:tcBorders>
            <w:vAlign w:val="bottom"/>
          </w:tcPr>
          <w:p w:rsidR="00B05E88" w:rsidRDefault="00F51D94">
            <w:pPr>
              <w:pStyle w:val="ConsPlusNormal0"/>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4020" w:type="dxa"/>
            <w:tcBorders>
              <w:top w:val="nil"/>
              <w:left w:val="nil"/>
              <w:bottom w:val="nil"/>
              <w:right w:val="nil"/>
            </w:tcBorders>
            <w:vAlign w:val="bottom"/>
          </w:tcPr>
          <w:p w:rsidR="00B05E88" w:rsidRDefault="00F51D94">
            <w:pPr>
              <w:pStyle w:val="ConsPlusNormal0"/>
            </w:pPr>
            <w:r>
              <w:t>Принимающая сторона:</w:t>
            </w:r>
          </w:p>
        </w:tc>
        <w:tc>
          <w:tcPr>
            <w:tcW w:w="4845" w:type="dxa"/>
            <w:tcBorders>
              <w:top w:val="single" w:sz="4" w:space="0" w:color="auto"/>
              <w:left w:val="nil"/>
              <w:bottom w:val="nil"/>
              <w:right w:val="nil"/>
            </w:tcBorders>
          </w:tcPr>
          <w:p w:rsidR="00B05E88" w:rsidRDefault="00B05E88">
            <w:pPr>
              <w:pStyle w:val="ConsPlusNormal0"/>
            </w:pPr>
          </w:p>
        </w:tc>
        <w:tc>
          <w:tcPr>
            <w:tcW w:w="3151" w:type="dxa"/>
            <w:tcBorders>
              <w:top w:val="nil"/>
              <w:left w:val="nil"/>
              <w:bottom w:val="nil"/>
              <w:right w:val="single" w:sz="4" w:space="0" w:color="auto"/>
            </w:tcBorders>
            <w:vAlign w:val="center"/>
          </w:tcPr>
          <w:p w:rsidR="00B05E88" w:rsidRDefault="00B05E88">
            <w:pPr>
              <w:pStyle w:val="ConsPlusNormal0"/>
            </w:pPr>
          </w:p>
        </w:tc>
        <w:tc>
          <w:tcPr>
            <w:tcW w:w="156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4020" w:type="dxa"/>
            <w:tcBorders>
              <w:top w:val="nil"/>
              <w:left w:val="nil"/>
              <w:bottom w:val="nil"/>
              <w:right w:val="nil"/>
            </w:tcBorders>
            <w:vAlign w:val="bottom"/>
          </w:tcPr>
          <w:p w:rsidR="00B05E88" w:rsidRDefault="00F51D94">
            <w:pPr>
              <w:pStyle w:val="ConsPlusNormal0"/>
            </w:pPr>
            <w:r>
              <w:t>Участник казначейского сопровождения</w:t>
            </w:r>
          </w:p>
        </w:tc>
        <w:tc>
          <w:tcPr>
            <w:tcW w:w="4845" w:type="dxa"/>
            <w:tcBorders>
              <w:top w:val="nil"/>
              <w:left w:val="nil"/>
              <w:bottom w:val="single" w:sz="4" w:space="0" w:color="auto"/>
              <w:right w:val="nil"/>
            </w:tcBorders>
          </w:tcPr>
          <w:p w:rsidR="00B05E88" w:rsidRDefault="00B05E88">
            <w:pPr>
              <w:pStyle w:val="ConsPlusNormal0"/>
            </w:pPr>
          </w:p>
        </w:tc>
        <w:tc>
          <w:tcPr>
            <w:tcW w:w="3151" w:type="dxa"/>
            <w:tcBorders>
              <w:top w:val="nil"/>
              <w:left w:val="nil"/>
              <w:bottom w:val="nil"/>
              <w:right w:val="single" w:sz="4" w:space="0" w:color="auto"/>
            </w:tcBorders>
            <w:vAlign w:val="bottom"/>
          </w:tcPr>
          <w:p w:rsidR="00B05E88" w:rsidRDefault="00F51D94">
            <w:pPr>
              <w:pStyle w:val="ConsPlusNormal0"/>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4020" w:type="dxa"/>
            <w:tcBorders>
              <w:top w:val="nil"/>
              <w:left w:val="nil"/>
              <w:bottom w:val="nil"/>
              <w:right w:val="nil"/>
            </w:tcBorders>
            <w:vAlign w:val="bottom"/>
          </w:tcPr>
          <w:p w:rsidR="00B05E88" w:rsidRDefault="00B05E88">
            <w:pPr>
              <w:pStyle w:val="ConsPlusNormal0"/>
            </w:pPr>
          </w:p>
        </w:tc>
        <w:tc>
          <w:tcPr>
            <w:tcW w:w="4845" w:type="dxa"/>
            <w:tcBorders>
              <w:top w:val="single" w:sz="4" w:space="0" w:color="auto"/>
              <w:left w:val="nil"/>
              <w:bottom w:val="nil"/>
              <w:right w:val="nil"/>
            </w:tcBorders>
          </w:tcPr>
          <w:p w:rsidR="00B05E88" w:rsidRDefault="00B05E88">
            <w:pPr>
              <w:pStyle w:val="ConsPlusNormal0"/>
            </w:pPr>
          </w:p>
        </w:tc>
        <w:tc>
          <w:tcPr>
            <w:tcW w:w="3151" w:type="dxa"/>
            <w:tcBorders>
              <w:top w:val="nil"/>
              <w:left w:val="nil"/>
              <w:bottom w:val="nil"/>
              <w:right w:val="single" w:sz="4" w:space="0" w:color="auto"/>
            </w:tcBorders>
            <w:vAlign w:val="bottom"/>
          </w:tcPr>
          <w:p w:rsidR="00B05E88" w:rsidRDefault="00F51D94">
            <w:pPr>
              <w:pStyle w:val="ConsPlusNormal0"/>
              <w:jc w:val="right"/>
            </w:pPr>
            <w:r>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4020" w:type="dxa"/>
            <w:tcBorders>
              <w:top w:val="nil"/>
              <w:left w:val="nil"/>
              <w:bottom w:val="nil"/>
              <w:right w:val="nil"/>
            </w:tcBorders>
            <w:vAlign w:val="bottom"/>
          </w:tcPr>
          <w:p w:rsidR="00B05E88" w:rsidRDefault="00F51D94">
            <w:pPr>
              <w:pStyle w:val="ConsPlusNormal0"/>
            </w:pPr>
            <w:r>
              <w:t>Территориальный орган Федерального казначейства</w:t>
            </w:r>
          </w:p>
        </w:tc>
        <w:tc>
          <w:tcPr>
            <w:tcW w:w="4845" w:type="dxa"/>
            <w:tcBorders>
              <w:top w:val="nil"/>
              <w:left w:val="nil"/>
              <w:bottom w:val="single" w:sz="4" w:space="0" w:color="auto"/>
              <w:right w:val="nil"/>
            </w:tcBorders>
          </w:tcPr>
          <w:p w:rsidR="00B05E88" w:rsidRDefault="00B05E88">
            <w:pPr>
              <w:pStyle w:val="ConsPlusNormal0"/>
            </w:pPr>
          </w:p>
        </w:tc>
        <w:tc>
          <w:tcPr>
            <w:tcW w:w="3151" w:type="dxa"/>
            <w:tcBorders>
              <w:top w:val="nil"/>
              <w:left w:val="nil"/>
              <w:bottom w:val="nil"/>
              <w:right w:val="single" w:sz="4" w:space="0" w:color="auto"/>
            </w:tcBorders>
            <w:vAlign w:val="bottom"/>
          </w:tcPr>
          <w:p w:rsidR="00B05E88" w:rsidRDefault="00F51D94">
            <w:pPr>
              <w:pStyle w:val="ConsPlusNormal0"/>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4020" w:type="dxa"/>
            <w:tcBorders>
              <w:top w:val="nil"/>
              <w:left w:val="nil"/>
              <w:bottom w:val="nil"/>
              <w:right w:val="nil"/>
            </w:tcBorders>
            <w:vAlign w:val="bottom"/>
          </w:tcPr>
          <w:p w:rsidR="00B05E88" w:rsidRDefault="00F51D94">
            <w:pPr>
              <w:pStyle w:val="ConsPlusNormal0"/>
            </w:pPr>
            <w:r>
              <w:t>Единица измерения: руб.</w:t>
            </w:r>
          </w:p>
        </w:tc>
        <w:tc>
          <w:tcPr>
            <w:tcW w:w="4845" w:type="dxa"/>
            <w:tcBorders>
              <w:top w:val="single" w:sz="4" w:space="0" w:color="auto"/>
              <w:left w:val="nil"/>
              <w:bottom w:val="nil"/>
              <w:right w:val="nil"/>
            </w:tcBorders>
          </w:tcPr>
          <w:p w:rsidR="00B05E88" w:rsidRDefault="00B05E88">
            <w:pPr>
              <w:pStyle w:val="ConsPlusNormal0"/>
            </w:pPr>
          </w:p>
        </w:tc>
        <w:tc>
          <w:tcPr>
            <w:tcW w:w="3151" w:type="dxa"/>
            <w:tcBorders>
              <w:top w:val="nil"/>
              <w:left w:val="nil"/>
              <w:bottom w:val="nil"/>
              <w:right w:val="single" w:sz="4" w:space="0" w:color="auto"/>
            </w:tcBorders>
            <w:vAlign w:val="center"/>
          </w:tcPr>
          <w:p w:rsidR="00B05E88" w:rsidRDefault="00F51D94">
            <w:pPr>
              <w:pStyle w:val="ConsPlusNormal0"/>
              <w:jc w:val="right"/>
            </w:pPr>
            <w:r>
              <w:t>по ОКЕИ</w:t>
            </w:r>
          </w:p>
        </w:tc>
        <w:tc>
          <w:tcPr>
            <w:tcW w:w="1563" w:type="dxa"/>
            <w:tcBorders>
              <w:top w:val="single" w:sz="4" w:space="0" w:color="auto"/>
              <w:left w:val="single" w:sz="4" w:space="0" w:color="auto"/>
              <w:bottom w:val="single" w:sz="4" w:space="0" w:color="auto"/>
              <w:right w:val="single" w:sz="4" w:space="0" w:color="auto"/>
            </w:tcBorders>
            <w:vAlign w:val="center"/>
          </w:tcPr>
          <w:p w:rsidR="00B05E88" w:rsidRDefault="00F51D94">
            <w:pPr>
              <w:pStyle w:val="ConsPlusNormal0"/>
              <w:jc w:val="center"/>
            </w:pPr>
            <w:r>
              <w:t>383</w:t>
            </w:r>
          </w:p>
        </w:tc>
      </w:tr>
      <w:tr w:rsidR="00B05E88">
        <w:tblPrEx>
          <w:tblBorders>
            <w:right w:val="nil"/>
          </w:tblBorders>
        </w:tblPrEx>
        <w:tc>
          <w:tcPr>
            <w:tcW w:w="4020" w:type="dxa"/>
            <w:tcBorders>
              <w:top w:val="nil"/>
              <w:left w:val="nil"/>
              <w:bottom w:val="nil"/>
              <w:right w:val="nil"/>
            </w:tcBorders>
            <w:vAlign w:val="bottom"/>
          </w:tcPr>
          <w:p w:rsidR="00B05E88" w:rsidRDefault="00F51D94">
            <w:pPr>
              <w:pStyle w:val="ConsPlusNormal0"/>
            </w:pPr>
            <w:r>
              <w:t>Основание для передачи</w:t>
            </w:r>
          </w:p>
        </w:tc>
        <w:tc>
          <w:tcPr>
            <w:tcW w:w="4845" w:type="dxa"/>
            <w:tcBorders>
              <w:top w:val="nil"/>
              <w:left w:val="nil"/>
              <w:bottom w:val="single" w:sz="4" w:space="0" w:color="auto"/>
              <w:right w:val="nil"/>
            </w:tcBorders>
          </w:tcPr>
          <w:p w:rsidR="00B05E88" w:rsidRDefault="00B05E88">
            <w:pPr>
              <w:pStyle w:val="ConsPlusNormal0"/>
            </w:pPr>
          </w:p>
        </w:tc>
        <w:tc>
          <w:tcPr>
            <w:tcW w:w="3151" w:type="dxa"/>
            <w:tcBorders>
              <w:top w:val="nil"/>
              <w:left w:val="nil"/>
              <w:bottom w:val="nil"/>
              <w:right w:val="nil"/>
            </w:tcBorders>
          </w:tcPr>
          <w:p w:rsidR="00B05E88" w:rsidRDefault="00B05E88">
            <w:pPr>
              <w:pStyle w:val="ConsPlusNormal0"/>
            </w:pPr>
          </w:p>
        </w:tc>
        <w:tc>
          <w:tcPr>
            <w:tcW w:w="1563" w:type="dxa"/>
            <w:tcBorders>
              <w:top w:val="single" w:sz="4" w:space="0" w:color="auto"/>
              <w:left w:val="nil"/>
              <w:bottom w:val="nil"/>
              <w:right w:val="nil"/>
            </w:tcBorders>
          </w:tcPr>
          <w:p w:rsidR="00B05E88" w:rsidRDefault="00B05E88">
            <w:pPr>
              <w:pStyle w:val="ConsPlusNormal0"/>
            </w:pPr>
          </w:p>
        </w:tc>
      </w:tr>
    </w:tbl>
    <w:p w:rsidR="00B05E88" w:rsidRDefault="00B05E88">
      <w:pPr>
        <w:pStyle w:val="ConsPlusNormal0"/>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05E88">
        <w:tc>
          <w:tcPr>
            <w:tcW w:w="13575" w:type="dxa"/>
            <w:tcBorders>
              <w:top w:val="nil"/>
              <w:left w:val="nil"/>
              <w:bottom w:val="nil"/>
              <w:right w:val="nil"/>
            </w:tcBorders>
          </w:tcPr>
          <w:p w:rsidR="00B05E88" w:rsidRDefault="00F51D94">
            <w:pPr>
              <w:pStyle w:val="ConsPlusNormal0"/>
              <w:jc w:val="center"/>
              <w:outlineLvl w:val="2"/>
            </w:pPr>
            <w:r>
              <w:t>Остаток средств на лицевом счете</w:t>
            </w:r>
          </w:p>
        </w:tc>
      </w:tr>
    </w:tbl>
    <w:p w:rsidR="00B05E88" w:rsidRDefault="00B05E88">
      <w:pPr>
        <w:pStyle w:val="ConsPlusNormal0"/>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4"/>
        <w:gridCol w:w="1874"/>
        <w:gridCol w:w="1855"/>
        <w:gridCol w:w="1170"/>
        <w:gridCol w:w="1890"/>
        <w:gridCol w:w="933"/>
        <w:gridCol w:w="1986"/>
        <w:gridCol w:w="1987"/>
      </w:tblGrid>
      <w:tr w:rsidR="00B05E88">
        <w:tc>
          <w:tcPr>
            <w:tcW w:w="3748" w:type="dxa"/>
            <w:gridSpan w:val="2"/>
            <w:tcBorders>
              <w:left w:val="nil"/>
            </w:tcBorders>
          </w:tcPr>
          <w:p w:rsidR="00B05E88" w:rsidRDefault="00F51D94">
            <w:pPr>
              <w:pStyle w:val="ConsPlusNormal0"/>
              <w:jc w:val="center"/>
            </w:pPr>
            <w:r>
              <w:t>Аналитический код раздела</w:t>
            </w:r>
          </w:p>
        </w:tc>
        <w:tc>
          <w:tcPr>
            <w:tcW w:w="1855" w:type="dxa"/>
            <w:vMerge w:val="restart"/>
          </w:tcPr>
          <w:p w:rsidR="00B05E88" w:rsidRDefault="00F51D94">
            <w:pPr>
              <w:pStyle w:val="ConsPlusNormal0"/>
              <w:jc w:val="center"/>
            </w:pPr>
            <w:r>
              <w:t>Код источника поступлений целевых средств</w:t>
            </w:r>
          </w:p>
        </w:tc>
        <w:tc>
          <w:tcPr>
            <w:tcW w:w="3060" w:type="dxa"/>
            <w:gridSpan w:val="2"/>
          </w:tcPr>
          <w:p w:rsidR="00B05E88" w:rsidRDefault="00F51D94">
            <w:pPr>
              <w:pStyle w:val="ConsPlusNormal0"/>
              <w:jc w:val="center"/>
            </w:pPr>
            <w:r>
              <w:t>На начало года</w:t>
            </w:r>
          </w:p>
        </w:tc>
        <w:tc>
          <w:tcPr>
            <w:tcW w:w="4906" w:type="dxa"/>
            <w:gridSpan w:val="3"/>
            <w:tcBorders>
              <w:right w:val="nil"/>
            </w:tcBorders>
          </w:tcPr>
          <w:p w:rsidR="00B05E88" w:rsidRDefault="00F51D94">
            <w:pPr>
              <w:pStyle w:val="ConsPlusNormal0"/>
              <w:jc w:val="center"/>
            </w:pPr>
            <w:r>
              <w:t>На отчетную дату</w:t>
            </w:r>
          </w:p>
        </w:tc>
      </w:tr>
      <w:tr w:rsidR="00B05E88">
        <w:tc>
          <w:tcPr>
            <w:tcW w:w="1874" w:type="dxa"/>
            <w:vMerge w:val="restart"/>
            <w:tcBorders>
              <w:left w:val="nil"/>
            </w:tcBorders>
          </w:tcPr>
          <w:p w:rsidR="00B05E88" w:rsidRDefault="00F51D94">
            <w:pPr>
              <w:pStyle w:val="ConsPlusNormal0"/>
              <w:jc w:val="center"/>
            </w:pPr>
            <w:r>
              <w:t>передающей стороны</w:t>
            </w:r>
          </w:p>
        </w:tc>
        <w:tc>
          <w:tcPr>
            <w:tcW w:w="1874" w:type="dxa"/>
            <w:vMerge w:val="restart"/>
          </w:tcPr>
          <w:p w:rsidR="00B05E88" w:rsidRDefault="00F51D94">
            <w:pPr>
              <w:pStyle w:val="ConsPlusNormal0"/>
              <w:jc w:val="center"/>
            </w:pPr>
            <w:r>
              <w:t>принимающей стороны</w:t>
            </w:r>
          </w:p>
        </w:tc>
        <w:tc>
          <w:tcPr>
            <w:tcW w:w="1855" w:type="dxa"/>
            <w:vMerge/>
          </w:tcPr>
          <w:p w:rsidR="00B05E88" w:rsidRDefault="00B05E88">
            <w:pPr>
              <w:pStyle w:val="ConsPlusNormal0"/>
            </w:pPr>
          </w:p>
        </w:tc>
        <w:tc>
          <w:tcPr>
            <w:tcW w:w="1170" w:type="dxa"/>
            <w:vMerge w:val="restart"/>
          </w:tcPr>
          <w:p w:rsidR="00B05E88" w:rsidRDefault="00F51D94">
            <w:pPr>
              <w:pStyle w:val="ConsPlusNormal0"/>
              <w:jc w:val="center"/>
            </w:pPr>
            <w:r>
              <w:t>Всего</w:t>
            </w:r>
          </w:p>
        </w:tc>
        <w:tc>
          <w:tcPr>
            <w:tcW w:w="1890" w:type="dxa"/>
            <w:vMerge w:val="restart"/>
          </w:tcPr>
          <w:p w:rsidR="00B05E88" w:rsidRDefault="00F51D94">
            <w:pPr>
              <w:pStyle w:val="ConsPlusNormal0"/>
              <w:jc w:val="center"/>
            </w:pPr>
            <w:r>
              <w:t>В том числе без права расходования</w:t>
            </w:r>
          </w:p>
        </w:tc>
        <w:tc>
          <w:tcPr>
            <w:tcW w:w="933" w:type="dxa"/>
            <w:vMerge w:val="restart"/>
          </w:tcPr>
          <w:p w:rsidR="00B05E88" w:rsidRDefault="00F51D94">
            <w:pPr>
              <w:pStyle w:val="ConsPlusNormal0"/>
              <w:jc w:val="center"/>
            </w:pPr>
            <w:r>
              <w:t>Всего</w:t>
            </w:r>
          </w:p>
        </w:tc>
        <w:tc>
          <w:tcPr>
            <w:tcW w:w="3973" w:type="dxa"/>
            <w:gridSpan w:val="2"/>
            <w:tcBorders>
              <w:right w:val="nil"/>
            </w:tcBorders>
          </w:tcPr>
          <w:p w:rsidR="00B05E88" w:rsidRDefault="00F51D94">
            <w:pPr>
              <w:pStyle w:val="ConsPlusNormal0"/>
              <w:jc w:val="center"/>
            </w:pPr>
            <w:r>
              <w:t>в том числе</w:t>
            </w:r>
          </w:p>
        </w:tc>
      </w:tr>
      <w:tr w:rsidR="00B05E88">
        <w:tc>
          <w:tcPr>
            <w:tcW w:w="1874" w:type="dxa"/>
            <w:vMerge/>
            <w:tcBorders>
              <w:left w:val="nil"/>
            </w:tcBorders>
          </w:tcPr>
          <w:p w:rsidR="00B05E88" w:rsidRDefault="00B05E88">
            <w:pPr>
              <w:pStyle w:val="ConsPlusNormal0"/>
            </w:pPr>
          </w:p>
        </w:tc>
        <w:tc>
          <w:tcPr>
            <w:tcW w:w="1874" w:type="dxa"/>
            <w:vMerge/>
          </w:tcPr>
          <w:p w:rsidR="00B05E88" w:rsidRDefault="00B05E88">
            <w:pPr>
              <w:pStyle w:val="ConsPlusNormal0"/>
            </w:pPr>
          </w:p>
        </w:tc>
        <w:tc>
          <w:tcPr>
            <w:tcW w:w="1855" w:type="dxa"/>
            <w:vMerge/>
          </w:tcPr>
          <w:p w:rsidR="00B05E88" w:rsidRDefault="00B05E88">
            <w:pPr>
              <w:pStyle w:val="ConsPlusNormal0"/>
            </w:pPr>
          </w:p>
        </w:tc>
        <w:tc>
          <w:tcPr>
            <w:tcW w:w="1170" w:type="dxa"/>
            <w:vMerge/>
          </w:tcPr>
          <w:p w:rsidR="00B05E88" w:rsidRDefault="00B05E88">
            <w:pPr>
              <w:pStyle w:val="ConsPlusNormal0"/>
            </w:pPr>
          </w:p>
        </w:tc>
        <w:tc>
          <w:tcPr>
            <w:tcW w:w="1890" w:type="dxa"/>
            <w:vMerge/>
          </w:tcPr>
          <w:p w:rsidR="00B05E88" w:rsidRDefault="00B05E88">
            <w:pPr>
              <w:pStyle w:val="ConsPlusNormal0"/>
            </w:pPr>
          </w:p>
        </w:tc>
        <w:tc>
          <w:tcPr>
            <w:tcW w:w="933" w:type="dxa"/>
            <w:vMerge/>
          </w:tcPr>
          <w:p w:rsidR="00B05E88" w:rsidRDefault="00B05E88">
            <w:pPr>
              <w:pStyle w:val="ConsPlusNormal0"/>
            </w:pPr>
          </w:p>
        </w:tc>
        <w:tc>
          <w:tcPr>
            <w:tcW w:w="3973" w:type="dxa"/>
            <w:gridSpan w:val="2"/>
            <w:tcBorders>
              <w:right w:val="nil"/>
            </w:tcBorders>
          </w:tcPr>
          <w:p w:rsidR="00B05E88" w:rsidRDefault="00F51D94">
            <w:pPr>
              <w:pStyle w:val="ConsPlusNormal0"/>
              <w:jc w:val="center"/>
            </w:pPr>
            <w:r>
              <w:t>неразрешенный к использованию</w:t>
            </w:r>
          </w:p>
        </w:tc>
      </w:tr>
      <w:tr w:rsidR="00B05E88">
        <w:tc>
          <w:tcPr>
            <w:tcW w:w="1874" w:type="dxa"/>
            <w:vMerge/>
            <w:tcBorders>
              <w:left w:val="nil"/>
            </w:tcBorders>
          </w:tcPr>
          <w:p w:rsidR="00B05E88" w:rsidRDefault="00B05E88">
            <w:pPr>
              <w:pStyle w:val="ConsPlusNormal0"/>
            </w:pPr>
          </w:p>
        </w:tc>
        <w:tc>
          <w:tcPr>
            <w:tcW w:w="1874" w:type="dxa"/>
            <w:vMerge/>
          </w:tcPr>
          <w:p w:rsidR="00B05E88" w:rsidRDefault="00B05E88">
            <w:pPr>
              <w:pStyle w:val="ConsPlusNormal0"/>
            </w:pPr>
          </w:p>
        </w:tc>
        <w:tc>
          <w:tcPr>
            <w:tcW w:w="1855" w:type="dxa"/>
            <w:vMerge/>
          </w:tcPr>
          <w:p w:rsidR="00B05E88" w:rsidRDefault="00B05E88">
            <w:pPr>
              <w:pStyle w:val="ConsPlusNormal0"/>
            </w:pPr>
          </w:p>
        </w:tc>
        <w:tc>
          <w:tcPr>
            <w:tcW w:w="1170" w:type="dxa"/>
            <w:vMerge/>
          </w:tcPr>
          <w:p w:rsidR="00B05E88" w:rsidRDefault="00B05E88">
            <w:pPr>
              <w:pStyle w:val="ConsPlusNormal0"/>
            </w:pPr>
          </w:p>
        </w:tc>
        <w:tc>
          <w:tcPr>
            <w:tcW w:w="1890" w:type="dxa"/>
            <w:vMerge/>
          </w:tcPr>
          <w:p w:rsidR="00B05E88" w:rsidRDefault="00B05E88">
            <w:pPr>
              <w:pStyle w:val="ConsPlusNormal0"/>
            </w:pPr>
          </w:p>
        </w:tc>
        <w:tc>
          <w:tcPr>
            <w:tcW w:w="933" w:type="dxa"/>
            <w:vMerge/>
          </w:tcPr>
          <w:p w:rsidR="00B05E88" w:rsidRDefault="00B05E88">
            <w:pPr>
              <w:pStyle w:val="ConsPlusNormal0"/>
            </w:pPr>
          </w:p>
        </w:tc>
        <w:tc>
          <w:tcPr>
            <w:tcW w:w="1986" w:type="dxa"/>
          </w:tcPr>
          <w:p w:rsidR="00B05E88" w:rsidRDefault="00F51D94">
            <w:pPr>
              <w:pStyle w:val="ConsPlusNormal0"/>
              <w:jc w:val="center"/>
            </w:pPr>
            <w:r>
              <w:t>прошлого года</w:t>
            </w:r>
          </w:p>
        </w:tc>
        <w:tc>
          <w:tcPr>
            <w:tcW w:w="1987" w:type="dxa"/>
            <w:tcBorders>
              <w:right w:val="nil"/>
            </w:tcBorders>
          </w:tcPr>
          <w:p w:rsidR="00B05E88" w:rsidRDefault="00F51D94">
            <w:pPr>
              <w:pStyle w:val="ConsPlusNormal0"/>
              <w:jc w:val="center"/>
            </w:pPr>
            <w:r>
              <w:t>текущего года</w:t>
            </w:r>
          </w:p>
        </w:tc>
      </w:tr>
      <w:tr w:rsidR="00B05E88">
        <w:tc>
          <w:tcPr>
            <w:tcW w:w="1874" w:type="dxa"/>
            <w:tcBorders>
              <w:left w:val="nil"/>
            </w:tcBorders>
          </w:tcPr>
          <w:p w:rsidR="00B05E88" w:rsidRDefault="00F51D94">
            <w:pPr>
              <w:pStyle w:val="ConsPlusNormal0"/>
              <w:jc w:val="center"/>
            </w:pPr>
            <w:r>
              <w:t>1</w:t>
            </w:r>
          </w:p>
        </w:tc>
        <w:tc>
          <w:tcPr>
            <w:tcW w:w="1874" w:type="dxa"/>
          </w:tcPr>
          <w:p w:rsidR="00B05E88" w:rsidRDefault="00F51D94">
            <w:pPr>
              <w:pStyle w:val="ConsPlusNormal0"/>
              <w:jc w:val="center"/>
            </w:pPr>
            <w:r>
              <w:t>2</w:t>
            </w:r>
          </w:p>
        </w:tc>
        <w:tc>
          <w:tcPr>
            <w:tcW w:w="1855" w:type="dxa"/>
          </w:tcPr>
          <w:p w:rsidR="00B05E88" w:rsidRDefault="00F51D94">
            <w:pPr>
              <w:pStyle w:val="ConsPlusNormal0"/>
              <w:jc w:val="center"/>
            </w:pPr>
            <w:r>
              <w:t>3</w:t>
            </w:r>
          </w:p>
        </w:tc>
        <w:tc>
          <w:tcPr>
            <w:tcW w:w="1170" w:type="dxa"/>
          </w:tcPr>
          <w:p w:rsidR="00B05E88" w:rsidRDefault="00F51D94">
            <w:pPr>
              <w:pStyle w:val="ConsPlusNormal0"/>
              <w:jc w:val="center"/>
            </w:pPr>
            <w:r>
              <w:t>4</w:t>
            </w:r>
          </w:p>
        </w:tc>
        <w:tc>
          <w:tcPr>
            <w:tcW w:w="1890" w:type="dxa"/>
          </w:tcPr>
          <w:p w:rsidR="00B05E88" w:rsidRDefault="00F51D94">
            <w:pPr>
              <w:pStyle w:val="ConsPlusNormal0"/>
              <w:jc w:val="center"/>
            </w:pPr>
            <w:r>
              <w:t>5</w:t>
            </w:r>
          </w:p>
        </w:tc>
        <w:tc>
          <w:tcPr>
            <w:tcW w:w="933" w:type="dxa"/>
          </w:tcPr>
          <w:p w:rsidR="00B05E88" w:rsidRDefault="00F51D94">
            <w:pPr>
              <w:pStyle w:val="ConsPlusNormal0"/>
              <w:jc w:val="center"/>
            </w:pPr>
            <w:r>
              <w:t>6</w:t>
            </w:r>
          </w:p>
        </w:tc>
        <w:tc>
          <w:tcPr>
            <w:tcW w:w="1986" w:type="dxa"/>
          </w:tcPr>
          <w:p w:rsidR="00B05E88" w:rsidRDefault="00F51D94">
            <w:pPr>
              <w:pStyle w:val="ConsPlusNormal0"/>
              <w:jc w:val="center"/>
            </w:pPr>
            <w:r>
              <w:t>7</w:t>
            </w:r>
          </w:p>
        </w:tc>
        <w:tc>
          <w:tcPr>
            <w:tcW w:w="1987" w:type="dxa"/>
            <w:tcBorders>
              <w:right w:val="nil"/>
            </w:tcBorders>
          </w:tcPr>
          <w:p w:rsidR="00B05E88" w:rsidRDefault="00F51D94">
            <w:pPr>
              <w:pStyle w:val="ConsPlusNormal0"/>
              <w:jc w:val="center"/>
            </w:pPr>
            <w:r>
              <w:t>8</w:t>
            </w:r>
          </w:p>
        </w:tc>
      </w:tr>
      <w:tr w:rsidR="00B05E88">
        <w:tblPrEx>
          <w:tblBorders>
            <w:left w:val="single" w:sz="4" w:space="0" w:color="auto"/>
            <w:right w:val="single" w:sz="4" w:space="0" w:color="auto"/>
          </w:tblBorders>
        </w:tblPrEx>
        <w:tc>
          <w:tcPr>
            <w:tcW w:w="1874" w:type="dxa"/>
          </w:tcPr>
          <w:p w:rsidR="00B05E88" w:rsidRDefault="00B05E88">
            <w:pPr>
              <w:pStyle w:val="ConsPlusNormal0"/>
            </w:pPr>
          </w:p>
        </w:tc>
        <w:tc>
          <w:tcPr>
            <w:tcW w:w="1874" w:type="dxa"/>
          </w:tcPr>
          <w:p w:rsidR="00B05E88" w:rsidRDefault="00B05E88">
            <w:pPr>
              <w:pStyle w:val="ConsPlusNormal0"/>
            </w:pPr>
          </w:p>
        </w:tc>
        <w:tc>
          <w:tcPr>
            <w:tcW w:w="1855" w:type="dxa"/>
          </w:tcPr>
          <w:p w:rsidR="00B05E88" w:rsidRDefault="00B05E88">
            <w:pPr>
              <w:pStyle w:val="ConsPlusNormal0"/>
            </w:pPr>
          </w:p>
        </w:tc>
        <w:tc>
          <w:tcPr>
            <w:tcW w:w="1170" w:type="dxa"/>
          </w:tcPr>
          <w:p w:rsidR="00B05E88" w:rsidRDefault="00B05E88">
            <w:pPr>
              <w:pStyle w:val="ConsPlusNormal0"/>
            </w:pPr>
          </w:p>
        </w:tc>
        <w:tc>
          <w:tcPr>
            <w:tcW w:w="1890" w:type="dxa"/>
          </w:tcPr>
          <w:p w:rsidR="00B05E88" w:rsidRDefault="00B05E88">
            <w:pPr>
              <w:pStyle w:val="ConsPlusNormal0"/>
            </w:pPr>
          </w:p>
        </w:tc>
        <w:tc>
          <w:tcPr>
            <w:tcW w:w="933" w:type="dxa"/>
          </w:tcPr>
          <w:p w:rsidR="00B05E88" w:rsidRDefault="00B05E88">
            <w:pPr>
              <w:pStyle w:val="ConsPlusNormal0"/>
            </w:pPr>
          </w:p>
        </w:tc>
        <w:tc>
          <w:tcPr>
            <w:tcW w:w="1986" w:type="dxa"/>
          </w:tcPr>
          <w:p w:rsidR="00B05E88" w:rsidRDefault="00B05E88">
            <w:pPr>
              <w:pStyle w:val="ConsPlusNormal0"/>
            </w:pPr>
          </w:p>
        </w:tc>
        <w:tc>
          <w:tcPr>
            <w:tcW w:w="1987" w:type="dxa"/>
          </w:tcPr>
          <w:p w:rsidR="00B05E88" w:rsidRDefault="00B05E88">
            <w:pPr>
              <w:pStyle w:val="ConsPlusNormal0"/>
            </w:pPr>
          </w:p>
        </w:tc>
      </w:tr>
      <w:tr w:rsidR="00B05E88">
        <w:tblPrEx>
          <w:tblBorders>
            <w:left w:val="single" w:sz="4" w:space="0" w:color="auto"/>
            <w:right w:val="single" w:sz="4" w:space="0" w:color="auto"/>
          </w:tblBorders>
        </w:tblPrEx>
        <w:tc>
          <w:tcPr>
            <w:tcW w:w="1874" w:type="dxa"/>
          </w:tcPr>
          <w:p w:rsidR="00B05E88" w:rsidRDefault="00B05E88">
            <w:pPr>
              <w:pStyle w:val="ConsPlusNormal0"/>
            </w:pPr>
          </w:p>
        </w:tc>
        <w:tc>
          <w:tcPr>
            <w:tcW w:w="1874" w:type="dxa"/>
          </w:tcPr>
          <w:p w:rsidR="00B05E88" w:rsidRDefault="00B05E88">
            <w:pPr>
              <w:pStyle w:val="ConsPlusNormal0"/>
            </w:pPr>
          </w:p>
        </w:tc>
        <w:tc>
          <w:tcPr>
            <w:tcW w:w="1855" w:type="dxa"/>
          </w:tcPr>
          <w:p w:rsidR="00B05E88" w:rsidRDefault="00B05E88">
            <w:pPr>
              <w:pStyle w:val="ConsPlusNormal0"/>
            </w:pPr>
          </w:p>
        </w:tc>
        <w:tc>
          <w:tcPr>
            <w:tcW w:w="1170" w:type="dxa"/>
          </w:tcPr>
          <w:p w:rsidR="00B05E88" w:rsidRDefault="00B05E88">
            <w:pPr>
              <w:pStyle w:val="ConsPlusNormal0"/>
            </w:pPr>
          </w:p>
        </w:tc>
        <w:tc>
          <w:tcPr>
            <w:tcW w:w="1890" w:type="dxa"/>
          </w:tcPr>
          <w:p w:rsidR="00B05E88" w:rsidRDefault="00B05E88">
            <w:pPr>
              <w:pStyle w:val="ConsPlusNormal0"/>
            </w:pPr>
          </w:p>
        </w:tc>
        <w:tc>
          <w:tcPr>
            <w:tcW w:w="933" w:type="dxa"/>
          </w:tcPr>
          <w:p w:rsidR="00B05E88" w:rsidRDefault="00B05E88">
            <w:pPr>
              <w:pStyle w:val="ConsPlusNormal0"/>
            </w:pPr>
          </w:p>
        </w:tc>
        <w:tc>
          <w:tcPr>
            <w:tcW w:w="1986" w:type="dxa"/>
          </w:tcPr>
          <w:p w:rsidR="00B05E88" w:rsidRDefault="00B05E88">
            <w:pPr>
              <w:pStyle w:val="ConsPlusNormal0"/>
            </w:pPr>
          </w:p>
        </w:tc>
        <w:tc>
          <w:tcPr>
            <w:tcW w:w="1987" w:type="dxa"/>
          </w:tcPr>
          <w:p w:rsidR="00B05E88" w:rsidRDefault="00B05E88">
            <w:pPr>
              <w:pStyle w:val="ConsPlusNormal0"/>
            </w:pPr>
          </w:p>
        </w:tc>
      </w:tr>
      <w:tr w:rsidR="00B05E88">
        <w:tblPrEx>
          <w:tblBorders>
            <w:left w:val="single" w:sz="4" w:space="0" w:color="auto"/>
            <w:right w:val="single" w:sz="4" w:space="0" w:color="auto"/>
          </w:tblBorders>
        </w:tblPrEx>
        <w:tc>
          <w:tcPr>
            <w:tcW w:w="1874" w:type="dxa"/>
          </w:tcPr>
          <w:p w:rsidR="00B05E88" w:rsidRDefault="00B05E88">
            <w:pPr>
              <w:pStyle w:val="ConsPlusNormal0"/>
            </w:pPr>
          </w:p>
        </w:tc>
        <w:tc>
          <w:tcPr>
            <w:tcW w:w="1874" w:type="dxa"/>
          </w:tcPr>
          <w:p w:rsidR="00B05E88" w:rsidRDefault="00B05E88">
            <w:pPr>
              <w:pStyle w:val="ConsPlusNormal0"/>
            </w:pPr>
          </w:p>
        </w:tc>
        <w:tc>
          <w:tcPr>
            <w:tcW w:w="1855" w:type="dxa"/>
          </w:tcPr>
          <w:p w:rsidR="00B05E88" w:rsidRDefault="00B05E88">
            <w:pPr>
              <w:pStyle w:val="ConsPlusNormal0"/>
            </w:pPr>
          </w:p>
        </w:tc>
        <w:tc>
          <w:tcPr>
            <w:tcW w:w="1170" w:type="dxa"/>
          </w:tcPr>
          <w:p w:rsidR="00B05E88" w:rsidRDefault="00B05E88">
            <w:pPr>
              <w:pStyle w:val="ConsPlusNormal0"/>
            </w:pPr>
          </w:p>
        </w:tc>
        <w:tc>
          <w:tcPr>
            <w:tcW w:w="1890" w:type="dxa"/>
          </w:tcPr>
          <w:p w:rsidR="00B05E88" w:rsidRDefault="00B05E88">
            <w:pPr>
              <w:pStyle w:val="ConsPlusNormal0"/>
            </w:pPr>
          </w:p>
        </w:tc>
        <w:tc>
          <w:tcPr>
            <w:tcW w:w="933" w:type="dxa"/>
          </w:tcPr>
          <w:p w:rsidR="00B05E88" w:rsidRDefault="00B05E88">
            <w:pPr>
              <w:pStyle w:val="ConsPlusNormal0"/>
            </w:pPr>
          </w:p>
        </w:tc>
        <w:tc>
          <w:tcPr>
            <w:tcW w:w="1986" w:type="dxa"/>
          </w:tcPr>
          <w:p w:rsidR="00B05E88" w:rsidRDefault="00B05E88">
            <w:pPr>
              <w:pStyle w:val="ConsPlusNormal0"/>
            </w:pPr>
          </w:p>
        </w:tc>
        <w:tc>
          <w:tcPr>
            <w:tcW w:w="1987" w:type="dxa"/>
          </w:tcPr>
          <w:p w:rsidR="00B05E88" w:rsidRDefault="00B05E88">
            <w:pPr>
              <w:pStyle w:val="ConsPlusNormal0"/>
            </w:pPr>
          </w:p>
        </w:tc>
      </w:tr>
      <w:tr w:rsidR="00B05E88">
        <w:tblPrEx>
          <w:tblBorders>
            <w:right w:val="single" w:sz="4" w:space="0" w:color="auto"/>
          </w:tblBorders>
        </w:tblPrEx>
        <w:tc>
          <w:tcPr>
            <w:tcW w:w="5603" w:type="dxa"/>
            <w:gridSpan w:val="3"/>
            <w:tcBorders>
              <w:left w:val="nil"/>
              <w:bottom w:val="nil"/>
            </w:tcBorders>
          </w:tcPr>
          <w:p w:rsidR="00B05E88" w:rsidRDefault="00F51D94">
            <w:pPr>
              <w:pStyle w:val="ConsPlusNormal0"/>
              <w:jc w:val="right"/>
            </w:pPr>
            <w:r>
              <w:t>Итого</w:t>
            </w:r>
          </w:p>
        </w:tc>
        <w:tc>
          <w:tcPr>
            <w:tcW w:w="1170" w:type="dxa"/>
          </w:tcPr>
          <w:p w:rsidR="00B05E88" w:rsidRDefault="00B05E88">
            <w:pPr>
              <w:pStyle w:val="ConsPlusNormal0"/>
            </w:pPr>
          </w:p>
        </w:tc>
        <w:tc>
          <w:tcPr>
            <w:tcW w:w="1890" w:type="dxa"/>
          </w:tcPr>
          <w:p w:rsidR="00B05E88" w:rsidRDefault="00B05E88">
            <w:pPr>
              <w:pStyle w:val="ConsPlusNormal0"/>
            </w:pPr>
          </w:p>
        </w:tc>
        <w:tc>
          <w:tcPr>
            <w:tcW w:w="933" w:type="dxa"/>
          </w:tcPr>
          <w:p w:rsidR="00B05E88" w:rsidRDefault="00B05E88">
            <w:pPr>
              <w:pStyle w:val="ConsPlusNormal0"/>
            </w:pPr>
          </w:p>
        </w:tc>
        <w:tc>
          <w:tcPr>
            <w:tcW w:w="1986" w:type="dxa"/>
          </w:tcPr>
          <w:p w:rsidR="00B05E88" w:rsidRDefault="00B05E88">
            <w:pPr>
              <w:pStyle w:val="ConsPlusNormal0"/>
            </w:pPr>
          </w:p>
        </w:tc>
        <w:tc>
          <w:tcPr>
            <w:tcW w:w="1987" w:type="dxa"/>
          </w:tcPr>
          <w:p w:rsidR="00B05E88" w:rsidRDefault="00B05E88">
            <w:pPr>
              <w:pStyle w:val="ConsPlusNormal0"/>
            </w:pPr>
          </w:p>
        </w:tc>
      </w:tr>
    </w:tbl>
    <w:p w:rsidR="00B05E88" w:rsidRDefault="00B05E88">
      <w:pPr>
        <w:pStyle w:val="ConsPlusNormal0"/>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B05E88">
        <w:tc>
          <w:tcPr>
            <w:tcW w:w="10935" w:type="dxa"/>
            <w:tcBorders>
              <w:top w:val="nil"/>
              <w:left w:val="nil"/>
              <w:bottom w:val="nil"/>
              <w:right w:val="nil"/>
            </w:tcBorders>
            <w:vAlign w:val="bottom"/>
          </w:tcPr>
          <w:p w:rsidR="00B05E88" w:rsidRDefault="00F51D94">
            <w:pPr>
              <w:pStyle w:val="ConsPlusNormal0"/>
              <w:jc w:val="right"/>
            </w:pPr>
            <w:r>
              <w:lastRenderedPageBreak/>
              <w:t>Номер страницы</w:t>
            </w:r>
          </w:p>
        </w:tc>
        <w:tc>
          <w:tcPr>
            <w:tcW w:w="340" w:type="dxa"/>
            <w:tcBorders>
              <w:top w:val="nil"/>
              <w:left w:val="nil"/>
              <w:bottom w:val="nil"/>
              <w:right w:val="nil"/>
            </w:tcBorders>
          </w:tcPr>
          <w:p w:rsidR="00B05E88" w:rsidRDefault="00B05E88">
            <w:pPr>
              <w:pStyle w:val="ConsPlusNormal0"/>
              <w:jc w:val="both"/>
            </w:pPr>
          </w:p>
        </w:tc>
        <w:tc>
          <w:tcPr>
            <w:tcW w:w="2313" w:type="dxa"/>
            <w:tcBorders>
              <w:top w:val="nil"/>
              <w:left w:val="nil"/>
              <w:bottom w:val="single" w:sz="4" w:space="0" w:color="auto"/>
              <w:right w:val="nil"/>
            </w:tcBorders>
            <w:vAlign w:val="bottom"/>
          </w:tcPr>
          <w:p w:rsidR="00B05E88" w:rsidRDefault="00B05E88">
            <w:pPr>
              <w:pStyle w:val="ConsPlusNormal0"/>
              <w:jc w:val="right"/>
            </w:pPr>
          </w:p>
        </w:tc>
      </w:tr>
      <w:tr w:rsidR="00B05E88">
        <w:tc>
          <w:tcPr>
            <w:tcW w:w="10935" w:type="dxa"/>
            <w:tcBorders>
              <w:top w:val="nil"/>
              <w:left w:val="nil"/>
              <w:bottom w:val="nil"/>
              <w:right w:val="nil"/>
            </w:tcBorders>
            <w:vAlign w:val="bottom"/>
          </w:tcPr>
          <w:p w:rsidR="00B05E88" w:rsidRDefault="00F51D94">
            <w:pPr>
              <w:pStyle w:val="ConsPlusNormal0"/>
              <w:jc w:val="right"/>
            </w:pPr>
            <w:r>
              <w:t>Всего страниц</w:t>
            </w:r>
          </w:p>
        </w:tc>
        <w:tc>
          <w:tcPr>
            <w:tcW w:w="340" w:type="dxa"/>
            <w:tcBorders>
              <w:top w:val="nil"/>
              <w:left w:val="nil"/>
              <w:bottom w:val="nil"/>
              <w:right w:val="nil"/>
            </w:tcBorders>
          </w:tcPr>
          <w:p w:rsidR="00B05E88" w:rsidRDefault="00B05E88">
            <w:pPr>
              <w:pStyle w:val="ConsPlusNormal0"/>
              <w:jc w:val="both"/>
            </w:pPr>
          </w:p>
        </w:tc>
        <w:tc>
          <w:tcPr>
            <w:tcW w:w="2313" w:type="dxa"/>
            <w:tcBorders>
              <w:top w:val="single" w:sz="4" w:space="0" w:color="auto"/>
              <w:left w:val="nil"/>
              <w:bottom w:val="single" w:sz="4" w:space="0" w:color="auto"/>
              <w:right w:val="nil"/>
            </w:tcBorders>
          </w:tcPr>
          <w:p w:rsidR="00B05E88" w:rsidRDefault="00B05E88">
            <w:pPr>
              <w:pStyle w:val="ConsPlusNormal0"/>
              <w:jc w:val="right"/>
            </w:pPr>
          </w:p>
        </w:tc>
      </w:tr>
    </w:tbl>
    <w:p w:rsidR="00B05E88" w:rsidRDefault="00B05E88">
      <w:pPr>
        <w:pStyle w:val="ConsPlusNormal0"/>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05E88">
        <w:tc>
          <w:tcPr>
            <w:tcW w:w="13575" w:type="dxa"/>
            <w:tcBorders>
              <w:top w:val="nil"/>
              <w:left w:val="nil"/>
              <w:bottom w:val="nil"/>
              <w:right w:val="nil"/>
            </w:tcBorders>
          </w:tcPr>
          <w:p w:rsidR="00B05E88" w:rsidRDefault="00F51D94">
            <w:pPr>
              <w:pStyle w:val="ConsPlusNormal0"/>
              <w:jc w:val="right"/>
            </w:pPr>
            <w:r>
              <w:t>с. 2</w:t>
            </w:r>
          </w:p>
        </w:tc>
      </w:tr>
    </w:tbl>
    <w:p w:rsidR="00B05E88" w:rsidRDefault="00B05E88">
      <w:pPr>
        <w:pStyle w:val="ConsPlusNormal0"/>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05E88">
        <w:tc>
          <w:tcPr>
            <w:tcW w:w="13575" w:type="dxa"/>
            <w:tcBorders>
              <w:top w:val="nil"/>
              <w:left w:val="nil"/>
              <w:bottom w:val="nil"/>
              <w:right w:val="nil"/>
            </w:tcBorders>
          </w:tcPr>
          <w:p w:rsidR="00B05E88" w:rsidRDefault="00F51D94">
            <w:pPr>
              <w:pStyle w:val="ConsPlusNormal0"/>
              <w:jc w:val="center"/>
              <w:outlineLvl w:val="2"/>
            </w:pPr>
            <w:r>
              <w:t>1. Остаток денежных средств</w:t>
            </w:r>
          </w:p>
        </w:tc>
      </w:tr>
    </w:tbl>
    <w:p w:rsidR="00B05E88" w:rsidRDefault="00B05E88">
      <w:pPr>
        <w:pStyle w:val="ConsPlusNormal0"/>
        <w:jc w:val="right"/>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38"/>
        <w:gridCol w:w="1224"/>
        <w:gridCol w:w="1219"/>
        <w:gridCol w:w="2914"/>
        <w:gridCol w:w="1685"/>
        <w:gridCol w:w="1766"/>
        <w:gridCol w:w="1771"/>
        <w:gridCol w:w="1758"/>
      </w:tblGrid>
      <w:tr w:rsidR="00B05E88">
        <w:tc>
          <w:tcPr>
            <w:tcW w:w="2462" w:type="dxa"/>
            <w:gridSpan w:val="2"/>
            <w:tcBorders>
              <w:left w:val="nil"/>
            </w:tcBorders>
          </w:tcPr>
          <w:p w:rsidR="00B05E88" w:rsidRDefault="00F51D94">
            <w:pPr>
              <w:pStyle w:val="ConsPlusNormal0"/>
              <w:jc w:val="center"/>
            </w:pPr>
            <w:r>
              <w:t>Аналитический код раздела</w:t>
            </w:r>
          </w:p>
        </w:tc>
        <w:tc>
          <w:tcPr>
            <w:tcW w:w="1219" w:type="dxa"/>
            <w:vMerge w:val="restart"/>
          </w:tcPr>
          <w:p w:rsidR="00B05E88" w:rsidRDefault="00F51D94">
            <w:pPr>
              <w:pStyle w:val="ConsPlusNormal0"/>
              <w:jc w:val="center"/>
            </w:pPr>
            <w:r>
              <w:t>Код источника поступлений целевых средств</w:t>
            </w:r>
          </w:p>
        </w:tc>
        <w:tc>
          <w:tcPr>
            <w:tcW w:w="4599" w:type="dxa"/>
            <w:gridSpan w:val="2"/>
          </w:tcPr>
          <w:p w:rsidR="00B05E88" w:rsidRDefault="00F51D94">
            <w:pPr>
              <w:pStyle w:val="ConsPlusNormal0"/>
              <w:jc w:val="center"/>
            </w:pPr>
            <w:r>
              <w:t>На начало года</w:t>
            </w:r>
          </w:p>
        </w:tc>
        <w:tc>
          <w:tcPr>
            <w:tcW w:w="5295" w:type="dxa"/>
            <w:gridSpan w:val="3"/>
            <w:tcBorders>
              <w:right w:val="nil"/>
            </w:tcBorders>
          </w:tcPr>
          <w:p w:rsidR="00B05E88" w:rsidRDefault="00F51D94">
            <w:pPr>
              <w:pStyle w:val="ConsPlusNormal0"/>
              <w:jc w:val="center"/>
            </w:pPr>
            <w:r>
              <w:t>На отчетную дате</w:t>
            </w:r>
          </w:p>
        </w:tc>
      </w:tr>
      <w:tr w:rsidR="00B05E88">
        <w:tc>
          <w:tcPr>
            <w:tcW w:w="1238" w:type="dxa"/>
            <w:vMerge w:val="restart"/>
            <w:tcBorders>
              <w:left w:val="nil"/>
            </w:tcBorders>
          </w:tcPr>
          <w:p w:rsidR="00B05E88" w:rsidRDefault="00F51D94">
            <w:pPr>
              <w:pStyle w:val="ConsPlusNormal0"/>
              <w:jc w:val="center"/>
            </w:pPr>
            <w:r>
              <w:t>передающей стороны</w:t>
            </w:r>
          </w:p>
        </w:tc>
        <w:tc>
          <w:tcPr>
            <w:tcW w:w="1224" w:type="dxa"/>
            <w:vMerge w:val="restart"/>
          </w:tcPr>
          <w:p w:rsidR="00B05E88" w:rsidRDefault="00F51D94">
            <w:pPr>
              <w:pStyle w:val="ConsPlusNormal0"/>
              <w:jc w:val="center"/>
            </w:pPr>
            <w:r>
              <w:t>принимающей стороны</w:t>
            </w:r>
          </w:p>
        </w:tc>
        <w:tc>
          <w:tcPr>
            <w:tcW w:w="1219" w:type="dxa"/>
            <w:vMerge/>
          </w:tcPr>
          <w:p w:rsidR="00B05E88" w:rsidRDefault="00B05E88">
            <w:pPr>
              <w:pStyle w:val="ConsPlusNormal0"/>
            </w:pPr>
          </w:p>
        </w:tc>
        <w:tc>
          <w:tcPr>
            <w:tcW w:w="2914" w:type="dxa"/>
            <w:vMerge w:val="restart"/>
          </w:tcPr>
          <w:p w:rsidR="00B05E88" w:rsidRDefault="00F51D94">
            <w:pPr>
              <w:pStyle w:val="ConsPlusNormal0"/>
              <w:jc w:val="center"/>
            </w:pPr>
            <w:r>
              <w:t>Всего</w:t>
            </w:r>
          </w:p>
        </w:tc>
        <w:tc>
          <w:tcPr>
            <w:tcW w:w="1685" w:type="dxa"/>
            <w:vMerge w:val="restart"/>
          </w:tcPr>
          <w:p w:rsidR="00B05E88" w:rsidRDefault="00F51D94">
            <w:pPr>
              <w:pStyle w:val="ConsPlusNormal0"/>
              <w:jc w:val="center"/>
            </w:pPr>
            <w:r>
              <w:t>В том числе без права расходования</w:t>
            </w:r>
          </w:p>
        </w:tc>
        <w:tc>
          <w:tcPr>
            <w:tcW w:w="1766" w:type="dxa"/>
            <w:vMerge w:val="restart"/>
          </w:tcPr>
          <w:p w:rsidR="00B05E88" w:rsidRDefault="00F51D94">
            <w:pPr>
              <w:pStyle w:val="ConsPlusNormal0"/>
              <w:jc w:val="center"/>
            </w:pPr>
            <w:r>
              <w:t>Всего</w:t>
            </w:r>
          </w:p>
        </w:tc>
        <w:tc>
          <w:tcPr>
            <w:tcW w:w="3529" w:type="dxa"/>
            <w:gridSpan w:val="2"/>
            <w:tcBorders>
              <w:right w:val="nil"/>
            </w:tcBorders>
          </w:tcPr>
          <w:p w:rsidR="00B05E88" w:rsidRDefault="00F51D94">
            <w:pPr>
              <w:pStyle w:val="ConsPlusNormal0"/>
              <w:jc w:val="center"/>
            </w:pPr>
            <w:r>
              <w:t>в том числе неразрешенный к использованию</w:t>
            </w:r>
          </w:p>
        </w:tc>
      </w:tr>
      <w:tr w:rsidR="00B05E88">
        <w:tc>
          <w:tcPr>
            <w:tcW w:w="1238" w:type="dxa"/>
            <w:vMerge/>
            <w:tcBorders>
              <w:left w:val="nil"/>
            </w:tcBorders>
          </w:tcPr>
          <w:p w:rsidR="00B05E88" w:rsidRDefault="00B05E88">
            <w:pPr>
              <w:pStyle w:val="ConsPlusNormal0"/>
            </w:pPr>
          </w:p>
        </w:tc>
        <w:tc>
          <w:tcPr>
            <w:tcW w:w="1224" w:type="dxa"/>
            <w:vMerge/>
          </w:tcPr>
          <w:p w:rsidR="00B05E88" w:rsidRDefault="00B05E88">
            <w:pPr>
              <w:pStyle w:val="ConsPlusNormal0"/>
            </w:pPr>
          </w:p>
        </w:tc>
        <w:tc>
          <w:tcPr>
            <w:tcW w:w="1219" w:type="dxa"/>
            <w:vMerge/>
          </w:tcPr>
          <w:p w:rsidR="00B05E88" w:rsidRDefault="00B05E88">
            <w:pPr>
              <w:pStyle w:val="ConsPlusNormal0"/>
            </w:pPr>
          </w:p>
        </w:tc>
        <w:tc>
          <w:tcPr>
            <w:tcW w:w="2914" w:type="dxa"/>
            <w:vMerge/>
          </w:tcPr>
          <w:p w:rsidR="00B05E88" w:rsidRDefault="00B05E88">
            <w:pPr>
              <w:pStyle w:val="ConsPlusNormal0"/>
            </w:pPr>
          </w:p>
        </w:tc>
        <w:tc>
          <w:tcPr>
            <w:tcW w:w="1685" w:type="dxa"/>
            <w:vMerge/>
          </w:tcPr>
          <w:p w:rsidR="00B05E88" w:rsidRDefault="00B05E88">
            <w:pPr>
              <w:pStyle w:val="ConsPlusNormal0"/>
            </w:pPr>
          </w:p>
        </w:tc>
        <w:tc>
          <w:tcPr>
            <w:tcW w:w="1766" w:type="dxa"/>
            <w:vMerge/>
          </w:tcPr>
          <w:p w:rsidR="00B05E88" w:rsidRDefault="00B05E88">
            <w:pPr>
              <w:pStyle w:val="ConsPlusNormal0"/>
            </w:pPr>
          </w:p>
        </w:tc>
        <w:tc>
          <w:tcPr>
            <w:tcW w:w="1771" w:type="dxa"/>
          </w:tcPr>
          <w:p w:rsidR="00B05E88" w:rsidRDefault="00F51D94">
            <w:pPr>
              <w:pStyle w:val="ConsPlusNormal0"/>
              <w:jc w:val="center"/>
            </w:pPr>
            <w:r>
              <w:t>прошлого года</w:t>
            </w:r>
          </w:p>
        </w:tc>
        <w:tc>
          <w:tcPr>
            <w:tcW w:w="1758" w:type="dxa"/>
            <w:tcBorders>
              <w:right w:val="nil"/>
            </w:tcBorders>
          </w:tcPr>
          <w:p w:rsidR="00B05E88" w:rsidRDefault="00F51D94">
            <w:pPr>
              <w:pStyle w:val="ConsPlusNormal0"/>
              <w:jc w:val="center"/>
            </w:pPr>
            <w:r>
              <w:t>текущего года</w:t>
            </w:r>
          </w:p>
        </w:tc>
      </w:tr>
      <w:tr w:rsidR="00B05E88">
        <w:tc>
          <w:tcPr>
            <w:tcW w:w="1238" w:type="dxa"/>
            <w:tcBorders>
              <w:left w:val="nil"/>
            </w:tcBorders>
          </w:tcPr>
          <w:p w:rsidR="00B05E88" w:rsidRDefault="00F51D94">
            <w:pPr>
              <w:pStyle w:val="ConsPlusNormal0"/>
              <w:jc w:val="center"/>
            </w:pPr>
            <w:r>
              <w:t>1</w:t>
            </w:r>
          </w:p>
        </w:tc>
        <w:tc>
          <w:tcPr>
            <w:tcW w:w="1224" w:type="dxa"/>
          </w:tcPr>
          <w:p w:rsidR="00B05E88" w:rsidRDefault="00F51D94">
            <w:pPr>
              <w:pStyle w:val="ConsPlusNormal0"/>
              <w:jc w:val="center"/>
            </w:pPr>
            <w:r>
              <w:t>2</w:t>
            </w:r>
          </w:p>
        </w:tc>
        <w:tc>
          <w:tcPr>
            <w:tcW w:w="1219" w:type="dxa"/>
          </w:tcPr>
          <w:p w:rsidR="00B05E88" w:rsidRDefault="00F51D94">
            <w:pPr>
              <w:pStyle w:val="ConsPlusNormal0"/>
              <w:jc w:val="center"/>
            </w:pPr>
            <w:r>
              <w:t>3</w:t>
            </w:r>
          </w:p>
        </w:tc>
        <w:tc>
          <w:tcPr>
            <w:tcW w:w="2914" w:type="dxa"/>
          </w:tcPr>
          <w:p w:rsidR="00B05E88" w:rsidRDefault="00F51D94">
            <w:pPr>
              <w:pStyle w:val="ConsPlusNormal0"/>
              <w:jc w:val="center"/>
            </w:pPr>
            <w:r>
              <w:t>4</w:t>
            </w:r>
          </w:p>
        </w:tc>
        <w:tc>
          <w:tcPr>
            <w:tcW w:w="1685" w:type="dxa"/>
          </w:tcPr>
          <w:p w:rsidR="00B05E88" w:rsidRDefault="00F51D94">
            <w:pPr>
              <w:pStyle w:val="ConsPlusNormal0"/>
              <w:jc w:val="center"/>
            </w:pPr>
            <w:r>
              <w:t>5</w:t>
            </w:r>
          </w:p>
        </w:tc>
        <w:tc>
          <w:tcPr>
            <w:tcW w:w="1766" w:type="dxa"/>
          </w:tcPr>
          <w:p w:rsidR="00B05E88" w:rsidRDefault="00F51D94">
            <w:pPr>
              <w:pStyle w:val="ConsPlusNormal0"/>
              <w:jc w:val="center"/>
            </w:pPr>
            <w:r>
              <w:t>6</w:t>
            </w:r>
          </w:p>
        </w:tc>
        <w:tc>
          <w:tcPr>
            <w:tcW w:w="1771" w:type="dxa"/>
          </w:tcPr>
          <w:p w:rsidR="00B05E88" w:rsidRDefault="00F51D94">
            <w:pPr>
              <w:pStyle w:val="ConsPlusNormal0"/>
              <w:jc w:val="center"/>
            </w:pPr>
            <w:r>
              <w:t>7</w:t>
            </w:r>
          </w:p>
        </w:tc>
        <w:tc>
          <w:tcPr>
            <w:tcW w:w="1758" w:type="dxa"/>
            <w:tcBorders>
              <w:right w:val="nil"/>
            </w:tcBorders>
          </w:tcPr>
          <w:p w:rsidR="00B05E88" w:rsidRDefault="00F51D94">
            <w:pPr>
              <w:pStyle w:val="ConsPlusNormal0"/>
              <w:jc w:val="center"/>
            </w:pPr>
            <w:r>
              <w:t>8</w:t>
            </w:r>
          </w:p>
        </w:tc>
      </w:tr>
      <w:tr w:rsidR="00B05E88">
        <w:tblPrEx>
          <w:tblBorders>
            <w:left w:val="single" w:sz="4" w:space="0" w:color="auto"/>
            <w:right w:val="single" w:sz="4" w:space="0" w:color="auto"/>
          </w:tblBorders>
        </w:tblPrEx>
        <w:tc>
          <w:tcPr>
            <w:tcW w:w="1238" w:type="dxa"/>
          </w:tcPr>
          <w:p w:rsidR="00B05E88" w:rsidRDefault="00B05E88">
            <w:pPr>
              <w:pStyle w:val="ConsPlusNormal0"/>
            </w:pPr>
          </w:p>
        </w:tc>
        <w:tc>
          <w:tcPr>
            <w:tcW w:w="1224" w:type="dxa"/>
          </w:tcPr>
          <w:p w:rsidR="00B05E88" w:rsidRDefault="00B05E88">
            <w:pPr>
              <w:pStyle w:val="ConsPlusNormal0"/>
            </w:pPr>
          </w:p>
        </w:tc>
        <w:tc>
          <w:tcPr>
            <w:tcW w:w="1219" w:type="dxa"/>
          </w:tcPr>
          <w:p w:rsidR="00B05E88" w:rsidRDefault="00B05E88">
            <w:pPr>
              <w:pStyle w:val="ConsPlusNormal0"/>
            </w:pPr>
          </w:p>
        </w:tc>
        <w:tc>
          <w:tcPr>
            <w:tcW w:w="2914" w:type="dxa"/>
          </w:tcPr>
          <w:p w:rsidR="00B05E88" w:rsidRDefault="00B05E88">
            <w:pPr>
              <w:pStyle w:val="ConsPlusNormal0"/>
            </w:pPr>
          </w:p>
        </w:tc>
        <w:tc>
          <w:tcPr>
            <w:tcW w:w="1685" w:type="dxa"/>
          </w:tcPr>
          <w:p w:rsidR="00B05E88" w:rsidRDefault="00B05E88">
            <w:pPr>
              <w:pStyle w:val="ConsPlusNormal0"/>
            </w:pPr>
          </w:p>
        </w:tc>
        <w:tc>
          <w:tcPr>
            <w:tcW w:w="1766" w:type="dxa"/>
          </w:tcPr>
          <w:p w:rsidR="00B05E88" w:rsidRDefault="00B05E88">
            <w:pPr>
              <w:pStyle w:val="ConsPlusNormal0"/>
            </w:pPr>
          </w:p>
        </w:tc>
        <w:tc>
          <w:tcPr>
            <w:tcW w:w="1771" w:type="dxa"/>
          </w:tcPr>
          <w:p w:rsidR="00B05E88" w:rsidRDefault="00B05E88">
            <w:pPr>
              <w:pStyle w:val="ConsPlusNormal0"/>
            </w:pPr>
          </w:p>
        </w:tc>
        <w:tc>
          <w:tcPr>
            <w:tcW w:w="1758" w:type="dxa"/>
          </w:tcPr>
          <w:p w:rsidR="00B05E88" w:rsidRDefault="00B05E88">
            <w:pPr>
              <w:pStyle w:val="ConsPlusNormal0"/>
            </w:pPr>
          </w:p>
        </w:tc>
      </w:tr>
      <w:tr w:rsidR="00B05E88">
        <w:tblPrEx>
          <w:tblBorders>
            <w:left w:val="single" w:sz="4" w:space="0" w:color="auto"/>
            <w:right w:val="single" w:sz="4" w:space="0" w:color="auto"/>
          </w:tblBorders>
        </w:tblPrEx>
        <w:tc>
          <w:tcPr>
            <w:tcW w:w="1238" w:type="dxa"/>
          </w:tcPr>
          <w:p w:rsidR="00B05E88" w:rsidRDefault="00B05E88">
            <w:pPr>
              <w:pStyle w:val="ConsPlusNormal0"/>
            </w:pPr>
          </w:p>
        </w:tc>
        <w:tc>
          <w:tcPr>
            <w:tcW w:w="1224" w:type="dxa"/>
          </w:tcPr>
          <w:p w:rsidR="00B05E88" w:rsidRDefault="00B05E88">
            <w:pPr>
              <w:pStyle w:val="ConsPlusNormal0"/>
            </w:pPr>
          </w:p>
        </w:tc>
        <w:tc>
          <w:tcPr>
            <w:tcW w:w="1219" w:type="dxa"/>
          </w:tcPr>
          <w:p w:rsidR="00B05E88" w:rsidRDefault="00B05E88">
            <w:pPr>
              <w:pStyle w:val="ConsPlusNormal0"/>
            </w:pPr>
          </w:p>
        </w:tc>
        <w:tc>
          <w:tcPr>
            <w:tcW w:w="2914" w:type="dxa"/>
          </w:tcPr>
          <w:p w:rsidR="00B05E88" w:rsidRDefault="00B05E88">
            <w:pPr>
              <w:pStyle w:val="ConsPlusNormal0"/>
            </w:pPr>
          </w:p>
        </w:tc>
        <w:tc>
          <w:tcPr>
            <w:tcW w:w="1685" w:type="dxa"/>
          </w:tcPr>
          <w:p w:rsidR="00B05E88" w:rsidRDefault="00B05E88">
            <w:pPr>
              <w:pStyle w:val="ConsPlusNormal0"/>
            </w:pPr>
          </w:p>
        </w:tc>
        <w:tc>
          <w:tcPr>
            <w:tcW w:w="1766" w:type="dxa"/>
          </w:tcPr>
          <w:p w:rsidR="00B05E88" w:rsidRDefault="00B05E88">
            <w:pPr>
              <w:pStyle w:val="ConsPlusNormal0"/>
            </w:pPr>
          </w:p>
        </w:tc>
        <w:tc>
          <w:tcPr>
            <w:tcW w:w="1771" w:type="dxa"/>
          </w:tcPr>
          <w:p w:rsidR="00B05E88" w:rsidRDefault="00B05E88">
            <w:pPr>
              <w:pStyle w:val="ConsPlusNormal0"/>
            </w:pPr>
          </w:p>
        </w:tc>
        <w:tc>
          <w:tcPr>
            <w:tcW w:w="1758" w:type="dxa"/>
          </w:tcPr>
          <w:p w:rsidR="00B05E88" w:rsidRDefault="00B05E88">
            <w:pPr>
              <w:pStyle w:val="ConsPlusNormal0"/>
            </w:pPr>
          </w:p>
        </w:tc>
      </w:tr>
      <w:tr w:rsidR="00B05E88">
        <w:tblPrEx>
          <w:tblBorders>
            <w:right w:val="single" w:sz="4" w:space="0" w:color="auto"/>
          </w:tblBorders>
        </w:tblPrEx>
        <w:tc>
          <w:tcPr>
            <w:tcW w:w="2462" w:type="dxa"/>
            <w:gridSpan w:val="2"/>
            <w:tcBorders>
              <w:left w:val="nil"/>
              <w:bottom w:val="nil"/>
              <w:right w:val="nil"/>
            </w:tcBorders>
          </w:tcPr>
          <w:p w:rsidR="00B05E88" w:rsidRDefault="00B05E88">
            <w:pPr>
              <w:pStyle w:val="ConsPlusNormal0"/>
            </w:pPr>
          </w:p>
        </w:tc>
        <w:tc>
          <w:tcPr>
            <w:tcW w:w="1219" w:type="dxa"/>
            <w:tcBorders>
              <w:left w:val="nil"/>
              <w:bottom w:val="nil"/>
            </w:tcBorders>
          </w:tcPr>
          <w:p w:rsidR="00B05E88" w:rsidRDefault="00F51D94">
            <w:pPr>
              <w:pStyle w:val="ConsPlusNormal0"/>
              <w:jc w:val="center"/>
            </w:pPr>
            <w:r>
              <w:t>Итого:</w:t>
            </w:r>
          </w:p>
        </w:tc>
        <w:tc>
          <w:tcPr>
            <w:tcW w:w="2914" w:type="dxa"/>
          </w:tcPr>
          <w:p w:rsidR="00B05E88" w:rsidRDefault="00B05E88">
            <w:pPr>
              <w:pStyle w:val="ConsPlusNormal0"/>
            </w:pPr>
          </w:p>
        </w:tc>
        <w:tc>
          <w:tcPr>
            <w:tcW w:w="1685" w:type="dxa"/>
          </w:tcPr>
          <w:p w:rsidR="00B05E88" w:rsidRDefault="00B05E88">
            <w:pPr>
              <w:pStyle w:val="ConsPlusNormal0"/>
            </w:pPr>
          </w:p>
        </w:tc>
        <w:tc>
          <w:tcPr>
            <w:tcW w:w="1766" w:type="dxa"/>
          </w:tcPr>
          <w:p w:rsidR="00B05E88" w:rsidRDefault="00B05E88">
            <w:pPr>
              <w:pStyle w:val="ConsPlusNormal0"/>
            </w:pPr>
          </w:p>
        </w:tc>
        <w:tc>
          <w:tcPr>
            <w:tcW w:w="1771" w:type="dxa"/>
          </w:tcPr>
          <w:p w:rsidR="00B05E88" w:rsidRDefault="00B05E88">
            <w:pPr>
              <w:pStyle w:val="ConsPlusNormal0"/>
            </w:pPr>
          </w:p>
        </w:tc>
        <w:tc>
          <w:tcPr>
            <w:tcW w:w="1758" w:type="dxa"/>
          </w:tcPr>
          <w:p w:rsidR="00B05E88" w:rsidRDefault="00B05E88">
            <w:pPr>
              <w:pStyle w:val="ConsPlusNormal0"/>
            </w:pPr>
          </w:p>
        </w:tc>
      </w:tr>
    </w:tbl>
    <w:p w:rsidR="00B05E88" w:rsidRDefault="00B05E88">
      <w:pPr>
        <w:pStyle w:val="ConsPlusNormal0"/>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05E88">
        <w:tc>
          <w:tcPr>
            <w:tcW w:w="13575" w:type="dxa"/>
            <w:tcBorders>
              <w:top w:val="nil"/>
              <w:left w:val="nil"/>
              <w:bottom w:val="nil"/>
              <w:right w:val="nil"/>
            </w:tcBorders>
          </w:tcPr>
          <w:p w:rsidR="00B05E88" w:rsidRDefault="00F51D94">
            <w:pPr>
              <w:pStyle w:val="ConsPlusNormal0"/>
              <w:jc w:val="center"/>
              <w:outlineLvl w:val="2"/>
            </w:pPr>
            <w:r>
              <w:t>2. Сведения об операциях с целевыми средствами</w:t>
            </w:r>
          </w:p>
        </w:tc>
      </w:tr>
    </w:tbl>
    <w:p w:rsidR="00B05E88" w:rsidRDefault="00B05E88">
      <w:pPr>
        <w:pStyle w:val="ConsPlusNormal0"/>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9"/>
        <w:gridCol w:w="671"/>
        <w:gridCol w:w="686"/>
        <w:gridCol w:w="614"/>
        <w:gridCol w:w="605"/>
        <w:gridCol w:w="731"/>
        <w:gridCol w:w="769"/>
        <w:gridCol w:w="600"/>
        <w:gridCol w:w="878"/>
        <w:gridCol w:w="524"/>
        <w:gridCol w:w="539"/>
        <w:gridCol w:w="624"/>
        <w:gridCol w:w="623"/>
        <w:gridCol w:w="461"/>
        <w:gridCol w:w="545"/>
        <w:gridCol w:w="680"/>
        <w:gridCol w:w="639"/>
        <w:gridCol w:w="673"/>
        <w:gridCol w:w="737"/>
        <w:gridCol w:w="549"/>
        <w:gridCol w:w="570"/>
      </w:tblGrid>
      <w:tr w:rsidR="00B05E88">
        <w:tc>
          <w:tcPr>
            <w:tcW w:w="1530" w:type="dxa"/>
            <w:gridSpan w:val="2"/>
            <w:vMerge w:val="restart"/>
            <w:tcBorders>
              <w:left w:val="nil"/>
            </w:tcBorders>
          </w:tcPr>
          <w:p w:rsidR="00B05E88" w:rsidRDefault="00F51D94">
            <w:pPr>
              <w:pStyle w:val="ConsPlusNormal0"/>
              <w:jc w:val="center"/>
            </w:pPr>
            <w:r>
              <w:t>Аналитический код раздела</w:t>
            </w:r>
          </w:p>
        </w:tc>
        <w:tc>
          <w:tcPr>
            <w:tcW w:w="686" w:type="dxa"/>
            <w:vMerge w:val="restart"/>
          </w:tcPr>
          <w:p w:rsidR="00B05E88" w:rsidRDefault="00F51D94">
            <w:pPr>
              <w:pStyle w:val="ConsPlusNormal0"/>
              <w:jc w:val="center"/>
            </w:pPr>
            <w:r>
              <w:t xml:space="preserve">Код источника поступлений </w:t>
            </w:r>
            <w:r>
              <w:lastRenderedPageBreak/>
              <w:t>целевых средств</w:t>
            </w:r>
          </w:p>
        </w:tc>
        <w:tc>
          <w:tcPr>
            <w:tcW w:w="1219" w:type="dxa"/>
            <w:gridSpan w:val="2"/>
            <w:vMerge w:val="restart"/>
          </w:tcPr>
          <w:p w:rsidR="00B05E88" w:rsidRDefault="00F51D94">
            <w:pPr>
              <w:pStyle w:val="ConsPlusNormal0"/>
              <w:jc w:val="center"/>
            </w:pPr>
            <w:r>
              <w:lastRenderedPageBreak/>
              <w:t>Код направления расходования целевых средств</w:t>
            </w:r>
          </w:p>
        </w:tc>
        <w:tc>
          <w:tcPr>
            <w:tcW w:w="731" w:type="dxa"/>
            <w:vMerge w:val="restart"/>
          </w:tcPr>
          <w:p w:rsidR="00B05E88" w:rsidRDefault="00F51D94">
            <w:pPr>
              <w:pStyle w:val="ConsPlusNormal0"/>
              <w:jc w:val="center"/>
            </w:pPr>
            <w:r>
              <w:t xml:space="preserve">Уникальный код объекта (код </w:t>
            </w:r>
            <w:r>
              <w:lastRenderedPageBreak/>
              <w:t>мероприятия по информатизации)</w:t>
            </w:r>
          </w:p>
        </w:tc>
        <w:tc>
          <w:tcPr>
            <w:tcW w:w="769" w:type="dxa"/>
            <w:vMerge w:val="restart"/>
          </w:tcPr>
          <w:p w:rsidR="00B05E88" w:rsidRDefault="00F51D94">
            <w:pPr>
              <w:pStyle w:val="ConsPlusNormal0"/>
              <w:jc w:val="center"/>
            </w:pPr>
            <w:r>
              <w:lastRenderedPageBreak/>
              <w:t xml:space="preserve">Аналитический код бюджетного </w:t>
            </w:r>
            <w:r>
              <w:lastRenderedPageBreak/>
              <w:t>кредита</w:t>
            </w:r>
          </w:p>
        </w:tc>
        <w:tc>
          <w:tcPr>
            <w:tcW w:w="600" w:type="dxa"/>
            <w:vMerge w:val="restart"/>
          </w:tcPr>
          <w:p w:rsidR="00B05E88" w:rsidRDefault="00F51D94">
            <w:pPr>
              <w:pStyle w:val="ConsPlusNormal0"/>
              <w:jc w:val="center"/>
            </w:pPr>
            <w:r>
              <w:lastRenderedPageBreak/>
              <w:t>Разрешенный к использован</w:t>
            </w:r>
            <w:r>
              <w:lastRenderedPageBreak/>
              <w:t>ию остаток на начало 20__ года</w:t>
            </w:r>
          </w:p>
        </w:tc>
        <w:tc>
          <w:tcPr>
            <w:tcW w:w="878" w:type="dxa"/>
            <w:vMerge w:val="restart"/>
          </w:tcPr>
          <w:p w:rsidR="00B05E88" w:rsidRDefault="00F51D94">
            <w:pPr>
              <w:pStyle w:val="ConsPlusNormal0"/>
              <w:jc w:val="center"/>
            </w:pPr>
            <w:r>
              <w:lastRenderedPageBreak/>
              <w:t>Суммы возврата дебиторской задолженност</w:t>
            </w:r>
            <w:r>
              <w:lastRenderedPageBreak/>
              <w:t>и прошлых лет. разре</w:t>
            </w:r>
            <w:r>
              <w:t>шенные к использованию</w:t>
            </w:r>
          </w:p>
        </w:tc>
        <w:tc>
          <w:tcPr>
            <w:tcW w:w="6045" w:type="dxa"/>
            <w:gridSpan w:val="10"/>
          </w:tcPr>
          <w:p w:rsidR="00B05E88" w:rsidRDefault="00F51D94">
            <w:pPr>
              <w:pStyle w:val="ConsPlusNormal0"/>
              <w:jc w:val="center"/>
            </w:pPr>
            <w:r>
              <w:lastRenderedPageBreak/>
              <w:t>Планируемые</w:t>
            </w:r>
          </w:p>
        </w:tc>
        <w:tc>
          <w:tcPr>
            <w:tcW w:w="1119" w:type="dxa"/>
            <w:gridSpan w:val="2"/>
            <w:tcBorders>
              <w:right w:val="nil"/>
            </w:tcBorders>
          </w:tcPr>
          <w:p w:rsidR="00B05E88" w:rsidRDefault="00F51D94">
            <w:pPr>
              <w:pStyle w:val="ConsPlusNormal0"/>
              <w:jc w:val="center"/>
            </w:pPr>
            <w:r>
              <w:t>Фактические</w:t>
            </w:r>
          </w:p>
        </w:tc>
      </w:tr>
      <w:tr w:rsidR="00B05E88">
        <w:tc>
          <w:tcPr>
            <w:tcW w:w="1530" w:type="dxa"/>
            <w:gridSpan w:val="2"/>
            <w:vMerge/>
            <w:tcBorders>
              <w:left w:val="nil"/>
            </w:tcBorders>
          </w:tcPr>
          <w:p w:rsidR="00B05E88" w:rsidRDefault="00B05E88">
            <w:pPr>
              <w:pStyle w:val="ConsPlusNormal0"/>
            </w:pPr>
          </w:p>
        </w:tc>
        <w:tc>
          <w:tcPr>
            <w:tcW w:w="686" w:type="dxa"/>
            <w:vMerge/>
          </w:tcPr>
          <w:p w:rsidR="00B05E88" w:rsidRDefault="00B05E88">
            <w:pPr>
              <w:pStyle w:val="ConsPlusNormal0"/>
            </w:pPr>
          </w:p>
        </w:tc>
        <w:tc>
          <w:tcPr>
            <w:tcW w:w="1219" w:type="dxa"/>
            <w:gridSpan w:val="2"/>
            <w:vMerge/>
          </w:tcPr>
          <w:p w:rsidR="00B05E88" w:rsidRDefault="00B05E88">
            <w:pPr>
              <w:pStyle w:val="ConsPlusNormal0"/>
            </w:pPr>
          </w:p>
        </w:tc>
        <w:tc>
          <w:tcPr>
            <w:tcW w:w="731" w:type="dxa"/>
            <w:vMerge/>
          </w:tcPr>
          <w:p w:rsidR="00B05E88" w:rsidRDefault="00B05E88">
            <w:pPr>
              <w:pStyle w:val="ConsPlusNormal0"/>
            </w:pPr>
          </w:p>
        </w:tc>
        <w:tc>
          <w:tcPr>
            <w:tcW w:w="769" w:type="dxa"/>
            <w:vMerge/>
          </w:tcPr>
          <w:p w:rsidR="00B05E88" w:rsidRDefault="00B05E88">
            <w:pPr>
              <w:pStyle w:val="ConsPlusNormal0"/>
            </w:pPr>
          </w:p>
        </w:tc>
        <w:tc>
          <w:tcPr>
            <w:tcW w:w="600" w:type="dxa"/>
            <w:vMerge/>
          </w:tcPr>
          <w:p w:rsidR="00B05E88" w:rsidRDefault="00B05E88">
            <w:pPr>
              <w:pStyle w:val="ConsPlusNormal0"/>
            </w:pPr>
          </w:p>
        </w:tc>
        <w:tc>
          <w:tcPr>
            <w:tcW w:w="878" w:type="dxa"/>
            <w:vMerge/>
          </w:tcPr>
          <w:p w:rsidR="00B05E88" w:rsidRDefault="00B05E88">
            <w:pPr>
              <w:pStyle w:val="ConsPlusNormal0"/>
            </w:pPr>
          </w:p>
        </w:tc>
        <w:tc>
          <w:tcPr>
            <w:tcW w:w="2771" w:type="dxa"/>
            <w:gridSpan w:val="5"/>
          </w:tcPr>
          <w:p w:rsidR="00B05E88" w:rsidRDefault="00F51D94">
            <w:pPr>
              <w:pStyle w:val="ConsPlusNormal0"/>
              <w:jc w:val="center"/>
            </w:pPr>
            <w:r>
              <w:t>поступления</w:t>
            </w:r>
          </w:p>
        </w:tc>
        <w:tc>
          <w:tcPr>
            <w:tcW w:w="3274" w:type="dxa"/>
            <w:gridSpan w:val="5"/>
          </w:tcPr>
          <w:p w:rsidR="00B05E88" w:rsidRDefault="00F51D94">
            <w:pPr>
              <w:pStyle w:val="ConsPlusNormal0"/>
              <w:jc w:val="center"/>
            </w:pPr>
            <w:r>
              <w:t>выплаты</w:t>
            </w:r>
          </w:p>
        </w:tc>
        <w:tc>
          <w:tcPr>
            <w:tcW w:w="549" w:type="dxa"/>
            <w:vMerge w:val="restart"/>
          </w:tcPr>
          <w:p w:rsidR="00B05E88" w:rsidRDefault="00F51D94">
            <w:pPr>
              <w:pStyle w:val="ConsPlusNormal0"/>
              <w:jc w:val="center"/>
            </w:pPr>
            <w:r>
              <w:t>поступления</w:t>
            </w:r>
          </w:p>
        </w:tc>
        <w:tc>
          <w:tcPr>
            <w:tcW w:w="570" w:type="dxa"/>
            <w:vMerge w:val="restart"/>
            <w:tcBorders>
              <w:right w:val="nil"/>
            </w:tcBorders>
          </w:tcPr>
          <w:p w:rsidR="00B05E88" w:rsidRDefault="00F51D94">
            <w:pPr>
              <w:pStyle w:val="ConsPlusNormal0"/>
              <w:jc w:val="center"/>
            </w:pPr>
            <w:r>
              <w:t>выплаты</w:t>
            </w:r>
          </w:p>
        </w:tc>
      </w:tr>
      <w:tr w:rsidR="00B05E88">
        <w:tc>
          <w:tcPr>
            <w:tcW w:w="859" w:type="dxa"/>
            <w:vMerge w:val="restart"/>
            <w:tcBorders>
              <w:left w:val="nil"/>
            </w:tcBorders>
          </w:tcPr>
          <w:p w:rsidR="00B05E88" w:rsidRDefault="00F51D94">
            <w:pPr>
              <w:pStyle w:val="ConsPlusNormal0"/>
              <w:jc w:val="center"/>
            </w:pPr>
            <w:r>
              <w:t xml:space="preserve">передающей </w:t>
            </w:r>
            <w:r>
              <w:lastRenderedPageBreak/>
              <w:t>стороны</w:t>
            </w:r>
          </w:p>
        </w:tc>
        <w:tc>
          <w:tcPr>
            <w:tcW w:w="671" w:type="dxa"/>
            <w:vMerge w:val="restart"/>
          </w:tcPr>
          <w:p w:rsidR="00B05E88" w:rsidRDefault="00F51D94">
            <w:pPr>
              <w:pStyle w:val="ConsPlusNormal0"/>
              <w:jc w:val="center"/>
            </w:pPr>
            <w:r>
              <w:lastRenderedPageBreak/>
              <w:t>принима</w:t>
            </w:r>
            <w:r>
              <w:lastRenderedPageBreak/>
              <w:t>ющей стороны</w:t>
            </w:r>
          </w:p>
        </w:tc>
        <w:tc>
          <w:tcPr>
            <w:tcW w:w="686" w:type="dxa"/>
            <w:vMerge/>
          </w:tcPr>
          <w:p w:rsidR="00B05E88" w:rsidRDefault="00B05E88">
            <w:pPr>
              <w:pStyle w:val="ConsPlusNormal0"/>
            </w:pPr>
          </w:p>
        </w:tc>
        <w:tc>
          <w:tcPr>
            <w:tcW w:w="1219" w:type="dxa"/>
            <w:gridSpan w:val="2"/>
            <w:vMerge/>
          </w:tcPr>
          <w:p w:rsidR="00B05E88" w:rsidRDefault="00B05E88">
            <w:pPr>
              <w:pStyle w:val="ConsPlusNormal0"/>
            </w:pPr>
          </w:p>
        </w:tc>
        <w:tc>
          <w:tcPr>
            <w:tcW w:w="731" w:type="dxa"/>
            <w:vMerge/>
          </w:tcPr>
          <w:p w:rsidR="00B05E88" w:rsidRDefault="00B05E88">
            <w:pPr>
              <w:pStyle w:val="ConsPlusNormal0"/>
            </w:pPr>
          </w:p>
        </w:tc>
        <w:tc>
          <w:tcPr>
            <w:tcW w:w="769" w:type="dxa"/>
            <w:vMerge/>
          </w:tcPr>
          <w:p w:rsidR="00B05E88" w:rsidRDefault="00B05E88">
            <w:pPr>
              <w:pStyle w:val="ConsPlusNormal0"/>
            </w:pPr>
          </w:p>
        </w:tc>
        <w:tc>
          <w:tcPr>
            <w:tcW w:w="600" w:type="dxa"/>
            <w:vMerge/>
          </w:tcPr>
          <w:p w:rsidR="00B05E88" w:rsidRDefault="00B05E88">
            <w:pPr>
              <w:pStyle w:val="ConsPlusNormal0"/>
            </w:pPr>
          </w:p>
        </w:tc>
        <w:tc>
          <w:tcPr>
            <w:tcW w:w="878" w:type="dxa"/>
            <w:vMerge/>
          </w:tcPr>
          <w:p w:rsidR="00B05E88" w:rsidRDefault="00B05E88">
            <w:pPr>
              <w:pStyle w:val="ConsPlusNormal0"/>
            </w:pPr>
          </w:p>
        </w:tc>
        <w:tc>
          <w:tcPr>
            <w:tcW w:w="524" w:type="dxa"/>
            <w:vMerge w:val="restart"/>
          </w:tcPr>
          <w:p w:rsidR="00B05E88" w:rsidRDefault="00F51D94">
            <w:pPr>
              <w:pStyle w:val="ConsPlusNormal0"/>
              <w:jc w:val="center"/>
            </w:pPr>
            <w:r>
              <w:t>Всего</w:t>
            </w:r>
          </w:p>
        </w:tc>
        <w:tc>
          <w:tcPr>
            <w:tcW w:w="2247" w:type="dxa"/>
            <w:gridSpan w:val="4"/>
          </w:tcPr>
          <w:p w:rsidR="00B05E88" w:rsidRDefault="00F51D94">
            <w:pPr>
              <w:pStyle w:val="ConsPlusNormal0"/>
              <w:jc w:val="center"/>
            </w:pPr>
            <w:r>
              <w:t>в том числе</w:t>
            </w:r>
          </w:p>
        </w:tc>
        <w:tc>
          <w:tcPr>
            <w:tcW w:w="545" w:type="dxa"/>
            <w:vMerge w:val="restart"/>
          </w:tcPr>
          <w:p w:rsidR="00B05E88" w:rsidRDefault="00F51D94">
            <w:pPr>
              <w:pStyle w:val="ConsPlusNormal0"/>
              <w:jc w:val="center"/>
            </w:pPr>
            <w:r>
              <w:t>Всего</w:t>
            </w:r>
          </w:p>
        </w:tc>
        <w:tc>
          <w:tcPr>
            <w:tcW w:w="2729" w:type="dxa"/>
            <w:gridSpan w:val="4"/>
          </w:tcPr>
          <w:p w:rsidR="00B05E88" w:rsidRDefault="00F51D94">
            <w:pPr>
              <w:pStyle w:val="ConsPlusNormal0"/>
              <w:jc w:val="center"/>
            </w:pPr>
            <w:r>
              <w:t>в том числе</w:t>
            </w:r>
          </w:p>
        </w:tc>
        <w:tc>
          <w:tcPr>
            <w:tcW w:w="549" w:type="dxa"/>
            <w:vMerge/>
          </w:tcPr>
          <w:p w:rsidR="00B05E88" w:rsidRDefault="00B05E88">
            <w:pPr>
              <w:pStyle w:val="ConsPlusNormal0"/>
            </w:pPr>
          </w:p>
        </w:tc>
        <w:tc>
          <w:tcPr>
            <w:tcW w:w="570" w:type="dxa"/>
            <w:vMerge/>
            <w:tcBorders>
              <w:right w:val="nil"/>
            </w:tcBorders>
          </w:tcPr>
          <w:p w:rsidR="00B05E88" w:rsidRDefault="00B05E88">
            <w:pPr>
              <w:pStyle w:val="ConsPlusNormal0"/>
            </w:pPr>
          </w:p>
        </w:tc>
      </w:tr>
      <w:tr w:rsidR="00B05E88">
        <w:tc>
          <w:tcPr>
            <w:tcW w:w="859" w:type="dxa"/>
            <w:vMerge/>
            <w:tcBorders>
              <w:left w:val="nil"/>
            </w:tcBorders>
          </w:tcPr>
          <w:p w:rsidR="00B05E88" w:rsidRDefault="00B05E88">
            <w:pPr>
              <w:pStyle w:val="ConsPlusNormal0"/>
            </w:pPr>
          </w:p>
        </w:tc>
        <w:tc>
          <w:tcPr>
            <w:tcW w:w="671" w:type="dxa"/>
            <w:vMerge/>
          </w:tcPr>
          <w:p w:rsidR="00B05E88" w:rsidRDefault="00B05E88">
            <w:pPr>
              <w:pStyle w:val="ConsPlusNormal0"/>
            </w:pPr>
          </w:p>
        </w:tc>
        <w:tc>
          <w:tcPr>
            <w:tcW w:w="686" w:type="dxa"/>
            <w:vMerge/>
          </w:tcPr>
          <w:p w:rsidR="00B05E88" w:rsidRDefault="00B05E88">
            <w:pPr>
              <w:pStyle w:val="ConsPlusNormal0"/>
            </w:pPr>
          </w:p>
        </w:tc>
        <w:tc>
          <w:tcPr>
            <w:tcW w:w="614" w:type="dxa"/>
          </w:tcPr>
          <w:p w:rsidR="00B05E88" w:rsidRDefault="00F51D94">
            <w:pPr>
              <w:pStyle w:val="ConsPlusNormal0"/>
              <w:jc w:val="center"/>
            </w:pPr>
            <w:r>
              <w:t>укрупненный</w:t>
            </w:r>
          </w:p>
        </w:tc>
        <w:tc>
          <w:tcPr>
            <w:tcW w:w="605" w:type="dxa"/>
          </w:tcPr>
          <w:p w:rsidR="00B05E88" w:rsidRDefault="00F51D94">
            <w:pPr>
              <w:pStyle w:val="ConsPlusNormal0"/>
              <w:jc w:val="center"/>
            </w:pPr>
            <w:r>
              <w:t>детализированный</w:t>
            </w:r>
          </w:p>
        </w:tc>
        <w:tc>
          <w:tcPr>
            <w:tcW w:w="731" w:type="dxa"/>
            <w:vMerge/>
          </w:tcPr>
          <w:p w:rsidR="00B05E88" w:rsidRDefault="00B05E88">
            <w:pPr>
              <w:pStyle w:val="ConsPlusNormal0"/>
            </w:pPr>
          </w:p>
        </w:tc>
        <w:tc>
          <w:tcPr>
            <w:tcW w:w="769" w:type="dxa"/>
            <w:vMerge/>
          </w:tcPr>
          <w:p w:rsidR="00B05E88" w:rsidRDefault="00B05E88">
            <w:pPr>
              <w:pStyle w:val="ConsPlusNormal0"/>
            </w:pPr>
          </w:p>
        </w:tc>
        <w:tc>
          <w:tcPr>
            <w:tcW w:w="600" w:type="dxa"/>
            <w:vMerge/>
          </w:tcPr>
          <w:p w:rsidR="00B05E88" w:rsidRDefault="00B05E88">
            <w:pPr>
              <w:pStyle w:val="ConsPlusNormal0"/>
            </w:pPr>
          </w:p>
        </w:tc>
        <w:tc>
          <w:tcPr>
            <w:tcW w:w="878" w:type="dxa"/>
            <w:vMerge/>
          </w:tcPr>
          <w:p w:rsidR="00B05E88" w:rsidRDefault="00B05E88">
            <w:pPr>
              <w:pStyle w:val="ConsPlusNormal0"/>
            </w:pPr>
          </w:p>
        </w:tc>
        <w:tc>
          <w:tcPr>
            <w:tcW w:w="524" w:type="dxa"/>
            <w:vMerge/>
          </w:tcPr>
          <w:p w:rsidR="00B05E88" w:rsidRDefault="00B05E88">
            <w:pPr>
              <w:pStyle w:val="ConsPlusNormal0"/>
            </w:pPr>
          </w:p>
        </w:tc>
        <w:tc>
          <w:tcPr>
            <w:tcW w:w="539" w:type="dxa"/>
          </w:tcPr>
          <w:p w:rsidR="00B05E88" w:rsidRDefault="00F51D94">
            <w:pPr>
              <w:pStyle w:val="ConsPlusNormal0"/>
              <w:jc w:val="center"/>
            </w:pPr>
            <w:r>
              <w:t>Текущий финансовый год</w:t>
            </w:r>
          </w:p>
        </w:tc>
        <w:tc>
          <w:tcPr>
            <w:tcW w:w="624" w:type="dxa"/>
          </w:tcPr>
          <w:p w:rsidR="00B05E88" w:rsidRDefault="00F51D94">
            <w:pPr>
              <w:pStyle w:val="ConsPlusNormal0"/>
              <w:jc w:val="center"/>
            </w:pPr>
            <w:r>
              <w:t>Первый год планового периода</w:t>
            </w:r>
          </w:p>
        </w:tc>
        <w:tc>
          <w:tcPr>
            <w:tcW w:w="623" w:type="dxa"/>
          </w:tcPr>
          <w:p w:rsidR="00B05E88" w:rsidRDefault="00F51D94">
            <w:pPr>
              <w:pStyle w:val="ConsPlusNormal0"/>
              <w:jc w:val="center"/>
            </w:pPr>
            <w:r>
              <w:t>Второй год планового периода</w:t>
            </w:r>
          </w:p>
        </w:tc>
        <w:tc>
          <w:tcPr>
            <w:tcW w:w="461" w:type="dxa"/>
          </w:tcPr>
          <w:p w:rsidR="00B05E88" w:rsidRDefault="00F51D94">
            <w:pPr>
              <w:pStyle w:val="ConsPlusNormal0"/>
              <w:jc w:val="center"/>
            </w:pPr>
            <w:r>
              <w:t>Последующие годы</w:t>
            </w:r>
          </w:p>
        </w:tc>
        <w:tc>
          <w:tcPr>
            <w:tcW w:w="545" w:type="dxa"/>
            <w:vMerge/>
          </w:tcPr>
          <w:p w:rsidR="00B05E88" w:rsidRDefault="00B05E88">
            <w:pPr>
              <w:pStyle w:val="ConsPlusNormal0"/>
            </w:pPr>
          </w:p>
        </w:tc>
        <w:tc>
          <w:tcPr>
            <w:tcW w:w="680" w:type="dxa"/>
          </w:tcPr>
          <w:p w:rsidR="00B05E88" w:rsidRDefault="00F51D94">
            <w:pPr>
              <w:pStyle w:val="ConsPlusNormal0"/>
              <w:jc w:val="center"/>
            </w:pPr>
            <w:r>
              <w:t>Текущий финансовый год</w:t>
            </w:r>
          </w:p>
        </w:tc>
        <w:tc>
          <w:tcPr>
            <w:tcW w:w="639" w:type="dxa"/>
          </w:tcPr>
          <w:p w:rsidR="00B05E88" w:rsidRDefault="00F51D94">
            <w:pPr>
              <w:pStyle w:val="ConsPlusNormal0"/>
              <w:jc w:val="center"/>
            </w:pPr>
            <w:r>
              <w:t>Первый год планового периода</w:t>
            </w:r>
          </w:p>
        </w:tc>
        <w:tc>
          <w:tcPr>
            <w:tcW w:w="673" w:type="dxa"/>
          </w:tcPr>
          <w:p w:rsidR="00B05E88" w:rsidRDefault="00F51D94">
            <w:pPr>
              <w:pStyle w:val="ConsPlusNormal0"/>
              <w:jc w:val="center"/>
            </w:pPr>
            <w:r>
              <w:t>Второй год планового периода</w:t>
            </w:r>
          </w:p>
        </w:tc>
        <w:tc>
          <w:tcPr>
            <w:tcW w:w="737" w:type="dxa"/>
          </w:tcPr>
          <w:p w:rsidR="00B05E88" w:rsidRDefault="00F51D94">
            <w:pPr>
              <w:pStyle w:val="ConsPlusNormal0"/>
              <w:jc w:val="center"/>
            </w:pPr>
            <w:r>
              <w:t>Последующие годы</w:t>
            </w:r>
          </w:p>
        </w:tc>
        <w:tc>
          <w:tcPr>
            <w:tcW w:w="549" w:type="dxa"/>
            <w:vMerge/>
          </w:tcPr>
          <w:p w:rsidR="00B05E88" w:rsidRDefault="00B05E88">
            <w:pPr>
              <w:pStyle w:val="ConsPlusNormal0"/>
            </w:pPr>
          </w:p>
        </w:tc>
        <w:tc>
          <w:tcPr>
            <w:tcW w:w="570" w:type="dxa"/>
            <w:vMerge/>
            <w:tcBorders>
              <w:right w:val="nil"/>
            </w:tcBorders>
          </w:tcPr>
          <w:p w:rsidR="00B05E88" w:rsidRDefault="00B05E88">
            <w:pPr>
              <w:pStyle w:val="ConsPlusNormal0"/>
            </w:pPr>
          </w:p>
        </w:tc>
      </w:tr>
      <w:tr w:rsidR="00B05E88">
        <w:tc>
          <w:tcPr>
            <w:tcW w:w="859" w:type="dxa"/>
            <w:tcBorders>
              <w:left w:val="nil"/>
            </w:tcBorders>
          </w:tcPr>
          <w:p w:rsidR="00B05E88" w:rsidRDefault="00F51D94">
            <w:pPr>
              <w:pStyle w:val="ConsPlusNormal0"/>
              <w:jc w:val="center"/>
            </w:pPr>
            <w:r>
              <w:t>1</w:t>
            </w:r>
          </w:p>
        </w:tc>
        <w:tc>
          <w:tcPr>
            <w:tcW w:w="671" w:type="dxa"/>
          </w:tcPr>
          <w:p w:rsidR="00B05E88" w:rsidRDefault="00F51D94">
            <w:pPr>
              <w:pStyle w:val="ConsPlusNormal0"/>
              <w:jc w:val="center"/>
            </w:pPr>
            <w:r>
              <w:t>2</w:t>
            </w:r>
          </w:p>
        </w:tc>
        <w:tc>
          <w:tcPr>
            <w:tcW w:w="686" w:type="dxa"/>
          </w:tcPr>
          <w:p w:rsidR="00B05E88" w:rsidRDefault="00F51D94">
            <w:pPr>
              <w:pStyle w:val="ConsPlusNormal0"/>
              <w:jc w:val="center"/>
            </w:pPr>
            <w:r>
              <w:t>3</w:t>
            </w:r>
          </w:p>
        </w:tc>
        <w:tc>
          <w:tcPr>
            <w:tcW w:w="614" w:type="dxa"/>
          </w:tcPr>
          <w:p w:rsidR="00B05E88" w:rsidRDefault="00F51D94">
            <w:pPr>
              <w:pStyle w:val="ConsPlusNormal0"/>
              <w:jc w:val="center"/>
            </w:pPr>
            <w:r>
              <w:t>4</w:t>
            </w:r>
          </w:p>
        </w:tc>
        <w:tc>
          <w:tcPr>
            <w:tcW w:w="605" w:type="dxa"/>
          </w:tcPr>
          <w:p w:rsidR="00B05E88" w:rsidRDefault="00F51D94">
            <w:pPr>
              <w:pStyle w:val="ConsPlusNormal0"/>
              <w:jc w:val="center"/>
            </w:pPr>
            <w:r>
              <w:t>5</w:t>
            </w:r>
          </w:p>
        </w:tc>
        <w:tc>
          <w:tcPr>
            <w:tcW w:w="731" w:type="dxa"/>
          </w:tcPr>
          <w:p w:rsidR="00B05E88" w:rsidRDefault="00F51D94">
            <w:pPr>
              <w:pStyle w:val="ConsPlusNormal0"/>
              <w:jc w:val="center"/>
            </w:pPr>
            <w:r>
              <w:t>6</w:t>
            </w:r>
          </w:p>
        </w:tc>
        <w:tc>
          <w:tcPr>
            <w:tcW w:w="769" w:type="dxa"/>
          </w:tcPr>
          <w:p w:rsidR="00B05E88" w:rsidRDefault="00F51D94">
            <w:pPr>
              <w:pStyle w:val="ConsPlusNormal0"/>
              <w:jc w:val="center"/>
            </w:pPr>
            <w:r>
              <w:t>7</w:t>
            </w:r>
          </w:p>
        </w:tc>
        <w:tc>
          <w:tcPr>
            <w:tcW w:w="600" w:type="dxa"/>
          </w:tcPr>
          <w:p w:rsidR="00B05E88" w:rsidRDefault="00F51D94">
            <w:pPr>
              <w:pStyle w:val="ConsPlusNormal0"/>
              <w:jc w:val="center"/>
            </w:pPr>
            <w:r>
              <w:t>8</w:t>
            </w:r>
          </w:p>
        </w:tc>
        <w:tc>
          <w:tcPr>
            <w:tcW w:w="878" w:type="dxa"/>
          </w:tcPr>
          <w:p w:rsidR="00B05E88" w:rsidRDefault="00F51D94">
            <w:pPr>
              <w:pStyle w:val="ConsPlusNormal0"/>
              <w:jc w:val="center"/>
            </w:pPr>
            <w:r>
              <w:t>9</w:t>
            </w:r>
          </w:p>
        </w:tc>
        <w:tc>
          <w:tcPr>
            <w:tcW w:w="524" w:type="dxa"/>
          </w:tcPr>
          <w:p w:rsidR="00B05E88" w:rsidRDefault="00F51D94">
            <w:pPr>
              <w:pStyle w:val="ConsPlusNormal0"/>
              <w:jc w:val="center"/>
            </w:pPr>
            <w:r>
              <w:t>10</w:t>
            </w:r>
          </w:p>
        </w:tc>
        <w:tc>
          <w:tcPr>
            <w:tcW w:w="539" w:type="dxa"/>
          </w:tcPr>
          <w:p w:rsidR="00B05E88" w:rsidRDefault="00F51D94">
            <w:pPr>
              <w:pStyle w:val="ConsPlusNormal0"/>
              <w:jc w:val="center"/>
            </w:pPr>
            <w:r>
              <w:t>11</w:t>
            </w:r>
          </w:p>
        </w:tc>
        <w:tc>
          <w:tcPr>
            <w:tcW w:w="624" w:type="dxa"/>
          </w:tcPr>
          <w:p w:rsidR="00B05E88" w:rsidRDefault="00F51D94">
            <w:pPr>
              <w:pStyle w:val="ConsPlusNormal0"/>
              <w:jc w:val="center"/>
            </w:pPr>
            <w:r>
              <w:t>12</w:t>
            </w:r>
          </w:p>
        </w:tc>
        <w:tc>
          <w:tcPr>
            <w:tcW w:w="623" w:type="dxa"/>
          </w:tcPr>
          <w:p w:rsidR="00B05E88" w:rsidRDefault="00F51D94">
            <w:pPr>
              <w:pStyle w:val="ConsPlusNormal0"/>
              <w:jc w:val="center"/>
            </w:pPr>
            <w:r>
              <w:t>13</w:t>
            </w:r>
          </w:p>
        </w:tc>
        <w:tc>
          <w:tcPr>
            <w:tcW w:w="461" w:type="dxa"/>
          </w:tcPr>
          <w:p w:rsidR="00B05E88" w:rsidRDefault="00F51D94">
            <w:pPr>
              <w:pStyle w:val="ConsPlusNormal0"/>
              <w:jc w:val="center"/>
            </w:pPr>
            <w:r>
              <w:t>14</w:t>
            </w:r>
          </w:p>
        </w:tc>
        <w:tc>
          <w:tcPr>
            <w:tcW w:w="545" w:type="dxa"/>
          </w:tcPr>
          <w:p w:rsidR="00B05E88" w:rsidRDefault="00F51D94">
            <w:pPr>
              <w:pStyle w:val="ConsPlusNormal0"/>
              <w:jc w:val="center"/>
            </w:pPr>
            <w:r>
              <w:t>15</w:t>
            </w:r>
          </w:p>
        </w:tc>
        <w:tc>
          <w:tcPr>
            <w:tcW w:w="680" w:type="dxa"/>
          </w:tcPr>
          <w:p w:rsidR="00B05E88" w:rsidRDefault="00F51D94">
            <w:pPr>
              <w:pStyle w:val="ConsPlusNormal0"/>
              <w:jc w:val="center"/>
            </w:pPr>
            <w:r>
              <w:t>16</w:t>
            </w:r>
          </w:p>
        </w:tc>
        <w:tc>
          <w:tcPr>
            <w:tcW w:w="639" w:type="dxa"/>
          </w:tcPr>
          <w:p w:rsidR="00B05E88" w:rsidRDefault="00F51D94">
            <w:pPr>
              <w:pStyle w:val="ConsPlusNormal0"/>
              <w:jc w:val="center"/>
            </w:pPr>
            <w:r>
              <w:t>17</w:t>
            </w:r>
          </w:p>
        </w:tc>
        <w:tc>
          <w:tcPr>
            <w:tcW w:w="673" w:type="dxa"/>
          </w:tcPr>
          <w:p w:rsidR="00B05E88" w:rsidRDefault="00F51D94">
            <w:pPr>
              <w:pStyle w:val="ConsPlusNormal0"/>
              <w:jc w:val="center"/>
            </w:pPr>
            <w:r>
              <w:t>18</w:t>
            </w:r>
          </w:p>
        </w:tc>
        <w:tc>
          <w:tcPr>
            <w:tcW w:w="737" w:type="dxa"/>
          </w:tcPr>
          <w:p w:rsidR="00B05E88" w:rsidRDefault="00F51D94">
            <w:pPr>
              <w:pStyle w:val="ConsPlusNormal0"/>
              <w:jc w:val="center"/>
            </w:pPr>
            <w:r>
              <w:t>19</w:t>
            </w:r>
          </w:p>
        </w:tc>
        <w:tc>
          <w:tcPr>
            <w:tcW w:w="549" w:type="dxa"/>
          </w:tcPr>
          <w:p w:rsidR="00B05E88" w:rsidRDefault="00F51D94">
            <w:pPr>
              <w:pStyle w:val="ConsPlusNormal0"/>
              <w:jc w:val="center"/>
            </w:pPr>
            <w:r>
              <w:t>20</w:t>
            </w:r>
          </w:p>
        </w:tc>
        <w:tc>
          <w:tcPr>
            <w:tcW w:w="570" w:type="dxa"/>
            <w:tcBorders>
              <w:right w:val="nil"/>
            </w:tcBorders>
          </w:tcPr>
          <w:p w:rsidR="00B05E88" w:rsidRDefault="00F51D94">
            <w:pPr>
              <w:pStyle w:val="ConsPlusNormal0"/>
              <w:jc w:val="center"/>
            </w:pPr>
            <w:r>
              <w:t>21</w:t>
            </w:r>
          </w:p>
        </w:tc>
      </w:tr>
      <w:tr w:rsidR="00B05E88">
        <w:tblPrEx>
          <w:tblBorders>
            <w:left w:val="single" w:sz="4" w:space="0" w:color="auto"/>
            <w:right w:val="single" w:sz="4" w:space="0" w:color="auto"/>
          </w:tblBorders>
        </w:tblPrEx>
        <w:tc>
          <w:tcPr>
            <w:tcW w:w="859" w:type="dxa"/>
          </w:tcPr>
          <w:p w:rsidR="00B05E88" w:rsidRDefault="00B05E88">
            <w:pPr>
              <w:pStyle w:val="ConsPlusNormal0"/>
            </w:pPr>
          </w:p>
        </w:tc>
        <w:tc>
          <w:tcPr>
            <w:tcW w:w="671" w:type="dxa"/>
          </w:tcPr>
          <w:p w:rsidR="00B05E88" w:rsidRDefault="00B05E88">
            <w:pPr>
              <w:pStyle w:val="ConsPlusNormal0"/>
            </w:pPr>
          </w:p>
        </w:tc>
        <w:tc>
          <w:tcPr>
            <w:tcW w:w="686" w:type="dxa"/>
          </w:tcPr>
          <w:p w:rsidR="00B05E88" w:rsidRDefault="00B05E88">
            <w:pPr>
              <w:pStyle w:val="ConsPlusNormal0"/>
            </w:pPr>
          </w:p>
        </w:tc>
        <w:tc>
          <w:tcPr>
            <w:tcW w:w="614" w:type="dxa"/>
          </w:tcPr>
          <w:p w:rsidR="00B05E88" w:rsidRDefault="00B05E88">
            <w:pPr>
              <w:pStyle w:val="ConsPlusNormal0"/>
            </w:pPr>
          </w:p>
        </w:tc>
        <w:tc>
          <w:tcPr>
            <w:tcW w:w="605" w:type="dxa"/>
          </w:tcPr>
          <w:p w:rsidR="00B05E88" w:rsidRDefault="00B05E88">
            <w:pPr>
              <w:pStyle w:val="ConsPlusNormal0"/>
            </w:pPr>
          </w:p>
        </w:tc>
        <w:tc>
          <w:tcPr>
            <w:tcW w:w="731" w:type="dxa"/>
          </w:tcPr>
          <w:p w:rsidR="00B05E88" w:rsidRDefault="00B05E88">
            <w:pPr>
              <w:pStyle w:val="ConsPlusNormal0"/>
            </w:pPr>
          </w:p>
        </w:tc>
        <w:tc>
          <w:tcPr>
            <w:tcW w:w="769" w:type="dxa"/>
          </w:tcPr>
          <w:p w:rsidR="00B05E88" w:rsidRDefault="00B05E88">
            <w:pPr>
              <w:pStyle w:val="ConsPlusNormal0"/>
            </w:pPr>
          </w:p>
        </w:tc>
        <w:tc>
          <w:tcPr>
            <w:tcW w:w="600" w:type="dxa"/>
          </w:tcPr>
          <w:p w:rsidR="00B05E88" w:rsidRDefault="00B05E88">
            <w:pPr>
              <w:pStyle w:val="ConsPlusNormal0"/>
            </w:pPr>
          </w:p>
        </w:tc>
        <w:tc>
          <w:tcPr>
            <w:tcW w:w="878" w:type="dxa"/>
          </w:tcPr>
          <w:p w:rsidR="00B05E88" w:rsidRDefault="00B05E88">
            <w:pPr>
              <w:pStyle w:val="ConsPlusNormal0"/>
            </w:pPr>
          </w:p>
        </w:tc>
        <w:tc>
          <w:tcPr>
            <w:tcW w:w="524" w:type="dxa"/>
          </w:tcPr>
          <w:p w:rsidR="00B05E88" w:rsidRDefault="00B05E88">
            <w:pPr>
              <w:pStyle w:val="ConsPlusNormal0"/>
            </w:pPr>
          </w:p>
        </w:tc>
        <w:tc>
          <w:tcPr>
            <w:tcW w:w="539" w:type="dxa"/>
          </w:tcPr>
          <w:p w:rsidR="00B05E88" w:rsidRDefault="00B05E88">
            <w:pPr>
              <w:pStyle w:val="ConsPlusNormal0"/>
            </w:pPr>
          </w:p>
        </w:tc>
        <w:tc>
          <w:tcPr>
            <w:tcW w:w="624" w:type="dxa"/>
          </w:tcPr>
          <w:p w:rsidR="00B05E88" w:rsidRDefault="00B05E88">
            <w:pPr>
              <w:pStyle w:val="ConsPlusNormal0"/>
            </w:pPr>
          </w:p>
        </w:tc>
        <w:tc>
          <w:tcPr>
            <w:tcW w:w="623" w:type="dxa"/>
          </w:tcPr>
          <w:p w:rsidR="00B05E88" w:rsidRDefault="00B05E88">
            <w:pPr>
              <w:pStyle w:val="ConsPlusNormal0"/>
            </w:pPr>
          </w:p>
        </w:tc>
        <w:tc>
          <w:tcPr>
            <w:tcW w:w="461" w:type="dxa"/>
          </w:tcPr>
          <w:p w:rsidR="00B05E88" w:rsidRDefault="00B05E88">
            <w:pPr>
              <w:pStyle w:val="ConsPlusNormal0"/>
            </w:pPr>
          </w:p>
        </w:tc>
        <w:tc>
          <w:tcPr>
            <w:tcW w:w="545" w:type="dxa"/>
          </w:tcPr>
          <w:p w:rsidR="00B05E88" w:rsidRDefault="00B05E88">
            <w:pPr>
              <w:pStyle w:val="ConsPlusNormal0"/>
            </w:pPr>
          </w:p>
        </w:tc>
        <w:tc>
          <w:tcPr>
            <w:tcW w:w="680" w:type="dxa"/>
          </w:tcPr>
          <w:p w:rsidR="00B05E88" w:rsidRDefault="00B05E88">
            <w:pPr>
              <w:pStyle w:val="ConsPlusNormal0"/>
            </w:pPr>
          </w:p>
        </w:tc>
        <w:tc>
          <w:tcPr>
            <w:tcW w:w="639" w:type="dxa"/>
          </w:tcPr>
          <w:p w:rsidR="00B05E88" w:rsidRDefault="00B05E88">
            <w:pPr>
              <w:pStyle w:val="ConsPlusNormal0"/>
            </w:pPr>
          </w:p>
        </w:tc>
        <w:tc>
          <w:tcPr>
            <w:tcW w:w="673" w:type="dxa"/>
          </w:tcPr>
          <w:p w:rsidR="00B05E88" w:rsidRDefault="00B05E88">
            <w:pPr>
              <w:pStyle w:val="ConsPlusNormal0"/>
            </w:pPr>
          </w:p>
        </w:tc>
        <w:tc>
          <w:tcPr>
            <w:tcW w:w="737" w:type="dxa"/>
          </w:tcPr>
          <w:p w:rsidR="00B05E88" w:rsidRDefault="00B05E88">
            <w:pPr>
              <w:pStyle w:val="ConsPlusNormal0"/>
            </w:pPr>
          </w:p>
        </w:tc>
        <w:tc>
          <w:tcPr>
            <w:tcW w:w="549" w:type="dxa"/>
          </w:tcPr>
          <w:p w:rsidR="00B05E88" w:rsidRDefault="00B05E88">
            <w:pPr>
              <w:pStyle w:val="ConsPlusNormal0"/>
            </w:pPr>
          </w:p>
        </w:tc>
        <w:tc>
          <w:tcPr>
            <w:tcW w:w="570" w:type="dxa"/>
          </w:tcPr>
          <w:p w:rsidR="00B05E88" w:rsidRDefault="00B05E88">
            <w:pPr>
              <w:pStyle w:val="ConsPlusNormal0"/>
            </w:pPr>
          </w:p>
        </w:tc>
      </w:tr>
      <w:tr w:rsidR="00B05E88">
        <w:tblPrEx>
          <w:tblBorders>
            <w:left w:val="single" w:sz="4" w:space="0" w:color="auto"/>
            <w:right w:val="single" w:sz="4" w:space="0" w:color="auto"/>
          </w:tblBorders>
        </w:tblPrEx>
        <w:tc>
          <w:tcPr>
            <w:tcW w:w="1530" w:type="dxa"/>
            <w:gridSpan w:val="2"/>
          </w:tcPr>
          <w:p w:rsidR="00B05E88" w:rsidRDefault="00F51D94">
            <w:pPr>
              <w:pStyle w:val="ConsPlusNormal0"/>
              <w:jc w:val="center"/>
            </w:pPr>
            <w:r>
              <w:t>Итого по коду источника поступлений</w:t>
            </w:r>
          </w:p>
        </w:tc>
        <w:tc>
          <w:tcPr>
            <w:tcW w:w="686" w:type="dxa"/>
          </w:tcPr>
          <w:p w:rsidR="00B05E88" w:rsidRDefault="00B05E88">
            <w:pPr>
              <w:pStyle w:val="ConsPlusNormal0"/>
            </w:pPr>
          </w:p>
        </w:tc>
        <w:tc>
          <w:tcPr>
            <w:tcW w:w="614" w:type="dxa"/>
            <w:vAlign w:val="center"/>
          </w:tcPr>
          <w:p w:rsidR="00B05E88" w:rsidRDefault="00F51D94">
            <w:pPr>
              <w:pStyle w:val="ConsPlusNormal0"/>
              <w:jc w:val="center"/>
            </w:pPr>
            <w:r>
              <w:t>x</w:t>
            </w:r>
          </w:p>
        </w:tc>
        <w:tc>
          <w:tcPr>
            <w:tcW w:w="605" w:type="dxa"/>
            <w:vAlign w:val="center"/>
          </w:tcPr>
          <w:p w:rsidR="00B05E88" w:rsidRDefault="00F51D94">
            <w:pPr>
              <w:pStyle w:val="ConsPlusNormal0"/>
              <w:jc w:val="center"/>
            </w:pPr>
            <w:r>
              <w:t>x</w:t>
            </w:r>
          </w:p>
        </w:tc>
        <w:tc>
          <w:tcPr>
            <w:tcW w:w="731" w:type="dxa"/>
            <w:vAlign w:val="center"/>
          </w:tcPr>
          <w:p w:rsidR="00B05E88" w:rsidRDefault="00F51D94">
            <w:pPr>
              <w:pStyle w:val="ConsPlusNormal0"/>
              <w:jc w:val="center"/>
            </w:pPr>
            <w:r>
              <w:t>x</w:t>
            </w:r>
          </w:p>
        </w:tc>
        <w:tc>
          <w:tcPr>
            <w:tcW w:w="769" w:type="dxa"/>
            <w:vAlign w:val="center"/>
          </w:tcPr>
          <w:p w:rsidR="00B05E88" w:rsidRDefault="00F51D94">
            <w:pPr>
              <w:pStyle w:val="ConsPlusNormal0"/>
              <w:jc w:val="center"/>
            </w:pPr>
            <w:r>
              <w:t>x</w:t>
            </w:r>
          </w:p>
        </w:tc>
        <w:tc>
          <w:tcPr>
            <w:tcW w:w="600" w:type="dxa"/>
            <w:vAlign w:val="center"/>
          </w:tcPr>
          <w:p w:rsidR="00B05E88" w:rsidRDefault="00B05E88">
            <w:pPr>
              <w:pStyle w:val="ConsPlusNormal0"/>
              <w:jc w:val="center"/>
            </w:pPr>
          </w:p>
        </w:tc>
        <w:tc>
          <w:tcPr>
            <w:tcW w:w="878" w:type="dxa"/>
          </w:tcPr>
          <w:p w:rsidR="00B05E88" w:rsidRDefault="00B05E88">
            <w:pPr>
              <w:pStyle w:val="ConsPlusNormal0"/>
            </w:pPr>
          </w:p>
        </w:tc>
        <w:tc>
          <w:tcPr>
            <w:tcW w:w="524" w:type="dxa"/>
          </w:tcPr>
          <w:p w:rsidR="00B05E88" w:rsidRDefault="00B05E88">
            <w:pPr>
              <w:pStyle w:val="ConsPlusNormal0"/>
            </w:pPr>
          </w:p>
        </w:tc>
        <w:tc>
          <w:tcPr>
            <w:tcW w:w="539" w:type="dxa"/>
          </w:tcPr>
          <w:p w:rsidR="00B05E88" w:rsidRDefault="00B05E88">
            <w:pPr>
              <w:pStyle w:val="ConsPlusNormal0"/>
            </w:pPr>
          </w:p>
        </w:tc>
        <w:tc>
          <w:tcPr>
            <w:tcW w:w="624" w:type="dxa"/>
          </w:tcPr>
          <w:p w:rsidR="00B05E88" w:rsidRDefault="00B05E88">
            <w:pPr>
              <w:pStyle w:val="ConsPlusNormal0"/>
            </w:pPr>
          </w:p>
        </w:tc>
        <w:tc>
          <w:tcPr>
            <w:tcW w:w="623" w:type="dxa"/>
          </w:tcPr>
          <w:p w:rsidR="00B05E88" w:rsidRDefault="00B05E88">
            <w:pPr>
              <w:pStyle w:val="ConsPlusNormal0"/>
            </w:pPr>
          </w:p>
        </w:tc>
        <w:tc>
          <w:tcPr>
            <w:tcW w:w="461" w:type="dxa"/>
          </w:tcPr>
          <w:p w:rsidR="00B05E88" w:rsidRDefault="00B05E88">
            <w:pPr>
              <w:pStyle w:val="ConsPlusNormal0"/>
            </w:pPr>
          </w:p>
        </w:tc>
        <w:tc>
          <w:tcPr>
            <w:tcW w:w="545" w:type="dxa"/>
          </w:tcPr>
          <w:p w:rsidR="00B05E88" w:rsidRDefault="00B05E88">
            <w:pPr>
              <w:pStyle w:val="ConsPlusNormal0"/>
            </w:pPr>
          </w:p>
        </w:tc>
        <w:tc>
          <w:tcPr>
            <w:tcW w:w="680" w:type="dxa"/>
          </w:tcPr>
          <w:p w:rsidR="00B05E88" w:rsidRDefault="00B05E88">
            <w:pPr>
              <w:pStyle w:val="ConsPlusNormal0"/>
            </w:pPr>
          </w:p>
        </w:tc>
        <w:tc>
          <w:tcPr>
            <w:tcW w:w="639" w:type="dxa"/>
          </w:tcPr>
          <w:p w:rsidR="00B05E88" w:rsidRDefault="00B05E88">
            <w:pPr>
              <w:pStyle w:val="ConsPlusNormal0"/>
            </w:pPr>
          </w:p>
        </w:tc>
        <w:tc>
          <w:tcPr>
            <w:tcW w:w="673" w:type="dxa"/>
          </w:tcPr>
          <w:p w:rsidR="00B05E88" w:rsidRDefault="00B05E88">
            <w:pPr>
              <w:pStyle w:val="ConsPlusNormal0"/>
            </w:pPr>
          </w:p>
        </w:tc>
        <w:tc>
          <w:tcPr>
            <w:tcW w:w="737" w:type="dxa"/>
          </w:tcPr>
          <w:p w:rsidR="00B05E88" w:rsidRDefault="00B05E88">
            <w:pPr>
              <w:pStyle w:val="ConsPlusNormal0"/>
            </w:pPr>
          </w:p>
        </w:tc>
        <w:tc>
          <w:tcPr>
            <w:tcW w:w="549" w:type="dxa"/>
          </w:tcPr>
          <w:p w:rsidR="00B05E88" w:rsidRDefault="00B05E88">
            <w:pPr>
              <w:pStyle w:val="ConsPlusNormal0"/>
            </w:pPr>
          </w:p>
        </w:tc>
        <w:tc>
          <w:tcPr>
            <w:tcW w:w="570" w:type="dxa"/>
          </w:tcPr>
          <w:p w:rsidR="00B05E88" w:rsidRDefault="00B05E88">
            <w:pPr>
              <w:pStyle w:val="ConsPlusNormal0"/>
            </w:pPr>
          </w:p>
        </w:tc>
      </w:tr>
      <w:tr w:rsidR="00B05E88">
        <w:tblPrEx>
          <w:tblBorders>
            <w:left w:val="single" w:sz="4" w:space="0" w:color="auto"/>
            <w:right w:val="single" w:sz="4" w:space="0" w:color="auto"/>
          </w:tblBorders>
        </w:tblPrEx>
        <w:tc>
          <w:tcPr>
            <w:tcW w:w="859" w:type="dxa"/>
          </w:tcPr>
          <w:p w:rsidR="00B05E88" w:rsidRDefault="00B05E88">
            <w:pPr>
              <w:pStyle w:val="ConsPlusNormal0"/>
              <w:jc w:val="center"/>
            </w:pPr>
          </w:p>
        </w:tc>
        <w:tc>
          <w:tcPr>
            <w:tcW w:w="671" w:type="dxa"/>
          </w:tcPr>
          <w:p w:rsidR="00B05E88" w:rsidRDefault="00B05E88">
            <w:pPr>
              <w:pStyle w:val="ConsPlusNormal0"/>
              <w:jc w:val="both"/>
            </w:pPr>
          </w:p>
        </w:tc>
        <w:tc>
          <w:tcPr>
            <w:tcW w:w="686" w:type="dxa"/>
          </w:tcPr>
          <w:p w:rsidR="00B05E88" w:rsidRDefault="00B05E88">
            <w:pPr>
              <w:pStyle w:val="ConsPlusNormal0"/>
            </w:pPr>
          </w:p>
        </w:tc>
        <w:tc>
          <w:tcPr>
            <w:tcW w:w="614" w:type="dxa"/>
            <w:vAlign w:val="center"/>
          </w:tcPr>
          <w:p w:rsidR="00B05E88" w:rsidRDefault="00B05E88">
            <w:pPr>
              <w:pStyle w:val="ConsPlusNormal0"/>
              <w:jc w:val="center"/>
            </w:pPr>
          </w:p>
        </w:tc>
        <w:tc>
          <w:tcPr>
            <w:tcW w:w="605" w:type="dxa"/>
            <w:vAlign w:val="center"/>
          </w:tcPr>
          <w:p w:rsidR="00B05E88" w:rsidRDefault="00B05E88">
            <w:pPr>
              <w:pStyle w:val="ConsPlusNormal0"/>
              <w:jc w:val="center"/>
            </w:pPr>
          </w:p>
        </w:tc>
        <w:tc>
          <w:tcPr>
            <w:tcW w:w="731" w:type="dxa"/>
            <w:vAlign w:val="center"/>
          </w:tcPr>
          <w:p w:rsidR="00B05E88" w:rsidRDefault="00B05E88">
            <w:pPr>
              <w:pStyle w:val="ConsPlusNormal0"/>
              <w:jc w:val="center"/>
            </w:pPr>
          </w:p>
        </w:tc>
        <w:tc>
          <w:tcPr>
            <w:tcW w:w="769" w:type="dxa"/>
            <w:vAlign w:val="center"/>
          </w:tcPr>
          <w:p w:rsidR="00B05E88" w:rsidRDefault="00B05E88">
            <w:pPr>
              <w:pStyle w:val="ConsPlusNormal0"/>
              <w:jc w:val="center"/>
            </w:pPr>
          </w:p>
        </w:tc>
        <w:tc>
          <w:tcPr>
            <w:tcW w:w="600" w:type="dxa"/>
            <w:vAlign w:val="center"/>
          </w:tcPr>
          <w:p w:rsidR="00B05E88" w:rsidRDefault="00B05E88">
            <w:pPr>
              <w:pStyle w:val="ConsPlusNormal0"/>
              <w:jc w:val="center"/>
            </w:pPr>
          </w:p>
        </w:tc>
        <w:tc>
          <w:tcPr>
            <w:tcW w:w="878" w:type="dxa"/>
          </w:tcPr>
          <w:p w:rsidR="00B05E88" w:rsidRDefault="00B05E88">
            <w:pPr>
              <w:pStyle w:val="ConsPlusNormal0"/>
            </w:pPr>
          </w:p>
        </w:tc>
        <w:tc>
          <w:tcPr>
            <w:tcW w:w="524" w:type="dxa"/>
          </w:tcPr>
          <w:p w:rsidR="00B05E88" w:rsidRDefault="00B05E88">
            <w:pPr>
              <w:pStyle w:val="ConsPlusNormal0"/>
            </w:pPr>
          </w:p>
        </w:tc>
        <w:tc>
          <w:tcPr>
            <w:tcW w:w="539" w:type="dxa"/>
          </w:tcPr>
          <w:p w:rsidR="00B05E88" w:rsidRDefault="00B05E88">
            <w:pPr>
              <w:pStyle w:val="ConsPlusNormal0"/>
            </w:pPr>
          </w:p>
        </w:tc>
        <w:tc>
          <w:tcPr>
            <w:tcW w:w="624" w:type="dxa"/>
          </w:tcPr>
          <w:p w:rsidR="00B05E88" w:rsidRDefault="00B05E88">
            <w:pPr>
              <w:pStyle w:val="ConsPlusNormal0"/>
            </w:pPr>
          </w:p>
        </w:tc>
        <w:tc>
          <w:tcPr>
            <w:tcW w:w="623" w:type="dxa"/>
          </w:tcPr>
          <w:p w:rsidR="00B05E88" w:rsidRDefault="00B05E88">
            <w:pPr>
              <w:pStyle w:val="ConsPlusNormal0"/>
            </w:pPr>
          </w:p>
        </w:tc>
        <w:tc>
          <w:tcPr>
            <w:tcW w:w="461" w:type="dxa"/>
          </w:tcPr>
          <w:p w:rsidR="00B05E88" w:rsidRDefault="00B05E88">
            <w:pPr>
              <w:pStyle w:val="ConsPlusNormal0"/>
            </w:pPr>
          </w:p>
        </w:tc>
        <w:tc>
          <w:tcPr>
            <w:tcW w:w="545" w:type="dxa"/>
          </w:tcPr>
          <w:p w:rsidR="00B05E88" w:rsidRDefault="00B05E88">
            <w:pPr>
              <w:pStyle w:val="ConsPlusNormal0"/>
            </w:pPr>
          </w:p>
        </w:tc>
        <w:tc>
          <w:tcPr>
            <w:tcW w:w="680" w:type="dxa"/>
          </w:tcPr>
          <w:p w:rsidR="00B05E88" w:rsidRDefault="00B05E88">
            <w:pPr>
              <w:pStyle w:val="ConsPlusNormal0"/>
            </w:pPr>
          </w:p>
        </w:tc>
        <w:tc>
          <w:tcPr>
            <w:tcW w:w="639" w:type="dxa"/>
          </w:tcPr>
          <w:p w:rsidR="00B05E88" w:rsidRDefault="00B05E88">
            <w:pPr>
              <w:pStyle w:val="ConsPlusNormal0"/>
            </w:pPr>
          </w:p>
        </w:tc>
        <w:tc>
          <w:tcPr>
            <w:tcW w:w="673" w:type="dxa"/>
          </w:tcPr>
          <w:p w:rsidR="00B05E88" w:rsidRDefault="00B05E88">
            <w:pPr>
              <w:pStyle w:val="ConsPlusNormal0"/>
            </w:pPr>
          </w:p>
        </w:tc>
        <w:tc>
          <w:tcPr>
            <w:tcW w:w="737" w:type="dxa"/>
          </w:tcPr>
          <w:p w:rsidR="00B05E88" w:rsidRDefault="00B05E88">
            <w:pPr>
              <w:pStyle w:val="ConsPlusNormal0"/>
            </w:pPr>
          </w:p>
        </w:tc>
        <w:tc>
          <w:tcPr>
            <w:tcW w:w="549" w:type="dxa"/>
          </w:tcPr>
          <w:p w:rsidR="00B05E88" w:rsidRDefault="00B05E88">
            <w:pPr>
              <w:pStyle w:val="ConsPlusNormal0"/>
            </w:pPr>
          </w:p>
        </w:tc>
        <w:tc>
          <w:tcPr>
            <w:tcW w:w="570" w:type="dxa"/>
          </w:tcPr>
          <w:p w:rsidR="00B05E88" w:rsidRDefault="00B05E88">
            <w:pPr>
              <w:pStyle w:val="ConsPlusNormal0"/>
            </w:pPr>
          </w:p>
        </w:tc>
      </w:tr>
      <w:tr w:rsidR="00B05E88">
        <w:tblPrEx>
          <w:tblBorders>
            <w:left w:val="single" w:sz="4" w:space="0" w:color="auto"/>
            <w:right w:val="single" w:sz="4" w:space="0" w:color="auto"/>
          </w:tblBorders>
        </w:tblPrEx>
        <w:tc>
          <w:tcPr>
            <w:tcW w:w="1530" w:type="dxa"/>
            <w:gridSpan w:val="2"/>
          </w:tcPr>
          <w:p w:rsidR="00B05E88" w:rsidRDefault="00F51D94">
            <w:pPr>
              <w:pStyle w:val="ConsPlusNormal0"/>
              <w:jc w:val="center"/>
            </w:pPr>
            <w:r>
              <w:t>Итого по коду источника поступлений</w:t>
            </w:r>
          </w:p>
        </w:tc>
        <w:tc>
          <w:tcPr>
            <w:tcW w:w="686" w:type="dxa"/>
          </w:tcPr>
          <w:p w:rsidR="00B05E88" w:rsidRDefault="00B05E88">
            <w:pPr>
              <w:pStyle w:val="ConsPlusNormal0"/>
            </w:pPr>
          </w:p>
        </w:tc>
        <w:tc>
          <w:tcPr>
            <w:tcW w:w="614" w:type="dxa"/>
            <w:vAlign w:val="center"/>
          </w:tcPr>
          <w:p w:rsidR="00B05E88" w:rsidRDefault="00F51D94">
            <w:pPr>
              <w:pStyle w:val="ConsPlusNormal0"/>
              <w:jc w:val="center"/>
            </w:pPr>
            <w:r>
              <w:t>x</w:t>
            </w:r>
          </w:p>
        </w:tc>
        <w:tc>
          <w:tcPr>
            <w:tcW w:w="605" w:type="dxa"/>
            <w:vAlign w:val="center"/>
          </w:tcPr>
          <w:p w:rsidR="00B05E88" w:rsidRDefault="00F51D94">
            <w:pPr>
              <w:pStyle w:val="ConsPlusNormal0"/>
              <w:jc w:val="center"/>
            </w:pPr>
            <w:r>
              <w:t>x</w:t>
            </w:r>
          </w:p>
        </w:tc>
        <w:tc>
          <w:tcPr>
            <w:tcW w:w="731" w:type="dxa"/>
            <w:vAlign w:val="center"/>
          </w:tcPr>
          <w:p w:rsidR="00B05E88" w:rsidRDefault="00F51D94">
            <w:pPr>
              <w:pStyle w:val="ConsPlusNormal0"/>
              <w:jc w:val="center"/>
            </w:pPr>
            <w:r>
              <w:t>x</w:t>
            </w:r>
          </w:p>
        </w:tc>
        <w:tc>
          <w:tcPr>
            <w:tcW w:w="769" w:type="dxa"/>
            <w:vAlign w:val="center"/>
          </w:tcPr>
          <w:p w:rsidR="00B05E88" w:rsidRDefault="00F51D94">
            <w:pPr>
              <w:pStyle w:val="ConsPlusNormal0"/>
              <w:jc w:val="center"/>
            </w:pPr>
            <w:r>
              <w:t>x</w:t>
            </w:r>
          </w:p>
        </w:tc>
        <w:tc>
          <w:tcPr>
            <w:tcW w:w="600" w:type="dxa"/>
            <w:vAlign w:val="center"/>
          </w:tcPr>
          <w:p w:rsidR="00B05E88" w:rsidRDefault="00B05E88">
            <w:pPr>
              <w:pStyle w:val="ConsPlusNormal0"/>
              <w:jc w:val="center"/>
            </w:pPr>
          </w:p>
        </w:tc>
        <w:tc>
          <w:tcPr>
            <w:tcW w:w="878" w:type="dxa"/>
          </w:tcPr>
          <w:p w:rsidR="00B05E88" w:rsidRDefault="00B05E88">
            <w:pPr>
              <w:pStyle w:val="ConsPlusNormal0"/>
            </w:pPr>
          </w:p>
        </w:tc>
        <w:tc>
          <w:tcPr>
            <w:tcW w:w="524" w:type="dxa"/>
          </w:tcPr>
          <w:p w:rsidR="00B05E88" w:rsidRDefault="00B05E88">
            <w:pPr>
              <w:pStyle w:val="ConsPlusNormal0"/>
            </w:pPr>
          </w:p>
        </w:tc>
        <w:tc>
          <w:tcPr>
            <w:tcW w:w="539" w:type="dxa"/>
          </w:tcPr>
          <w:p w:rsidR="00B05E88" w:rsidRDefault="00B05E88">
            <w:pPr>
              <w:pStyle w:val="ConsPlusNormal0"/>
            </w:pPr>
          </w:p>
        </w:tc>
        <w:tc>
          <w:tcPr>
            <w:tcW w:w="624" w:type="dxa"/>
          </w:tcPr>
          <w:p w:rsidR="00B05E88" w:rsidRDefault="00B05E88">
            <w:pPr>
              <w:pStyle w:val="ConsPlusNormal0"/>
            </w:pPr>
          </w:p>
        </w:tc>
        <w:tc>
          <w:tcPr>
            <w:tcW w:w="623" w:type="dxa"/>
          </w:tcPr>
          <w:p w:rsidR="00B05E88" w:rsidRDefault="00B05E88">
            <w:pPr>
              <w:pStyle w:val="ConsPlusNormal0"/>
            </w:pPr>
          </w:p>
        </w:tc>
        <w:tc>
          <w:tcPr>
            <w:tcW w:w="461" w:type="dxa"/>
          </w:tcPr>
          <w:p w:rsidR="00B05E88" w:rsidRDefault="00B05E88">
            <w:pPr>
              <w:pStyle w:val="ConsPlusNormal0"/>
            </w:pPr>
          </w:p>
        </w:tc>
        <w:tc>
          <w:tcPr>
            <w:tcW w:w="545" w:type="dxa"/>
          </w:tcPr>
          <w:p w:rsidR="00B05E88" w:rsidRDefault="00B05E88">
            <w:pPr>
              <w:pStyle w:val="ConsPlusNormal0"/>
            </w:pPr>
          </w:p>
        </w:tc>
        <w:tc>
          <w:tcPr>
            <w:tcW w:w="680" w:type="dxa"/>
          </w:tcPr>
          <w:p w:rsidR="00B05E88" w:rsidRDefault="00B05E88">
            <w:pPr>
              <w:pStyle w:val="ConsPlusNormal0"/>
            </w:pPr>
          </w:p>
        </w:tc>
        <w:tc>
          <w:tcPr>
            <w:tcW w:w="639" w:type="dxa"/>
          </w:tcPr>
          <w:p w:rsidR="00B05E88" w:rsidRDefault="00B05E88">
            <w:pPr>
              <w:pStyle w:val="ConsPlusNormal0"/>
            </w:pPr>
          </w:p>
        </w:tc>
        <w:tc>
          <w:tcPr>
            <w:tcW w:w="673" w:type="dxa"/>
          </w:tcPr>
          <w:p w:rsidR="00B05E88" w:rsidRDefault="00B05E88">
            <w:pPr>
              <w:pStyle w:val="ConsPlusNormal0"/>
            </w:pPr>
          </w:p>
        </w:tc>
        <w:tc>
          <w:tcPr>
            <w:tcW w:w="737" w:type="dxa"/>
          </w:tcPr>
          <w:p w:rsidR="00B05E88" w:rsidRDefault="00B05E88">
            <w:pPr>
              <w:pStyle w:val="ConsPlusNormal0"/>
            </w:pPr>
          </w:p>
        </w:tc>
        <w:tc>
          <w:tcPr>
            <w:tcW w:w="549" w:type="dxa"/>
          </w:tcPr>
          <w:p w:rsidR="00B05E88" w:rsidRDefault="00B05E88">
            <w:pPr>
              <w:pStyle w:val="ConsPlusNormal0"/>
            </w:pPr>
          </w:p>
        </w:tc>
        <w:tc>
          <w:tcPr>
            <w:tcW w:w="570" w:type="dxa"/>
          </w:tcPr>
          <w:p w:rsidR="00B05E88" w:rsidRDefault="00B05E88">
            <w:pPr>
              <w:pStyle w:val="ConsPlusNormal0"/>
            </w:pPr>
          </w:p>
        </w:tc>
      </w:tr>
      <w:tr w:rsidR="00B05E88">
        <w:tblPrEx>
          <w:tblBorders>
            <w:right w:val="single" w:sz="4" w:space="0" w:color="auto"/>
          </w:tblBorders>
        </w:tblPrEx>
        <w:tc>
          <w:tcPr>
            <w:tcW w:w="4166" w:type="dxa"/>
            <w:gridSpan w:val="6"/>
            <w:tcBorders>
              <w:left w:val="nil"/>
              <w:bottom w:val="nil"/>
              <w:right w:val="nil"/>
            </w:tcBorders>
          </w:tcPr>
          <w:p w:rsidR="00B05E88" w:rsidRDefault="00B05E88">
            <w:pPr>
              <w:pStyle w:val="ConsPlusNormal0"/>
            </w:pPr>
          </w:p>
        </w:tc>
        <w:tc>
          <w:tcPr>
            <w:tcW w:w="769" w:type="dxa"/>
            <w:tcBorders>
              <w:left w:val="nil"/>
              <w:bottom w:val="nil"/>
            </w:tcBorders>
          </w:tcPr>
          <w:p w:rsidR="00B05E88" w:rsidRDefault="00F51D94">
            <w:pPr>
              <w:pStyle w:val="ConsPlusNormal0"/>
              <w:jc w:val="center"/>
            </w:pPr>
            <w:r>
              <w:t>Всего</w:t>
            </w:r>
          </w:p>
        </w:tc>
        <w:tc>
          <w:tcPr>
            <w:tcW w:w="600" w:type="dxa"/>
          </w:tcPr>
          <w:p w:rsidR="00B05E88" w:rsidRDefault="00B05E88">
            <w:pPr>
              <w:pStyle w:val="ConsPlusNormal0"/>
            </w:pPr>
          </w:p>
        </w:tc>
        <w:tc>
          <w:tcPr>
            <w:tcW w:w="878" w:type="dxa"/>
          </w:tcPr>
          <w:p w:rsidR="00B05E88" w:rsidRDefault="00B05E88">
            <w:pPr>
              <w:pStyle w:val="ConsPlusNormal0"/>
            </w:pPr>
          </w:p>
        </w:tc>
        <w:tc>
          <w:tcPr>
            <w:tcW w:w="524" w:type="dxa"/>
          </w:tcPr>
          <w:p w:rsidR="00B05E88" w:rsidRDefault="00B05E88">
            <w:pPr>
              <w:pStyle w:val="ConsPlusNormal0"/>
            </w:pPr>
          </w:p>
        </w:tc>
        <w:tc>
          <w:tcPr>
            <w:tcW w:w="539" w:type="dxa"/>
          </w:tcPr>
          <w:p w:rsidR="00B05E88" w:rsidRDefault="00B05E88">
            <w:pPr>
              <w:pStyle w:val="ConsPlusNormal0"/>
            </w:pPr>
          </w:p>
        </w:tc>
        <w:tc>
          <w:tcPr>
            <w:tcW w:w="624" w:type="dxa"/>
          </w:tcPr>
          <w:p w:rsidR="00B05E88" w:rsidRDefault="00B05E88">
            <w:pPr>
              <w:pStyle w:val="ConsPlusNormal0"/>
            </w:pPr>
          </w:p>
        </w:tc>
        <w:tc>
          <w:tcPr>
            <w:tcW w:w="623" w:type="dxa"/>
          </w:tcPr>
          <w:p w:rsidR="00B05E88" w:rsidRDefault="00B05E88">
            <w:pPr>
              <w:pStyle w:val="ConsPlusNormal0"/>
            </w:pPr>
          </w:p>
        </w:tc>
        <w:tc>
          <w:tcPr>
            <w:tcW w:w="461" w:type="dxa"/>
          </w:tcPr>
          <w:p w:rsidR="00B05E88" w:rsidRDefault="00B05E88">
            <w:pPr>
              <w:pStyle w:val="ConsPlusNormal0"/>
            </w:pPr>
          </w:p>
        </w:tc>
        <w:tc>
          <w:tcPr>
            <w:tcW w:w="545" w:type="dxa"/>
          </w:tcPr>
          <w:p w:rsidR="00B05E88" w:rsidRDefault="00B05E88">
            <w:pPr>
              <w:pStyle w:val="ConsPlusNormal0"/>
            </w:pPr>
          </w:p>
        </w:tc>
        <w:tc>
          <w:tcPr>
            <w:tcW w:w="680" w:type="dxa"/>
          </w:tcPr>
          <w:p w:rsidR="00B05E88" w:rsidRDefault="00B05E88">
            <w:pPr>
              <w:pStyle w:val="ConsPlusNormal0"/>
            </w:pPr>
          </w:p>
        </w:tc>
        <w:tc>
          <w:tcPr>
            <w:tcW w:w="639" w:type="dxa"/>
          </w:tcPr>
          <w:p w:rsidR="00B05E88" w:rsidRDefault="00B05E88">
            <w:pPr>
              <w:pStyle w:val="ConsPlusNormal0"/>
            </w:pPr>
          </w:p>
        </w:tc>
        <w:tc>
          <w:tcPr>
            <w:tcW w:w="673" w:type="dxa"/>
          </w:tcPr>
          <w:p w:rsidR="00B05E88" w:rsidRDefault="00B05E88">
            <w:pPr>
              <w:pStyle w:val="ConsPlusNormal0"/>
            </w:pPr>
          </w:p>
        </w:tc>
        <w:tc>
          <w:tcPr>
            <w:tcW w:w="737" w:type="dxa"/>
          </w:tcPr>
          <w:p w:rsidR="00B05E88" w:rsidRDefault="00B05E88">
            <w:pPr>
              <w:pStyle w:val="ConsPlusNormal0"/>
            </w:pPr>
          </w:p>
        </w:tc>
        <w:tc>
          <w:tcPr>
            <w:tcW w:w="549" w:type="dxa"/>
          </w:tcPr>
          <w:p w:rsidR="00B05E88" w:rsidRDefault="00B05E88">
            <w:pPr>
              <w:pStyle w:val="ConsPlusNormal0"/>
            </w:pPr>
          </w:p>
        </w:tc>
        <w:tc>
          <w:tcPr>
            <w:tcW w:w="570" w:type="dxa"/>
          </w:tcPr>
          <w:p w:rsidR="00B05E88" w:rsidRDefault="00B05E88">
            <w:pPr>
              <w:pStyle w:val="ConsPlusNormal0"/>
            </w:pPr>
          </w:p>
        </w:tc>
      </w:tr>
    </w:tbl>
    <w:p w:rsidR="00B05E88" w:rsidRDefault="00B05E88">
      <w:pPr>
        <w:pStyle w:val="ConsPlusNormal0"/>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05E88">
        <w:tc>
          <w:tcPr>
            <w:tcW w:w="13575" w:type="dxa"/>
            <w:tcBorders>
              <w:top w:val="nil"/>
              <w:left w:val="nil"/>
              <w:bottom w:val="nil"/>
              <w:right w:val="nil"/>
            </w:tcBorders>
          </w:tcPr>
          <w:p w:rsidR="00B05E88" w:rsidRDefault="00F51D94">
            <w:pPr>
              <w:pStyle w:val="ConsPlusNormal0"/>
              <w:jc w:val="center"/>
              <w:outlineLvl w:val="2"/>
            </w:pPr>
            <w:r>
              <w:t>3. Операции по казначейскому обеспечению обязательств</w:t>
            </w:r>
          </w:p>
        </w:tc>
      </w:tr>
    </w:tbl>
    <w:p w:rsidR="00B05E88" w:rsidRDefault="00B05E88">
      <w:pPr>
        <w:pStyle w:val="ConsPlusNormal0"/>
        <w:ind w:firstLine="54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99"/>
        <w:gridCol w:w="1680"/>
        <w:gridCol w:w="989"/>
        <w:gridCol w:w="1848"/>
        <w:gridCol w:w="691"/>
        <w:gridCol w:w="840"/>
        <w:gridCol w:w="926"/>
        <w:gridCol w:w="768"/>
        <w:gridCol w:w="922"/>
        <w:gridCol w:w="707"/>
        <w:gridCol w:w="926"/>
        <w:gridCol w:w="912"/>
        <w:gridCol w:w="694"/>
      </w:tblGrid>
      <w:tr w:rsidR="00B05E88">
        <w:tc>
          <w:tcPr>
            <w:tcW w:w="3379" w:type="dxa"/>
            <w:gridSpan w:val="2"/>
            <w:tcBorders>
              <w:left w:val="nil"/>
            </w:tcBorders>
          </w:tcPr>
          <w:p w:rsidR="00B05E88" w:rsidRDefault="00F51D94">
            <w:pPr>
              <w:pStyle w:val="ConsPlusNormal0"/>
              <w:jc w:val="center"/>
            </w:pPr>
            <w:r>
              <w:t>Аналитический код раздела</w:t>
            </w:r>
          </w:p>
        </w:tc>
        <w:tc>
          <w:tcPr>
            <w:tcW w:w="989" w:type="dxa"/>
            <w:vMerge w:val="restart"/>
          </w:tcPr>
          <w:p w:rsidR="00B05E88" w:rsidRDefault="00F51D94">
            <w:pPr>
              <w:pStyle w:val="ConsPlusNormal0"/>
              <w:jc w:val="center"/>
            </w:pPr>
            <w:r>
              <w:t>Код источника поступл</w:t>
            </w:r>
            <w:r>
              <w:lastRenderedPageBreak/>
              <w:t>ений целевых средств</w:t>
            </w:r>
          </w:p>
        </w:tc>
        <w:tc>
          <w:tcPr>
            <w:tcW w:w="2539" w:type="dxa"/>
            <w:gridSpan w:val="2"/>
          </w:tcPr>
          <w:p w:rsidR="00B05E88" w:rsidRDefault="00F51D94">
            <w:pPr>
              <w:pStyle w:val="ConsPlusNormal0"/>
              <w:jc w:val="center"/>
            </w:pPr>
            <w:r>
              <w:lastRenderedPageBreak/>
              <w:t>Код направления расходования целевых средств</w:t>
            </w:r>
          </w:p>
        </w:tc>
        <w:tc>
          <w:tcPr>
            <w:tcW w:w="840" w:type="dxa"/>
            <w:vMerge w:val="restart"/>
          </w:tcPr>
          <w:p w:rsidR="00B05E88" w:rsidRDefault="00F51D94">
            <w:pPr>
              <w:pStyle w:val="ConsPlusNormal0"/>
              <w:jc w:val="center"/>
            </w:pPr>
            <w:r>
              <w:t>Уникальный код объект</w:t>
            </w:r>
            <w:r>
              <w:lastRenderedPageBreak/>
              <w:t>а (код мероприятия по информатизации)</w:t>
            </w:r>
          </w:p>
        </w:tc>
        <w:tc>
          <w:tcPr>
            <w:tcW w:w="926" w:type="dxa"/>
            <w:vMerge w:val="restart"/>
          </w:tcPr>
          <w:p w:rsidR="00B05E88" w:rsidRDefault="00F51D94">
            <w:pPr>
              <w:pStyle w:val="ConsPlusNormal0"/>
              <w:jc w:val="center"/>
            </w:pPr>
            <w:r>
              <w:lastRenderedPageBreak/>
              <w:t>Аналитический код бюджет</w:t>
            </w:r>
            <w:r>
              <w:lastRenderedPageBreak/>
              <w:t>ного кредита</w:t>
            </w:r>
          </w:p>
        </w:tc>
        <w:tc>
          <w:tcPr>
            <w:tcW w:w="768" w:type="dxa"/>
            <w:vMerge w:val="restart"/>
          </w:tcPr>
          <w:p w:rsidR="00B05E88" w:rsidRDefault="00F51D94">
            <w:pPr>
              <w:pStyle w:val="ConsPlusNormal0"/>
              <w:jc w:val="center"/>
            </w:pPr>
            <w:r>
              <w:lastRenderedPageBreak/>
              <w:t>Остаток на начало года</w:t>
            </w:r>
          </w:p>
        </w:tc>
        <w:tc>
          <w:tcPr>
            <w:tcW w:w="922" w:type="dxa"/>
            <w:vMerge w:val="restart"/>
          </w:tcPr>
          <w:p w:rsidR="00B05E88" w:rsidRDefault="00F51D94">
            <w:pPr>
              <w:pStyle w:val="ConsPlusNormal0"/>
              <w:jc w:val="center"/>
            </w:pPr>
            <w:r>
              <w:t>Получено</w:t>
            </w:r>
          </w:p>
        </w:tc>
        <w:tc>
          <w:tcPr>
            <w:tcW w:w="707" w:type="dxa"/>
            <w:vMerge w:val="restart"/>
          </w:tcPr>
          <w:p w:rsidR="00B05E88" w:rsidRDefault="00F51D94">
            <w:pPr>
              <w:pStyle w:val="ConsPlusNormal0"/>
              <w:jc w:val="center"/>
            </w:pPr>
            <w:r>
              <w:t>Переведено</w:t>
            </w:r>
          </w:p>
        </w:tc>
        <w:tc>
          <w:tcPr>
            <w:tcW w:w="1838" w:type="dxa"/>
            <w:gridSpan w:val="2"/>
            <w:vMerge w:val="restart"/>
          </w:tcPr>
          <w:p w:rsidR="00B05E88" w:rsidRDefault="00F51D94">
            <w:pPr>
              <w:pStyle w:val="ConsPlusNormal0"/>
              <w:jc w:val="center"/>
            </w:pPr>
            <w:r>
              <w:t>Исполнено</w:t>
            </w:r>
          </w:p>
        </w:tc>
        <w:tc>
          <w:tcPr>
            <w:tcW w:w="694" w:type="dxa"/>
            <w:vMerge w:val="restart"/>
          </w:tcPr>
          <w:p w:rsidR="00B05E88" w:rsidRDefault="00F51D94">
            <w:pPr>
              <w:pStyle w:val="ConsPlusNormal0"/>
              <w:jc w:val="center"/>
            </w:pPr>
            <w:r>
              <w:t>Остаток</w:t>
            </w:r>
          </w:p>
        </w:tc>
      </w:tr>
      <w:tr w:rsidR="00B05E88">
        <w:trPr>
          <w:trHeight w:val="276"/>
        </w:trPr>
        <w:tc>
          <w:tcPr>
            <w:tcW w:w="1699" w:type="dxa"/>
            <w:vMerge w:val="restart"/>
            <w:tcBorders>
              <w:left w:val="nil"/>
            </w:tcBorders>
          </w:tcPr>
          <w:p w:rsidR="00B05E88" w:rsidRDefault="00F51D94">
            <w:pPr>
              <w:pStyle w:val="ConsPlusNormal0"/>
              <w:jc w:val="center"/>
            </w:pPr>
            <w:r>
              <w:t xml:space="preserve">передающей </w:t>
            </w:r>
            <w:r>
              <w:lastRenderedPageBreak/>
              <w:t>стороны</w:t>
            </w:r>
          </w:p>
        </w:tc>
        <w:tc>
          <w:tcPr>
            <w:tcW w:w="1680" w:type="dxa"/>
            <w:vMerge w:val="restart"/>
          </w:tcPr>
          <w:p w:rsidR="00B05E88" w:rsidRDefault="00F51D94">
            <w:pPr>
              <w:pStyle w:val="ConsPlusNormal0"/>
              <w:jc w:val="center"/>
            </w:pPr>
            <w:r>
              <w:lastRenderedPageBreak/>
              <w:t xml:space="preserve">принимающей </w:t>
            </w:r>
            <w:r>
              <w:lastRenderedPageBreak/>
              <w:t>стороны</w:t>
            </w:r>
          </w:p>
        </w:tc>
        <w:tc>
          <w:tcPr>
            <w:tcW w:w="989" w:type="dxa"/>
            <w:vMerge/>
          </w:tcPr>
          <w:p w:rsidR="00B05E88" w:rsidRDefault="00B05E88">
            <w:pPr>
              <w:pStyle w:val="ConsPlusNormal0"/>
            </w:pPr>
          </w:p>
        </w:tc>
        <w:tc>
          <w:tcPr>
            <w:tcW w:w="1848" w:type="dxa"/>
            <w:vMerge w:val="restart"/>
          </w:tcPr>
          <w:p w:rsidR="00B05E88" w:rsidRDefault="00F51D94">
            <w:pPr>
              <w:pStyle w:val="ConsPlusNormal0"/>
              <w:jc w:val="center"/>
            </w:pPr>
            <w:r>
              <w:t>укрупненный</w:t>
            </w:r>
          </w:p>
        </w:tc>
        <w:tc>
          <w:tcPr>
            <w:tcW w:w="691" w:type="dxa"/>
            <w:vMerge w:val="restart"/>
          </w:tcPr>
          <w:p w:rsidR="00B05E88" w:rsidRDefault="00F51D94">
            <w:pPr>
              <w:pStyle w:val="ConsPlusNormal0"/>
              <w:jc w:val="center"/>
            </w:pPr>
            <w:r>
              <w:t>детал</w:t>
            </w:r>
            <w:r>
              <w:lastRenderedPageBreak/>
              <w:t>изированный</w:t>
            </w:r>
          </w:p>
        </w:tc>
        <w:tc>
          <w:tcPr>
            <w:tcW w:w="840" w:type="dxa"/>
            <w:vMerge/>
          </w:tcPr>
          <w:p w:rsidR="00B05E88" w:rsidRDefault="00B05E88">
            <w:pPr>
              <w:pStyle w:val="ConsPlusNormal0"/>
            </w:pPr>
          </w:p>
        </w:tc>
        <w:tc>
          <w:tcPr>
            <w:tcW w:w="926" w:type="dxa"/>
            <w:vMerge/>
          </w:tcPr>
          <w:p w:rsidR="00B05E88" w:rsidRDefault="00B05E88">
            <w:pPr>
              <w:pStyle w:val="ConsPlusNormal0"/>
            </w:pPr>
          </w:p>
        </w:tc>
        <w:tc>
          <w:tcPr>
            <w:tcW w:w="768" w:type="dxa"/>
            <w:vMerge/>
          </w:tcPr>
          <w:p w:rsidR="00B05E88" w:rsidRDefault="00B05E88">
            <w:pPr>
              <w:pStyle w:val="ConsPlusNormal0"/>
            </w:pPr>
          </w:p>
        </w:tc>
        <w:tc>
          <w:tcPr>
            <w:tcW w:w="922" w:type="dxa"/>
            <w:vMerge/>
          </w:tcPr>
          <w:p w:rsidR="00B05E88" w:rsidRDefault="00B05E88">
            <w:pPr>
              <w:pStyle w:val="ConsPlusNormal0"/>
            </w:pPr>
          </w:p>
        </w:tc>
        <w:tc>
          <w:tcPr>
            <w:tcW w:w="707" w:type="dxa"/>
            <w:vMerge/>
          </w:tcPr>
          <w:p w:rsidR="00B05E88" w:rsidRDefault="00B05E88">
            <w:pPr>
              <w:pStyle w:val="ConsPlusNormal0"/>
            </w:pPr>
          </w:p>
        </w:tc>
        <w:tc>
          <w:tcPr>
            <w:tcW w:w="1838" w:type="dxa"/>
            <w:gridSpan w:val="2"/>
            <w:vMerge/>
          </w:tcPr>
          <w:p w:rsidR="00B05E88" w:rsidRDefault="00B05E88">
            <w:pPr>
              <w:pStyle w:val="ConsPlusNormal0"/>
            </w:pPr>
          </w:p>
        </w:tc>
        <w:tc>
          <w:tcPr>
            <w:tcW w:w="694" w:type="dxa"/>
            <w:vMerge/>
          </w:tcPr>
          <w:p w:rsidR="00B05E88" w:rsidRDefault="00B05E88">
            <w:pPr>
              <w:pStyle w:val="ConsPlusNormal0"/>
            </w:pPr>
          </w:p>
        </w:tc>
      </w:tr>
      <w:tr w:rsidR="00B05E88">
        <w:tc>
          <w:tcPr>
            <w:tcW w:w="1699" w:type="dxa"/>
            <w:vMerge/>
            <w:tcBorders>
              <w:left w:val="nil"/>
            </w:tcBorders>
          </w:tcPr>
          <w:p w:rsidR="00B05E88" w:rsidRDefault="00B05E88">
            <w:pPr>
              <w:pStyle w:val="ConsPlusNormal0"/>
            </w:pPr>
          </w:p>
        </w:tc>
        <w:tc>
          <w:tcPr>
            <w:tcW w:w="1680" w:type="dxa"/>
            <w:vMerge/>
          </w:tcPr>
          <w:p w:rsidR="00B05E88" w:rsidRDefault="00B05E88">
            <w:pPr>
              <w:pStyle w:val="ConsPlusNormal0"/>
            </w:pPr>
          </w:p>
        </w:tc>
        <w:tc>
          <w:tcPr>
            <w:tcW w:w="989" w:type="dxa"/>
            <w:vMerge/>
          </w:tcPr>
          <w:p w:rsidR="00B05E88" w:rsidRDefault="00B05E88">
            <w:pPr>
              <w:pStyle w:val="ConsPlusNormal0"/>
            </w:pPr>
          </w:p>
        </w:tc>
        <w:tc>
          <w:tcPr>
            <w:tcW w:w="1848" w:type="dxa"/>
            <w:vMerge/>
          </w:tcPr>
          <w:p w:rsidR="00B05E88" w:rsidRDefault="00B05E88">
            <w:pPr>
              <w:pStyle w:val="ConsPlusNormal0"/>
            </w:pPr>
          </w:p>
        </w:tc>
        <w:tc>
          <w:tcPr>
            <w:tcW w:w="691" w:type="dxa"/>
            <w:vMerge/>
          </w:tcPr>
          <w:p w:rsidR="00B05E88" w:rsidRDefault="00B05E88">
            <w:pPr>
              <w:pStyle w:val="ConsPlusNormal0"/>
            </w:pPr>
          </w:p>
        </w:tc>
        <w:tc>
          <w:tcPr>
            <w:tcW w:w="840" w:type="dxa"/>
            <w:vMerge/>
          </w:tcPr>
          <w:p w:rsidR="00B05E88" w:rsidRDefault="00B05E88">
            <w:pPr>
              <w:pStyle w:val="ConsPlusNormal0"/>
            </w:pPr>
          </w:p>
        </w:tc>
        <w:tc>
          <w:tcPr>
            <w:tcW w:w="926" w:type="dxa"/>
            <w:vMerge/>
          </w:tcPr>
          <w:p w:rsidR="00B05E88" w:rsidRDefault="00B05E88">
            <w:pPr>
              <w:pStyle w:val="ConsPlusNormal0"/>
            </w:pPr>
          </w:p>
        </w:tc>
        <w:tc>
          <w:tcPr>
            <w:tcW w:w="768" w:type="dxa"/>
            <w:vMerge/>
          </w:tcPr>
          <w:p w:rsidR="00B05E88" w:rsidRDefault="00B05E88">
            <w:pPr>
              <w:pStyle w:val="ConsPlusNormal0"/>
            </w:pPr>
          </w:p>
        </w:tc>
        <w:tc>
          <w:tcPr>
            <w:tcW w:w="922" w:type="dxa"/>
            <w:vMerge/>
          </w:tcPr>
          <w:p w:rsidR="00B05E88" w:rsidRDefault="00B05E88">
            <w:pPr>
              <w:pStyle w:val="ConsPlusNormal0"/>
            </w:pPr>
          </w:p>
        </w:tc>
        <w:tc>
          <w:tcPr>
            <w:tcW w:w="707" w:type="dxa"/>
            <w:vMerge/>
          </w:tcPr>
          <w:p w:rsidR="00B05E88" w:rsidRDefault="00B05E88">
            <w:pPr>
              <w:pStyle w:val="ConsPlusNormal0"/>
            </w:pPr>
          </w:p>
        </w:tc>
        <w:tc>
          <w:tcPr>
            <w:tcW w:w="926" w:type="dxa"/>
          </w:tcPr>
          <w:p w:rsidR="00B05E88" w:rsidRDefault="00F51D94">
            <w:pPr>
              <w:pStyle w:val="ConsPlusNormal0"/>
              <w:jc w:val="center"/>
            </w:pPr>
            <w:r>
              <w:t>поступления</w:t>
            </w:r>
          </w:p>
        </w:tc>
        <w:tc>
          <w:tcPr>
            <w:tcW w:w="912" w:type="dxa"/>
          </w:tcPr>
          <w:p w:rsidR="00B05E88" w:rsidRDefault="00F51D94">
            <w:pPr>
              <w:pStyle w:val="ConsPlusNormal0"/>
              <w:jc w:val="center"/>
            </w:pPr>
            <w:r>
              <w:t>выплаты</w:t>
            </w:r>
          </w:p>
        </w:tc>
        <w:tc>
          <w:tcPr>
            <w:tcW w:w="694" w:type="dxa"/>
            <w:vMerge/>
          </w:tcPr>
          <w:p w:rsidR="00B05E88" w:rsidRDefault="00B05E88">
            <w:pPr>
              <w:pStyle w:val="ConsPlusNormal0"/>
            </w:pPr>
          </w:p>
        </w:tc>
      </w:tr>
      <w:tr w:rsidR="00B05E88">
        <w:tc>
          <w:tcPr>
            <w:tcW w:w="1699" w:type="dxa"/>
            <w:tcBorders>
              <w:left w:val="nil"/>
            </w:tcBorders>
          </w:tcPr>
          <w:p w:rsidR="00B05E88" w:rsidRDefault="00F51D94">
            <w:pPr>
              <w:pStyle w:val="ConsPlusNormal0"/>
              <w:jc w:val="center"/>
            </w:pPr>
            <w:r>
              <w:t>1</w:t>
            </w:r>
          </w:p>
        </w:tc>
        <w:tc>
          <w:tcPr>
            <w:tcW w:w="1680" w:type="dxa"/>
          </w:tcPr>
          <w:p w:rsidR="00B05E88" w:rsidRDefault="00F51D94">
            <w:pPr>
              <w:pStyle w:val="ConsPlusNormal0"/>
              <w:jc w:val="center"/>
            </w:pPr>
            <w:r>
              <w:t>2</w:t>
            </w:r>
          </w:p>
        </w:tc>
        <w:tc>
          <w:tcPr>
            <w:tcW w:w="989" w:type="dxa"/>
          </w:tcPr>
          <w:p w:rsidR="00B05E88" w:rsidRDefault="00F51D94">
            <w:pPr>
              <w:pStyle w:val="ConsPlusNormal0"/>
              <w:jc w:val="center"/>
            </w:pPr>
            <w:r>
              <w:t>3</w:t>
            </w:r>
          </w:p>
        </w:tc>
        <w:tc>
          <w:tcPr>
            <w:tcW w:w="1848" w:type="dxa"/>
          </w:tcPr>
          <w:p w:rsidR="00B05E88" w:rsidRDefault="00F51D94">
            <w:pPr>
              <w:pStyle w:val="ConsPlusNormal0"/>
              <w:jc w:val="center"/>
            </w:pPr>
            <w:r>
              <w:t>4</w:t>
            </w:r>
          </w:p>
        </w:tc>
        <w:tc>
          <w:tcPr>
            <w:tcW w:w="691" w:type="dxa"/>
          </w:tcPr>
          <w:p w:rsidR="00B05E88" w:rsidRDefault="00F51D94">
            <w:pPr>
              <w:pStyle w:val="ConsPlusNormal0"/>
              <w:jc w:val="center"/>
            </w:pPr>
            <w:r>
              <w:t>5</w:t>
            </w:r>
          </w:p>
        </w:tc>
        <w:tc>
          <w:tcPr>
            <w:tcW w:w="840" w:type="dxa"/>
          </w:tcPr>
          <w:p w:rsidR="00B05E88" w:rsidRDefault="00F51D94">
            <w:pPr>
              <w:pStyle w:val="ConsPlusNormal0"/>
              <w:jc w:val="center"/>
            </w:pPr>
            <w:r>
              <w:t>6</w:t>
            </w:r>
          </w:p>
        </w:tc>
        <w:tc>
          <w:tcPr>
            <w:tcW w:w="926" w:type="dxa"/>
          </w:tcPr>
          <w:p w:rsidR="00B05E88" w:rsidRDefault="00F51D94">
            <w:pPr>
              <w:pStyle w:val="ConsPlusNormal0"/>
              <w:jc w:val="center"/>
            </w:pPr>
            <w:r>
              <w:t>7</w:t>
            </w:r>
          </w:p>
        </w:tc>
        <w:tc>
          <w:tcPr>
            <w:tcW w:w="768" w:type="dxa"/>
          </w:tcPr>
          <w:p w:rsidR="00B05E88" w:rsidRDefault="00F51D94">
            <w:pPr>
              <w:pStyle w:val="ConsPlusNormal0"/>
              <w:jc w:val="center"/>
            </w:pPr>
            <w:r>
              <w:t>8</w:t>
            </w:r>
          </w:p>
        </w:tc>
        <w:tc>
          <w:tcPr>
            <w:tcW w:w="922" w:type="dxa"/>
          </w:tcPr>
          <w:p w:rsidR="00B05E88" w:rsidRDefault="00F51D94">
            <w:pPr>
              <w:pStyle w:val="ConsPlusNormal0"/>
              <w:jc w:val="center"/>
            </w:pPr>
            <w:r>
              <w:t>9</w:t>
            </w:r>
          </w:p>
        </w:tc>
        <w:tc>
          <w:tcPr>
            <w:tcW w:w="707" w:type="dxa"/>
          </w:tcPr>
          <w:p w:rsidR="00B05E88" w:rsidRDefault="00F51D94">
            <w:pPr>
              <w:pStyle w:val="ConsPlusNormal0"/>
              <w:jc w:val="center"/>
            </w:pPr>
            <w:r>
              <w:t>10</w:t>
            </w:r>
          </w:p>
        </w:tc>
        <w:tc>
          <w:tcPr>
            <w:tcW w:w="926" w:type="dxa"/>
          </w:tcPr>
          <w:p w:rsidR="00B05E88" w:rsidRDefault="00F51D94">
            <w:pPr>
              <w:pStyle w:val="ConsPlusNormal0"/>
              <w:jc w:val="center"/>
            </w:pPr>
            <w:r>
              <w:t>11</w:t>
            </w:r>
          </w:p>
        </w:tc>
        <w:tc>
          <w:tcPr>
            <w:tcW w:w="912" w:type="dxa"/>
          </w:tcPr>
          <w:p w:rsidR="00B05E88" w:rsidRDefault="00F51D94">
            <w:pPr>
              <w:pStyle w:val="ConsPlusNormal0"/>
              <w:jc w:val="center"/>
            </w:pPr>
            <w:r>
              <w:t>12</w:t>
            </w:r>
          </w:p>
        </w:tc>
        <w:tc>
          <w:tcPr>
            <w:tcW w:w="694" w:type="dxa"/>
          </w:tcPr>
          <w:p w:rsidR="00B05E88" w:rsidRDefault="00F51D94">
            <w:pPr>
              <w:pStyle w:val="ConsPlusNormal0"/>
              <w:jc w:val="center"/>
            </w:pPr>
            <w:r>
              <w:t>13</w:t>
            </w:r>
          </w:p>
        </w:tc>
      </w:tr>
      <w:tr w:rsidR="00B05E88">
        <w:tblPrEx>
          <w:tblBorders>
            <w:left w:val="single" w:sz="4" w:space="0" w:color="auto"/>
          </w:tblBorders>
        </w:tblPrEx>
        <w:tc>
          <w:tcPr>
            <w:tcW w:w="1699" w:type="dxa"/>
          </w:tcPr>
          <w:p w:rsidR="00B05E88" w:rsidRDefault="00B05E88">
            <w:pPr>
              <w:pStyle w:val="ConsPlusNormal0"/>
            </w:pPr>
          </w:p>
        </w:tc>
        <w:tc>
          <w:tcPr>
            <w:tcW w:w="1680" w:type="dxa"/>
          </w:tcPr>
          <w:p w:rsidR="00B05E88" w:rsidRDefault="00B05E88">
            <w:pPr>
              <w:pStyle w:val="ConsPlusNormal0"/>
            </w:pPr>
          </w:p>
        </w:tc>
        <w:tc>
          <w:tcPr>
            <w:tcW w:w="989" w:type="dxa"/>
          </w:tcPr>
          <w:p w:rsidR="00B05E88" w:rsidRDefault="00B05E88">
            <w:pPr>
              <w:pStyle w:val="ConsPlusNormal0"/>
            </w:pPr>
          </w:p>
        </w:tc>
        <w:tc>
          <w:tcPr>
            <w:tcW w:w="1848" w:type="dxa"/>
          </w:tcPr>
          <w:p w:rsidR="00B05E88" w:rsidRDefault="00B05E88">
            <w:pPr>
              <w:pStyle w:val="ConsPlusNormal0"/>
            </w:pPr>
          </w:p>
        </w:tc>
        <w:tc>
          <w:tcPr>
            <w:tcW w:w="691" w:type="dxa"/>
          </w:tcPr>
          <w:p w:rsidR="00B05E88" w:rsidRDefault="00B05E88">
            <w:pPr>
              <w:pStyle w:val="ConsPlusNormal0"/>
            </w:pPr>
          </w:p>
        </w:tc>
        <w:tc>
          <w:tcPr>
            <w:tcW w:w="840" w:type="dxa"/>
          </w:tcPr>
          <w:p w:rsidR="00B05E88" w:rsidRDefault="00B05E88">
            <w:pPr>
              <w:pStyle w:val="ConsPlusNormal0"/>
            </w:pPr>
          </w:p>
        </w:tc>
        <w:tc>
          <w:tcPr>
            <w:tcW w:w="926" w:type="dxa"/>
          </w:tcPr>
          <w:p w:rsidR="00B05E88" w:rsidRDefault="00B05E88">
            <w:pPr>
              <w:pStyle w:val="ConsPlusNormal0"/>
            </w:pPr>
          </w:p>
        </w:tc>
        <w:tc>
          <w:tcPr>
            <w:tcW w:w="768" w:type="dxa"/>
          </w:tcPr>
          <w:p w:rsidR="00B05E88" w:rsidRDefault="00B05E88">
            <w:pPr>
              <w:pStyle w:val="ConsPlusNormal0"/>
            </w:pPr>
          </w:p>
        </w:tc>
        <w:tc>
          <w:tcPr>
            <w:tcW w:w="922" w:type="dxa"/>
          </w:tcPr>
          <w:p w:rsidR="00B05E88" w:rsidRDefault="00B05E88">
            <w:pPr>
              <w:pStyle w:val="ConsPlusNormal0"/>
            </w:pPr>
          </w:p>
        </w:tc>
        <w:tc>
          <w:tcPr>
            <w:tcW w:w="707" w:type="dxa"/>
          </w:tcPr>
          <w:p w:rsidR="00B05E88" w:rsidRDefault="00B05E88">
            <w:pPr>
              <w:pStyle w:val="ConsPlusNormal0"/>
            </w:pPr>
          </w:p>
        </w:tc>
        <w:tc>
          <w:tcPr>
            <w:tcW w:w="926" w:type="dxa"/>
          </w:tcPr>
          <w:p w:rsidR="00B05E88" w:rsidRDefault="00B05E88">
            <w:pPr>
              <w:pStyle w:val="ConsPlusNormal0"/>
            </w:pPr>
          </w:p>
        </w:tc>
        <w:tc>
          <w:tcPr>
            <w:tcW w:w="1606" w:type="dxa"/>
            <w:gridSpan w:val="2"/>
          </w:tcPr>
          <w:p w:rsidR="00B05E88" w:rsidRDefault="00B05E88">
            <w:pPr>
              <w:pStyle w:val="ConsPlusNormal0"/>
            </w:pPr>
          </w:p>
        </w:tc>
      </w:tr>
      <w:tr w:rsidR="00B05E88">
        <w:tblPrEx>
          <w:tblBorders>
            <w:left w:val="single" w:sz="4" w:space="0" w:color="auto"/>
          </w:tblBorders>
        </w:tblPrEx>
        <w:tc>
          <w:tcPr>
            <w:tcW w:w="3379" w:type="dxa"/>
            <w:gridSpan w:val="2"/>
          </w:tcPr>
          <w:p w:rsidR="00B05E88" w:rsidRDefault="00F51D94">
            <w:pPr>
              <w:pStyle w:val="ConsPlusNormal0"/>
              <w:jc w:val="center"/>
            </w:pPr>
            <w:r>
              <w:t>Итого по коду источника поступлений</w:t>
            </w:r>
          </w:p>
        </w:tc>
        <w:tc>
          <w:tcPr>
            <w:tcW w:w="989" w:type="dxa"/>
          </w:tcPr>
          <w:p w:rsidR="00B05E88" w:rsidRDefault="00B05E88">
            <w:pPr>
              <w:pStyle w:val="ConsPlusNormal0"/>
            </w:pPr>
          </w:p>
        </w:tc>
        <w:tc>
          <w:tcPr>
            <w:tcW w:w="1848" w:type="dxa"/>
            <w:vAlign w:val="center"/>
          </w:tcPr>
          <w:p w:rsidR="00B05E88" w:rsidRDefault="00F51D94">
            <w:pPr>
              <w:pStyle w:val="ConsPlusNormal0"/>
              <w:jc w:val="center"/>
            </w:pPr>
            <w:r>
              <w:t>x</w:t>
            </w:r>
          </w:p>
        </w:tc>
        <w:tc>
          <w:tcPr>
            <w:tcW w:w="691" w:type="dxa"/>
            <w:vAlign w:val="center"/>
          </w:tcPr>
          <w:p w:rsidR="00B05E88" w:rsidRDefault="00F51D94">
            <w:pPr>
              <w:pStyle w:val="ConsPlusNormal0"/>
              <w:jc w:val="center"/>
            </w:pPr>
            <w:r>
              <w:t>x</w:t>
            </w:r>
          </w:p>
        </w:tc>
        <w:tc>
          <w:tcPr>
            <w:tcW w:w="840" w:type="dxa"/>
            <w:vAlign w:val="center"/>
          </w:tcPr>
          <w:p w:rsidR="00B05E88" w:rsidRDefault="00F51D94">
            <w:pPr>
              <w:pStyle w:val="ConsPlusNormal0"/>
              <w:jc w:val="center"/>
            </w:pPr>
            <w:r>
              <w:t>x</w:t>
            </w:r>
          </w:p>
        </w:tc>
        <w:tc>
          <w:tcPr>
            <w:tcW w:w="926" w:type="dxa"/>
            <w:vAlign w:val="center"/>
          </w:tcPr>
          <w:p w:rsidR="00B05E88" w:rsidRDefault="00F51D94">
            <w:pPr>
              <w:pStyle w:val="ConsPlusNormal0"/>
              <w:jc w:val="center"/>
            </w:pPr>
            <w:r>
              <w:t>x</w:t>
            </w:r>
          </w:p>
        </w:tc>
        <w:tc>
          <w:tcPr>
            <w:tcW w:w="768" w:type="dxa"/>
          </w:tcPr>
          <w:p w:rsidR="00B05E88" w:rsidRDefault="00B05E88">
            <w:pPr>
              <w:pStyle w:val="ConsPlusNormal0"/>
            </w:pPr>
          </w:p>
        </w:tc>
        <w:tc>
          <w:tcPr>
            <w:tcW w:w="922" w:type="dxa"/>
          </w:tcPr>
          <w:p w:rsidR="00B05E88" w:rsidRDefault="00B05E88">
            <w:pPr>
              <w:pStyle w:val="ConsPlusNormal0"/>
            </w:pPr>
          </w:p>
        </w:tc>
        <w:tc>
          <w:tcPr>
            <w:tcW w:w="707" w:type="dxa"/>
          </w:tcPr>
          <w:p w:rsidR="00B05E88" w:rsidRDefault="00B05E88">
            <w:pPr>
              <w:pStyle w:val="ConsPlusNormal0"/>
            </w:pPr>
          </w:p>
        </w:tc>
        <w:tc>
          <w:tcPr>
            <w:tcW w:w="926" w:type="dxa"/>
          </w:tcPr>
          <w:p w:rsidR="00B05E88" w:rsidRDefault="00B05E88">
            <w:pPr>
              <w:pStyle w:val="ConsPlusNormal0"/>
            </w:pPr>
          </w:p>
        </w:tc>
        <w:tc>
          <w:tcPr>
            <w:tcW w:w="1606" w:type="dxa"/>
            <w:gridSpan w:val="2"/>
          </w:tcPr>
          <w:p w:rsidR="00B05E88" w:rsidRDefault="00B05E88">
            <w:pPr>
              <w:pStyle w:val="ConsPlusNormal0"/>
            </w:pPr>
          </w:p>
        </w:tc>
      </w:tr>
      <w:tr w:rsidR="00B05E88">
        <w:tblPrEx>
          <w:tblBorders>
            <w:left w:val="single" w:sz="4" w:space="0" w:color="auto"/>
          </w:tblBorders>
        </w:tblPrEx>
        <w:tc>
          <w:tcPr>
            <w:tcW w:w="1699" w:type="dxa"/>
          </w:tcPr>
          <w:p w:rsidR="00B05E88" w:rsidRDefault="00B05E88">
            <w:pPr>
              <w:pStyle w:val="ConsPlusNormal0"/>
              <w:jc w:val="center"/>
            </w:pPr>
          </w:p>
        </w:tc>
        <w:tc>
          <w:tcPr>
            <w:tcW w:w="1680" w:type="dxa"/>
          </w:tcPr>
          <w:p w:rsidR="00B05E88" w:rsidRDefault="00B05E88">
            <w:pPr>
              <w:pStyle w:val="ConsPlusNormal0"/>
              <w:jc w:val="both"/>
            </w:pPr>
          </w:p>
        </w:tc>
        <w:tc>
          <w:tcPr>
            <w:tcW w:w="989" w:type="dxa"/>
          </w:tcPr>
          <w:p w:rsidR="00B05E88" w:rsidRDefault="00B05E88">
            <w:pPr>
              <w:pStyle w:val="ConsPlusNormal0"/>
            </w:pPr>
          </w:p>
        </w:tc>
        <w:tc>
          <w:tcPr>
            <w:tcW w:w="1848" w:type="dxa"/>
            <w:vAlign w:val="center"/>
          </w:tcPr>
          <w:p w:rsidR="00B05E88" w:rsidRDefault="00B05E88">
            <w:pPr>
              <w:pStyle w:val="ConsPlusNormal0"/>
              <w:jc w:val="center"/>
            </w:pPr>
          </w:p>
        </w:tc>
        <w:tc>
          <w:tcPr>
            <w:tcW w:w="691" w:type="dxa"/>
            <w:vAlign w:val="center"/>
          </w:tcPr>
          <w:p w:rsidR="00B05E88" w:rsidRDefault="00B05E88">
            <w:pPr>
              <w:pStyle w:val="ConsPlusNormal0"/>
              <w:jc w:val="center"/>
            </w:pPr>
          </w:p>
        </w:tc>
        <w:tc>
          <w:tcPr>
            <w:tcW w:w="840" w:type="dxa"/>
            <w:vAlign w:val="center"/>
          </w:tcPr>
          <w:p w:rsidR="00B05E88" w:rsidRDefault="00B05E88">
            <w:pPr>
              <w:pStyle w:val="ConsPlusNormal0"/>
              <w:jc w:val="center"/>
            </w:pPr>
          </w:p>
        </w:tc>
        <w:tc>
          <w:tcPr>
            <w:tcW w:w="926" w:type="dxa"/>
            <w:vAlign w:val="center"/>
          </w:tcPr>
          <w:p w:rsidR="00B05E88" w:rsidRDefault="00B05E88">
            <w:pPr>
              <w:pStyle w:val="ConsPlusNormal0"/>
              <w:jc w:val="center"/>
            </w:pPr>
          </w:p>
        </w:tc>
        <w:tc>
          <w:tcPr>
            <w:tcW w:w="768" w:type="dxa"/>
          </w:tcPr>
          <w:p w:rsidR="00B05E88" w:rsidRDefault="00B05E88">
            <w:pPr>
              <w:pStyle w:val="ConsPlusNormal0"/>
            </w:pPr>
          </w:p>
        </w:tc>
        <w:tc>
          <w:tcPr>
            <w:tcW w:w="922" w:type="dxa"/>
          </w:tcPr>
          <w:p w:rsidR="00B05E88" w:rsidRDefault="00B05E88">
            <w:pPr>
              <w:pStyle w:val="ConsPlusNormal0"/>
            </w:pPr>
          </w:p>
        </w:tc>
        <w:tc>
          <w:tcPr>
            <w:tcW w:w="707" w:type="dxa"/>
          </w:tcPr>
          <w:p w:rsidR="00B05E88" w:rsidRDefault="00B05E88">
            <w:pPr>
              <w:pStyle w:val="ConsPlusNormal0"/>
            </w:pPr>
          </w:p>
        </w:tc>
        <w:tc>
          <w:tcPr>
            <w:tcW w:w="926" w:type="dxa"/>
          </w:tcPr>
          <w:p w:rsidR="00B05E88" w:rsidRDefault="00B05E88">
            <w:pPr>
              <w:pStyle w:val="ConsPlusNormal0"/>
            </w:pPr>
          </w:p>
        </w:tc>
        <w:tc>
          <w:tcPr>
            <w:tcW w:w="1606" w:type="dxa"/>
            <w:gridSpan w:val="2"/>
          </w:tcPr>
          <w:p w:rsidR="00B05E88" w:rsidRDefault="00B05E88">
            <w:pPr>
              <w:pStyle w:val="ConsPlusNormal0"/>
            </w:pPr>
          </w:p>
        </w:tc>
      </w:tr>
      <w:tr w:rsidR="00B05E88">
        <w:tblPrEx>
          <w:tblBorders>
            <w:left w:val="single" w:sz="4" w:space="0" w:color="auto"/>
          </w:tblBorders>
        </w:tblPrEx>
        <w:tc>
          <w:tcPr>
            <w:tcW w:w="3379" w:type="dxa"/>
            <w:gridSpan w:val="2"/>
          </w:tcPr>
          <w:p w:rsidR="00B05E88" w:rsidRDefault="00F51D94">
            <w:pPr>
              <w:pStyle w:val="ConsPlusNormal0"/>
              <w:jc w:val="center"/>
            </w:pPr>
            <w:r>
              <w:t>Итого по коду источника поступлений</w:t>
            </w:r>
          </w:p>
        </w:tc>
        <w:tc>
          <w:tcPr>
            <w:tcW w:w="989" w:type="dxa"/>
          </w:tcPr>
          <w:p w:rsidR="00B05E88" w:rsidRDefault="00B05E88">
            <w:pPr>
              <w:pStyle w:val="ConsPlusNormal0"/>
            </w:pPr>
          </w:p>
        </w:tc>
        <w:tc>
          <w:tcPr>
            <w:tcW w:w="1848" w:type="dxa"/>
            <w:vAlign w:val="center"/>
          </w:tcPr>
          <w:p w:rsidR="00B05E88" w:rsidRDefault="00F51D94">
            <w:pPr>
              <w:pStyle w:val="ConsPlusNormal0"/>
              <w:jc w:val="center"/>
            </w:pPr>
            <w:r>
              <w:t>x</w:t>
            </w:r>
          </w:p>
        </w:tc>
        <w:tc>
          <w:tcPr>
            <w:tcW w:w="691" w:type="dxa"/>
            <w:vAlign w:val="center"/>
          </w:tcPr>
          <w:p w:rsidR="00B05E88" w:rsidRDefault="00F51D94">
            <w:pPr>
              <w:pStyle w:val="ConsPlusNormal0"/>
              <w:jc w:val="center"/>
            </w:pPr>
            <w:r>
              <w:t>x</w:t>
            </w:r>
          </w:p>
        </w:tc>
        <w:tc>
          <w:tcPr>
            <w:tcW w:w="840" w:type="dxa"/>
            <w:vAlign w:val="center"/>
          </w:tcPr>
          <w:p w:rsidR="00B05E88" w:rsidRDefault="00F51D94">
            <w:pPr>
              <w:pStyle w:val="ConsPlusNormal0"/>
              <w:jc w:val="center"/>
            </w:pPr>
            <w:r>
              <w:t>x</w:t>
            </w:r>
          </w:p>
        </w:tc>
        <w:tc>
          <w:tcPr>
            <w:tcW w:w="926" w:type="dxa"/>
            <w:vAlign w:val="center"/>
          </w:tcPr>
          <w:p w:rsidR="00B05E88" w:rsidRDefault="00F51D94">
            <w:pPr>
              <w:pStyle w:val="ConsPlusNormal0"/>
              <w:jc w:val="center"/>
            </w:pPr>
            <w:r>
              <w:t>x</w:t>
            </w:r>
          </w:p>
        </w:tc>
        <w:tc>
          <w:tcPr>
            <w:tcW w:w="768" w:type="dxa"/>
          </w:tcPr>
          <w:p w:rsidR="00B05E88" w:rsidRDefault="00B05E88">
            <w:pPr>
              <w:pStyle w:val="ConsPlusNormal0"/>
            </w:pPr>
          </w:p>
        </w:tc>
        <w:tc>
          <w:tcPr>
            <w:tcW w:w="922" w:type="dxa"/>
          </w:tcPr>
          <w:p w:rsidR="00B05E88" w:rsidRDefault="00B05E88">
            <w:pPr>
              <w:pStyle w:val="ConsPlusNormal0"/>
            </w:pPr>
          </w:p>
        </w:tc>
        <w:tc>
          <w:tcPr>
            <w:tcW w:w="707" w:type="dxa"/>
          </w:tcPr>
          <w:p w:rsidR="00B05E88" w:rsidRDefault="00B05E88">
            <w:pPr>
              <w:pStyle w:val="ConsPlusNormal0"/>
            </w:pPr>
          </w:p>
        </w:tc>
        <w:tc>
          <w:tcPr>
            <w:tcW w:w="926" w:type="dxa"/>
          </w:tcPr>
          <w:p w:rsidR="00B05E88" w:rsidRDefault="00B05E88">
            <w:pPr>
              <w:pStyle w:val="ConsPlusNormal0"/>
            </w:pPr>
          </w:p>
        </w:tc>
        <w:tc>
          <w:tcPr>
            <w:tcW w:w="1606" w:type="dxa"/>
            <w:gridSpan w:val="2"/>
          </w:tcPr>
          <w:p w:rsidR="00B05E88" w:rsidRDefault="00B05E88">
            <w:pPr>
              <w:pStyle w:val="ConsPlusNormal0"/>
            </w:pPr>
          </w:p>
        </w:tc>
      </w:tr>
      <w:tr w:rsidR="00B05E88">
        <w:tc>
          <w:tcPr>
            <w:tcW w:w="6907" w:type="dxa"/>
            <w:gridSpan w:val="5"/>
            <w:tcBorders>
              <w:left w:val="nil"/>
              <w:bottom w:val="nil"/>
              <w:right w:val="nil"/>
            </w:tcBorders>
          </w:tcPr>
          <w:p w:rsidR="00B05E88" w:rsidRDefault="00B05E88">
            <w:pPr>
              <w:pStyle w:val="ConsPlusNormal0"/>
            </w:pPr>
          </w:p>
        </w:tc>
        <w:tc>
          <w:tcPr>
            <w:tcW w:w="840" w:type="dxa"/>
            <w:tcBorders>
              <w:left w:val="nil"/>
              <w:bottom w:val="nil"/>
              <w:right w:val="nil"/>
            </w:tcBorders>
          </w:tcPr>
          <w:p w:rsidR="00B05E88" w:rsidRDefault="00B05E88">
            <w:pPr>
              <w:pStyle w:val="ConsPlusNormal0"/>
            </w:pPr>
          </w:p>
        </w:tc>
        <w:tc>
          <w:tcPr>
            <w:tcW w:w="926" w:type="dxa"/>
            <w:tcBorders>
              <w:left w:val="nil"/>
              <w:bottom w:val="nil"/>
            </w:tcBorders>
          </w:tcPr>
          <w:p w:rsidR="00B05E88" w:rsidRDefault="00F51D94">
            <w:pPr>
              <w:pStyle w:val="ConsPlusNormal0"/>
              <w:jc w:val="center"/>
            </w:pPr>
            <w:r>
              <w:t>Всего</w:t>
            </w:r>
          </w:p>
        </w:tc>
        <w:tc>
          <w:tcPr>
            <w:tcW w:w="768" w:type="dxa"/>
          </w:tcPr>
          <w:p w:rsidR="00B05E88" w:rsidRDefault="00B05E88">
            <w:pPr>
              <w:pStyle w:val="ConsPlusNormal0"/>
            </w:pPr>
          </w:p>
        </w:tc>
        <w:tc>
          <w:tcPr>
            <w:tcW w:w="922" w:type="dxa"/>
          </w:tcPr>
          <w:p w:rsidR="00B05E88" w:rsidRDefault="00B05E88">
            <w:pPr>
              <w:pStyle w:val="ConsPlusNormal0"/>
            </w:pPr>
          </w:p>
        </w:tc>
        <w:tc>
          <w:tcPr>
            <w:tcW w:w="707" w:type="dxa"/>
          </w:tcPr>
          <w:p w:rsidR="00B05E88" w:rsidRDefault="00B05E88">
            <w:pPr>
              <w:pStyle w:val="ConsPlusNormal0"/>
            </w:pPr>
          </w:p>
        </w:tc>
        <w:tc>
          <w:tcPr>
            <w:tcW w:w="926" w:type="dxa"/>
          </w:tcPr>
          <w:p w:rsidR="00B05E88" w:rsidRDefault="00B05E88">
            <w:pPr>
              <w:pStyle w:val="ConsPlusNormal0"/>
            </w:pPr>
          </w:p>
        </w:tc>
        <w:tc>
          <w:tcPr>
            <w:tcW w:w="1606" w:type="dxa"/>
            <w:gridSpan w:val="2"/>
          </w:tcPr>
          <w:p w:rsidR="00B05E88" w:rsidRDefault="00B05E88">
            <w:pPr>
              <w:pStyle w:val="ConsPlusNormal0"/>
            </w:pPr>
          </w:p>
        </w:tc>
      </w:tr>
    </w:tbl>
    <w:p w:rsidR="00B05E88" w:rsidRDefault="00B05E88">
      <w:pPr>
        <w:pStyle w:val="ConsPlusNormal0"/>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08"/>
        <w:gridCol w:w="340"/>
        <w:gridCol w:w="1517"/>
        <w:gridCol w:w="340"/>
        <w:gridCol w:w="1340"/>
        <w:gridCol w:w="340"/>
        <w:gridCol w:w="1295"/>
        <w:gridCol w:w="340"/>
        <w:gridCol w:w="1650"/>
        <w:gridCol w:w="340"/>
        <w:gridCol w:w="1373"/>
        <w:gridCol w:w="340"/>
        <w:gridCol w:w="1235"/>
        <w:gridCol w:w="340"/>
        <w:gridCol w:w="1190"/>
      </w:tblGrid>
      <w:tr w:rsidR="00B05E88">
        <w:tc>
          <w:tcPr>
            <w:tcW w:w="1608" w:type="dxa"/>
            <w:tcBorders>
              <w:top w:val="nil"/>
              <w:left w:val="nil"/>
              <w:bottom w:val="nil"/>
              <w:right w:val="nil"/>
            </w:tcBorders>
            <w:vAlign w:val="bottom"/>
          </w:tcPr>
          <w:p w:rsidR="00B05E88" w:rsidRDefault="00F51D94">
            <w:pPr>
              <w:pStyle w:val="ConsPlusNormal0"/>
            </w:pPr>
            <w:r>
              <w:t>Ответственный исполнитель</w:t>
            </w:r>
          </w:p>
        </w:tc>
        <w:tc>
          <w:tcPr>
            <w:tcW w:w="340" w:type="dxa"/>
            <w:tcBorders>
              <w:top w:val="nil"/>
              <w:left w:val="nil"/>
              <w:bottom w:val="nil"/>
              <w:right w:val="nil"/>
            </w:tcBorders>
          </w:tcPr>
          <w:p w:rsidR="00B05E88" w:rsidRDefault="00B05E88">
            <w:pPr>
              <w:pStyle w:val="ConsPlusNormal0"/>
              <w:jc w:val="center"/>
            </w:pPr>
          </w:p>
        </w:tc>
        <w:tc>
          <w:tcPr>
            <w:tcW w:w="1517" w:type="dxa"/>
            <w:tcBorders>
              <w:top w:val="nil"/>
              <w:left w:val="nil"/>
              <w:bottom w:val="single" w:sz="4" w:space="0" w:color="auto"/>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340" w:type="dxa"/>
            <w:tcBorders>
              <w:top w:val="nil"/>
              <w:left w:val="nil"/>
              <w:bottom w:val="single" w:sz="4" w:space="0" w:color="auto"/>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295" w:type="dxa"/>
            <w:tcBorders>
              <w:top w:val="nil"/>
              <w:left w:val="nil"/>
              <w:bottom w:val="single" w:sz="4" w:space="0" w:color="auto"/>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650" w:type="dxa"/>
            <w:tcBorders>
              <w:top w:val="nil"/>
              <w:left w:val="nil"/>
              <w:bottom w:val="single" w:sz="4" w:space="0" w:color="auto"/>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373" w:type="dxa"/>
            <w:tcBorders>
              <w:top w:val="nil"/>
              <w:left w:val="nil"/>
              <w:bottom w:val="nil"/>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235" w:type="dxa"/>
            <w:tcBorders>
              <w:top w:val="nil"/>
              <w:left w:val="nil"/>
              <w:bottom w:val="nil"/>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190" w:type="dxa"/>
            <w:tcBorders>
              <w:top w:val="nil"/>
              <w:left w:val="nil"/>
              <w:bottom w:val="nil"/>
              <w:right w:val="nil"/>
            </w:tcBorders>
          </w:tcPr>
          <w:p w:rsidR="00B05E88" w:rsidRDefault="00B05E88">
            <w:pPr>
              <w:pStyle w:val="ConsPlusNormal0"/>
              <w:jc w:val="center"/>
            </w:pPr>
          </w:p>
        </w:tc>
      </w:tr>
      <w:tr w:rsidR="00B05E88">
        <w:tc>
          <w:tcPr>
            <w:tcW w:w="1608" w:type="dxa"/>
            <w:tcBorders>
              <w:top w:val="nil"/>
              <w:left w:val="nil"/>
              <w:bottom w:val="nil"/>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517" w:type="dxa"/>
            <w:tcBorders>
              <w:top w:val="single" w:sz="4" w:space="0" w:color="auto"/>
              <w:left w:val="nil"/>
              <w:bottom w:val="nil"/>
              <w:right w:val="nil"/>
            </w:tcBorders>
          </w:tcPr>
          <w:p w:rsidR="00B05E88" w:rsidRDefault="00F51D94">
            <w:pPr>
              <w:pStyle w:val="ConsPlusNormal0"/>
              <w:jc w:val="center"/>
            </w:pPr>
            <w:r>
              <w:t>(должность)</w:t>
            </w:r>
          </w:p>
        </w:tc>
        <w:tc>
          <w:tcPr>
            <w:tcW w:w="340" w:type="dxa"/>
            <w:tcBorders>
              <w:top w:val="nil"/>
              <w:left w:val="nil"/>
              <w:bottom w:val="nil"/>
              <w:right w:val="nil"/>
            </w:tcBorders>
          </w:tcPr>
          <w:p w:rsidR="00B05E88" w:rsidRDefault="00B05E88">
            <w:pPr>
              <w:pStyle w:val="ConsPlusNormal0"/>
              <w:jc w:val="center"/>
            </w:pPr>
          </w:p>
        </w:tc>
        <w:tc>
          <w:tcPr>
            <w:tcW w:w="1340" w:type="dxa"/>
            <w:tcBorders>
              <w:top w:val="single" w:sz="4" w:space="0" w:color="auto"/>
              <w:left w:val="nil"/>
              <w:bottom w:val="nil"/>
              <w:right w:val="nil"/>
            </w:tcBorders>
          </w:tcPr>
          <w:p w:rsidR="00B05E88" w:rsidRDefault="00F51D94">
            <w:pPr>
              <w:pStyle w:val="ConsPlusNormal0"/>
              <w:jc w:val="center"/>
            </w:pPr>
            <w:r>
              <w:t>(подпись)</w:t>
            </w:r>
          </w:p>
        </w:tc>
        <w:tc>
          <w:tcPr>
            <w:tcW w:w="340" w:type="dxa"/>
            <w:tcBorders>
              <w:top w:val="nil"/>
              <w:left w:val="nil"/>
              <w:bottom w:val="nil"/>
              <w:right w:val="nil"/>
            </w:tcBorders>
          </w:tcPr>
          <w:p w:rsidR="00B05E88" w:rsidRDefault="00B05E88">
            <w:pPr>
              <w:pStyle w:val="ConsPlusNormal0"/>
              <w:jc w:val="center"/>
            </w:pPr>
          </w:p>
        </w:tc>
        <w:tc>
          <w:tcPr>
            <w:tcW w:w="1295" w:type="dxa"/>
            <w:tcBorders>
              <w:top w:val="single" w:sz="4" w:space="0" w:color="auto"/>
              <w:left w:val="nil"/>
              <w:bottom w:val="nil"/>
              <w:right w:val="nil"/>
            </w:tcBorders>
          </w:tcPr>
          <w:p w:rsidR="00B05E88" w:rsidRDefault="00F51D94">
            <w:pPr>
              <w:pStyle w:val="ConsPlusNormal0"/>
              <w:jc w:val="center"/>
            </w:pPr>
            <w:r>
              <w:t>(расшифровка подписи)</w:t>
            </w:r>
          </w:p>
        </w:tc>
        <w:tc>
          <w:tcPr>
            <w:tcW w:w="340" w:type="dxa"/>
            <w:tcBorders>
              <w:top w:val="nil"/>
              <w:left w:val="nil"/>
              <w:bottom w:val="nil"/>
              <w:right w:val="nil"/>
            </w:tcBorders>
          </w:tcPr>
          <w:p w:rsidR="00B05E88" w:rsidRDefault="00B05E88">
            <w:pPr>
              <w:pStyle w:val="ConsPlusNormal0"/>
              <w:jc w:val="center"/>
            </w:pPr>
          </w:p>
        </w:tc>
        <w:tc>
          <w:tcPr>
            <w:tcW w:w="1650" w:type="dxa"/>
            <w:tcBorders>
              <w:top w:val="single" w:sz="4" w:space="0" w:color="auto"/>
              <w:left w:val="nil"/>
              <w:bottom w:val="nil"/>
              <w:right w:val="nil"/>
            </w:tcBorders>
          </w:tcPr>
          <w:p w:rsidR="00B05E88" w:rsidRDefault="00F51D94">
            <w:pPr>
              <w:pStyle w:val="ConsPlusNormal0"/>
              <w:jc w:val="center"/>
            </w:pPr>
            <w:r>
              <w:t>(телефон)</w:t>
            </w:r>
          </w:p>
        </w:tc>
        <w:tc>
          <w:tcPr>
            <w:tcW w:w="340" w:type="dxa"/>
            <w:tcBorders>
              <w:top w:val="nil"/>
              <w:left w:val="nil"/>
              <w:bottom w:val="nil"/>
              <w:right w:val="nil"/>
            </w:tcBorders>
          </w:tcPr>
          <w:p w:rsidR="00B05E88" w:rsidRDefault="00B05E88">
            <w:pPr>
              <w:pStyle w:val="ConsPlusNormal0"/>
              <w:jc w:val="center"/>
            </w:pPr>
          </w:p>
        </w:tc>
        <w:tc>
          <w:tcPr>
            <w:tcW w:w="1373" w:type="dxa"/>
            <w:tcBorders>
              <w:top w:val="nil"/>
              <w:left w:val="nil"/>
              <w:bottom w:val="nil"/>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235" w:type="dxa"/>
            <w:tcBorders>
              <w:top w:val="nil"/>
              <w:left w:val="nil"/>
              <w:bottom w:val="nil"/>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190" w:type="dxa"/>
            <w:tcBorders>
              <w:top w:val="nil"/>
              <w:left w:val="nil"/>
              <w:bottom w:val="nil"/>
              <w:right w:val="nil"/>
            </w:tcBorders>
          </w:tcPr>
          <w:p w:rsidR="00B05E88" w:rsidRDefault="00B05E88">
            <w:pPr>
              <w:pStyle w:val="ConsPlusNormal0"/>
              <w:jc w:val="center"/>
            </w:pPr>
          </w:p>
        </w:tc>
      </w:tr>
      <w:tr w:rsidR="00B05E88">
        <w:tc>
          <w:tcPr>
            <w:tcW w:w="5145" w:type="dxa"/>
            <w:gridSpan w:val="5"/>
            <w:tcBorders>
              <w:top w:val="nil"/>
              <w:left w:val="nil"/>
              <w:bottom w:val="nil"/>
              <w:right w:val="nil"/>
            </w:tcBorders>
          </w:tcPr>
          <w:p w:rsidR="00B05E88" w:rsidRDefault="00F51D94">
            <w:pPr>
              <w:pStyle w:val="ConsPlusNormal0"/>
              <w:ind w:firstLine="850"/>
              <w:jc w:val="both"/>
            </w:pPr>
            <w:r>
              <w:t>"__" ______ 20__ г.</w:t>
            </w:r>
          </w:p>
        </w:tc>
        <w:tc>
          <w:tcPr>
            <w:tcW w:w="340" w:type="dxa"/>
            <w:tcBorders>
              <w:top w:val="nil"/>
              <w:left w:val="nil"/>
              <w:bottom w:val="nil"/>
              <w:right w:val="nil"/>
            </w:tcBorders>
          </w:tcPr>
          <w:p w:rsidR="00B05E88" w:rsidRDefault="00B05E88">
            <w:pPr>
              <w:pStyle w:val="ConsPlusNormal0"/>
              <w:jc w:val="center"/>
            </w:pPr>
          </w:p>
        </w:tc>
        <w:tc>
          <w:tcPr>
            <w:tcW w:w="1295" w:type="dxa"/>
            <w:tcBorders>
              <w:top w:val="nil"/>
              <w:left w:val="nil"/>
              <w:bottom w:val="nil"/>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650" w:type="dxa"/>
            <w:tcBorders>
              <w:top w:val="nil"/>
              <w:left w:val="nil"/>
              <w:bottom w:val="nil"/>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373" w:type="dxa"/>
            <w:tcBorders>
              <w:top w:val="nil"/>
              <w:left w:val="nil"/>
              <w:bottom w:val="nil"/>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235" w:type="dxa"/>
            <w:tcBorders>
              <w:top w:val="nil"/>
              <w:left w:val="nil"/>
              <w:bottom w:val="nil"/>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190" w:type="dxa"/>
            <w:tcBorders>
              <w:top w:val="nil"/>
              <w:left w:val="nil"/>
              <w:bottom w:val="nil"/>
              <w:right w:val="nil"/>
            </w:tcBorders>
          </w:tcPr>
          <w:p w:rsidR="00B05E88" w:rsidRDefault="00B05E88">
            <w:pPr>
              <w:pStyle w:val="ConsPlusNormal0"/>
              <w:jc w:val="center"/>
            </w:pPr>
          </w:p>
        </w:tc>
      </w:tr>
      <w:tr w:rsidR="00B05E88">
        <w:tc>
          <w:tcPr>
            <w:tcW w:w="3465" w:type="dxa"/>
            <w:gridSpan w:val="3"/>
            <w:tcBorders>
              <w:top w:val="nil"/>
              <w:left w:val="nil"/>
              <w:bottom w:val="nil"/>
              <w:right w:val="nil"/>
            </w:tcBorders>
          </w:tcPr>
          <w:p w:rsidR="00B05E88" w:rsidRDefault="00F51D94">
            <w:pPr>
              <w:pStyle w:val="ConsPlusNormal0"/>
            </w:pPr>
            <w:r>
              <w:t>Передающая сторона:</w:t>
            </w:r>
          </w:p>
        </w:tc>
        <w:tc>
          <w:tcPr>
            <w:tcW w:w="340" w:type="dxa"/>
            <w:tcBorders>
              <w:top w:val="nil"/>
              <w:left w:val="nil"/>
              <w:bottom w:val="nil"/>
              <w:right w:val="nil"/>
            </w:tcBorders>
          </w:tcPr>
          <w:p w:rsidR="00B05E88" w:rsidRDefault="00B05E88">
            <w:pPr>
              <w:pStyle w:val="ConsPlusNormal0"/>
            </w:pPr>
          </w:p>
        </w:tc>
        <w:tc>
          <w:tcPr>
            <w:tcW w:w="1340" w:type="dxa"/>
            <w:tcBorders>
              <w:top w:val="nil"/>
              <w:left w:val="nil"/>
              <w:bottom w:val="nil"/>
              <w:right w:val="nil"/>
            </w:tcBorders>
          </w:tcPr>
          <w:p w:rsidR="00B05E88" w:rsidRDefault="00B05E88">
            <w:pPr>
              <w:pStyle w:val="ConsPlusNormal0"/>
            </w:pPr>
          </w:p>
        </w:tc>
        <w:tc>
          <w:tcPr>
            <w:tcW w:w="340" w:type="dxa"/>
            <w:tcBorders>
              <w:top w:val="nil"/>
              <w:left w:val="nil"/>
              <w:bottom w:val="nil"/>
              <w:right w:val="nil"/>
            </w:tcBorders>
          </w:tcPr>
          <w:p w:rsidR="00B05E88" w:rsidRDefault="00B05E88">
            <w:pPr>
              <w:pStyle w:val="ConsPlusNormal0"/>
            </w:pPr>
          </w:p>
        </w:tc>
        <w:tc>
          <w:tcPr>
            <w:tcW w:w="1295" w:type="dxa"/>
            <w:tcBorders>
              <w:top w:val="nil"/>
              <w:left w:val="nil"/>
              <w:bottom w:val="nil"/>
              <w:right w:val="nil"/>
            </w:tcBorders>
          </w:tcPr>
          <w:p w:rsidR="00B05E88" w:rsidRDefault="00B05E88">
            <w:pPr>
              <w:pStyle w:val="ConsPlusNormal0"/>
            </w:pPr>
          </w:p>
        </w:tc>
        <w:tc>
          <w:tcPr>
            <w:tcW w:w="340" w:type="dxa"/>
            <w:tcBorders>
              <w:top w:val="nil"/>
              <w:left w:val="nil"/>
              <w:bottom w:val="nil"/>
              <w:right w:val="nil"/>
            </w:tcBorders>
          </w:tcPr>
          <w:p w:rsidR="00B05E88" w:rsidRDefault="00B05E88">
            <w:pPr>
              <w:pStyle w:val="ConsPlusNormal0"/>
            </w:pPr>
          </w:p>
        </w:tc>
        <w:tc>
          <w:tcPr>
            <w:tcW w:w="3363" w:type="dxa"/>
            <w:gridSpan w:val="3"/>
            <w:tcBorders>
              <w:top w:val="nil"/>
              <w:left w:val="nil"/>
              <w:bottom w:val="nil"/>
              <w:right w:val="nil"/>
            </w:tcBorders>
          </w:tcPr>
          <w:p w:rsidR="00B05E88" w:rsidRDefault="00F51D94">
            <w:pPr>
              <w:pStyle w:val="ConsPlusNormal0"/>
            </w:pPr>
            <w:r>
              <w:t>Принимающая сторона:</w:t>
            </w:r>
          </w:p>
        </w:tc>
        <w:tc>
          <w:tcPr>
            <w:tcW w:w="340" w:type="dxa"/>
            <w:tcBorders>
              <w:top w:val="nil"/>
              <w:left w:val="nil"/>
              <w:bottom w:val="nil"/>
              <w:right w:val="nil"/>
            </w:tcBorders>
          </w:tcPr>
          <w:p w:rsidR="00B05E88" w:rsidRDefault="00B05E88">
            <w:pPr>
              <w:pStyle w:val="ConsPlusNormal0"/>
              <w:jc w:val="center"/>
            </w:pPr>
          </w:p>
        </w:tc>
        <w:tc>
          <w:tcPr>
            <w:tcW w:w="1235" w:type="dxa"/>
            <w:tcBorders>
              <w:top w:val="nil"/>
              <w:left w:val="nil"/>
              <w:bottom w:val="nil"/>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190" w:type="dxa"/>
            <w:tcBorders>
              <w:top w:val="nil"/>
              <w:left w:val="nil"/>
              <w:bottom w:val="nil"/>
              <w:right w:val="nil"/>
            </w:tcBorders>
          </w:tcPr>
          <w:p w:rsidR="00B05E88" w:rsidRDefault="00B05E88">
            <w:pPr>
              <w:pStyle w:val="ConsPlusNormal0"/>
              <w:jc w:val="center"/>
            </w:pPr>
          </w:p>
        </w:tc>
      </w:tr>
      <w:tr w:rsidR="00B05E88">
        <w:tc>
          <w:tcPr>
            <w:tcW w:w="1608" w:type="dxa"/>
            <w:vMerge w:val="restart"/>
            <w:tcBorders>
              <w:top w:val="nil"/>
              <w:left w:val="nil"/>
              <w:bottom w:val="nil"/>
              <w:right w:val="nil"/>
            </w:tcBorders>
          </w:tcPr>
          <w:p w:rsidR="00B05E88" w:rsidRDefault="00F51D94">
            <w:pPr>
              <w:pStyle w:val="ConsPlusNormal0"/>
            </w:pPr>
            <w:r>
              <w:t xml:space="preserve">Руководитель территориального органа </w:t>
            </w:r>
            <w:r>
              <w:lastRenderedPageBreak/>
              <w:t>Федерального казначейства (уполномоченное лицо)</w:t>
            </w:r>
          </w:p>
        </w:tc>
        <w:tc>
          <w:tcPr>
            <w:tcW w:w="340" w:type="dxa"/>
            <w:tcBorders>
              <w:top w:val="nil"/>
              <w:left w:val="nil"/>
              <w:bottom w:val="nil"/>
              <w:right w:val="nil"/>
            </w:tcBorders>
          </w:tcPr>
          <w:p w:rsidR="00B05E88" w:rsidRDefault="00B05E88">
            <w:pPr>
              <w:pStyle w:val="ConsPlusNormal0"/>
              <w:jc w:val="center"/>
            </w:pPr>
          </w:p>
        </w:tc>
        <w:tc>
          <w:tcPr>
            <w:tcW w:w="1517" w:type="dxa"/>
            <w:tcBorders>
              <w:top w:val="nil"/>
              <w:left w:val="nil"/>
              <w:bottom w:val="single" w:sz="4" w:space="0" w:color="auto"/>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340" w:type="dxa"/>
            <w:tcBorders>
              <w:top w:val="nil"/>
              <w:left w:val="nil"/>
              <w:bottom w:val="single" w:sz="4" w:space="0" w:color="auto"/>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295" w:type="dxa"/>
            <w:tcBorders>
              <w:top w:val="nil"/>
              <w:left w:val="nil"/>
              <w:bottom w:val="single" w:sz="4" w:space="0" w:color="auto"/>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650" w:type="dxa"/>
            <w:vMerge w:val="restart"/>
            <w:tcBorders>
              <w:top w:val="nil"/>
              <w:left w:val="nil"/>
              <w:bottom w:val="nil"/>
              <w:right w:val="nil"/>
            </w:tcBorders>
          </w:tcPr>
          <w:p w:rsidR="00B05E88" w:rsidRDefault="00F51D94">
            <w:pPr>
              <w:pStyle w:val="ConsPlusNormal0"/>
            </w:pPr>
            <w:r>
              <w:t xml:space="preserve">Руководитель территориального органа </w:t>
            </w:r>
            <w:r>
              <w:lastRenderedPageBreak/>
              <w:t>Федерального казначейства (уполномоченное лицо)</w:t>
            </w:r>
          </w:p>
        </w:tc>
        <w:tc>
          <w:tcPr>
            <w:tcW w:w="340" w:type="dxa"/>
            <w:tcBorders>
              <w:top w:val="nil"/>
              <w:left w:val="nil"/>
              <w:bottom w:val="nil"/>
              <w:right w:val="nil"/>
            </w:tcBorders>
          </w:tcPr>
          <w:p w:rsidR="00B05E88" w:rsidRDefault="00B05E88">
            <w:pPr>
              <w:pStyle w:val="ConsPlusNormal0"/>
              <w:jc w:val="center"/>
            </w:pPr>
          </w:p>
        </w:tc>
        <w:tc>
          <w:tcPr>
            <w:tcW w:w="1373" w:type="dxa"/>
            <w:tcBorders>
              <w:top w:val="nil"/>
              <w:left w:val="nil"/>
              <w:bottom w:val="single" w:sz="4" w:space="0" w:color="auto"/>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235" w:type="dxa"/>
            <w:tcBorders>
              <w:top w:val="nil"/>
              <w:left w:val="nil"/>
              <w:bottom w:val="single" w:sz="4" w:space="0" w:color="auto"/>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190" w:type="dxa"/>
            <w:tcBorders>
              <w:top w:val="nil"/>
              <w:left w:val="nil"/>
              <w:bottom w:val="single" w:sz="4" w:space="0" w:color="auto"/>
              <w:right w:val="nil"/>
            </w:tcBorders>
          </w:tcPr>
          <w:p w:rsidR="00B05E88" w:rsidRDefault="00B05E88">
            <w:pPr>
              <w:pStyle w:val="ConsPlusNormal0"/>
              <w:jc w:val="center"/>
            </w:pPr>
          </w:p>
        </w:tc>
      </w:tr>
      <w:tr w:rsidR="00B05E88">
        <w:tc>
          <w:tcPr>
            <w:tcW w:w="1608" w:type="dxa"/>
            <w:vMerge/>
            <w:tcBorders>
              <w:top w:val="nil"/>
              <w:left w:val="nil"/>
              <w:bottom w:val="nil"/>
              <w:right w:val="nil"/>
            </w:tcBorders>
          </w:tcPr>
          <w:p w:rsidR="00B05E88" w:rsidRDefault="00B05E88">
            <w:pPr>
              <w:pStyle w:val="ConsPlusNormal0"/>
            </w:pPr>
          </w:p>
        </w:tc>
        <w:tc>
          <w:tcPr>
            <w:tcW w:w="340" w:type="dxa"/>
            <w:tcBorders>
              <w:top w:val="nil"/>
              <w:left w:val="nil"/>
              <w:bottom w:val="nil"/>
              <w:right w:val="nil"/>
            </w:tcBorders>
          </w:tcPr>
          <w:p w:rsidR="00B05E88" w:rsidRDefault="00B05E88">
            <w:pPr>
              <w:pStyle w:val="ConsPlusNormal0"/>
              <w:jc w:val="center"/>
            </w:pPr>
          </w:p>
        </w:tc>
        <w:tc>
          <w:tcPr>
            <w:tcW w:w="1517" w:type="dxa"/>
            <w:tcBorders>
              <w:top w:val="single" w:sz="4" w:space="0" w:color="auto"/>
              <w:left w:val="nil"/>
              <w:bottom w:val="nil"/>
              <w:right w:val="nil"/>
            </w:tcBorders>
          </w:tcPr>
          <w:p w:rsidR="00B05E88" w:rsidRDefault="00F51D94">
            <w:pPr>
              <w:pStyle w:val="ConsPlusNormal0"/>
              <w:jc w:val="center"/>
            </w:pPr>
            <w:r>
              <w:t>(должность)</w:t>
            </w:r>
          </w:p>
        </w:tc>
        <w:tc>
          <w:tcPr>
            <w:tcW w:w="340" w:type="dxa"/>
            <w:tcBorders>
              <w:top w:val="nil"/>
              <w:left w:val="nil"/>
              <w:bottom w:val="nil"/>
              <w:right w:val="nil"/>
            </w:tcBorders>
          </w:tcPr>
          <w:p w:rsidR="00B05E88" w:rsidRDefault="00B05E88">
            <w:pPr>
              <w:pStyle w:val="ConsPlusNormal0"/>
              <w:jc w:val="center"/>
            </w:pPr>
          </w:p>
        </w:tc>
        <w:tc>
          <w:tcPr>
            <w:tcW w:w="1340" w:type="dxa"/>
            <w:tcBorders>
              <w:top w:val="single" w:sz="4" w:space="0" w:color="auto"/>
              <w:left w:val="nil"/>
              <w:bottom w:val="nil"/>
              <w:right w:val="nil"/>
            </w:tcBorders>
          </w:tcPr>
          <w:p w:rsidR="00B05E88" w:rsidRDefault="00F51D94">
            <w:pPr>
              <w:pStyle w:val="ConsPlusNormal0"/>
              <w:jc w:val="center"/>
            </w:pPr>
            <w:r>
              <w:t>(подпись)</w:t>
            </w:r>
          </w:p>
        </w:tc>
        <w:tc>
          <w:tcPr>
            <w:tcW w:w="340" w:type="dxa"/>
            <w:tcBorders>
              <w:top w:val="nil"/>
              <w:left w:val="nil"/>
              <w:bottom w:val="nil"/>
              <w:right w:val="nil"/>
            </w:tcBorders>
          </w:tcPr>
          <w:p w:rsidR="00B05E88" w:rsidRDefault="00B05E88">
            <w:pPr>
              <w:pStyle w:val="ConsPlusNormal0"/>
              <w:jc w:val="center"/>
            </w:pPr>
          </w:p>
        </w:tc>
        <w:tc>
          <w:tcPr>
            <w:tcW w:w="1295" w:type="dxa"/>
            <w:tcBorders>
              <w:top w:val="single" w:sz="4" w:space="0" w:color="auto"/>
              <w:left w:val="nil"/>
              <w:bottom w:val="nil"/>
              <w:right w:val="nil"/>
            </w:tcBorders>
          </w:tcPr>
          <w:p w:rsidR="00B05E88" w:rsidRDefault="00F51D94">
            <w:pPr>
              <w:pStyle w:val="ConsPlusNormal0"/>
              <w:jc w:val="center"/>
            </w:pPr>
            <w:r>
              <w:t xml:space="preserve">(расшифровка </w:t>
            </w:r>
            <w:r>
              <w:lastRenderedPageBreak/>
              <w:t>подписи)</w:t>
            </w:r>
          </w:p>
        </w:tc>
        <w:tc>
          <w:tcPr>
            <w:tcW w:w="340" w:type="dxa"/>
            <w:tcBorders>
              <w:top w:val="nil"/>
              <w:left w:val="nil"/>
              <w:bottom w:val="nil"/>
              <w:right w:val="nil"/>
            </w:tcBorders>
          </w:tcPr>
          <w:p w:rsidR="00B05E88" w:rsidRDefault="00B05E88">
            <w:pPr>
              <w:pStyle w:val="ConsPlusNormal0"/>
              <w:jc w:val="center"/>
            </w:pPr>
          </w:p>
        </w:tc>
        <w:tc>
          <w:tcPr>
            <w:tcW w:w="1650" w:type="dxa"/>
            <w:vMerge/>
            <w:tcBorders>
              <w:top w:val="nil"/>
              <w:left w:val="nil"/>
              <w:bottom w:val="nil"/>
              <w:right w:val="nil"/>
            </w:tcBorders>
          </w:tcPr>
          <w:p w:rsidR="00B05E88" w:rsidRDefault="00B05E88">
            <w:pPr>
              <w:pStyle w:val="ConsPlusNormal0"/>
            </w:pPr>
          </w:p>
        </w:tc>
        <w:tc>
          <w:tcPr>
            <w:tcW w:w="340" w:type="dxa"/>
            <w:tcBorders>
              <w:top w:val="nil"/>
              <w:left w:val="nil"/>
              <w:bottom w:val="nil"/>
              <w:right w:val="nil"/>
            </w:tcBorders>
          </w:tcPr>
          <w:p w:rsidR="00B05E88" w:rsidRDefault="00B05E88">
            <w:pPr>
              <w:pStyle w:val="ConsPlusNormal0"/>
              <w:jc w:val="center"/>
            </w:pPr>
          </w:p>
        </w:tc>
        <w:tc>
          <w:tcPr>
            <w:tcW w:w="1373" w:type="dxa"/>
            <w:tcBorders>
              <w:top w:val="single" w:sz="4" w:space="0" w:color="auto"/>
              <w:left w:val="nil"/>
              <w:bottom w:val="nil"/>
              <w:right w:val="nil"/>
            </w:tcBorders>
          </w:tcPr>
          <w:p w:rsidR="00B05E88" w:rsidRDefault="00F51D94">
            <w:pPr>
              <w:pStyle w:val="ConsPlusNormal0"/>
              <w:jc w:val="center"/>
            </w:pPr>
            <w:r>
              <w:t>(должность)</w:t>
            </w:r>
          </w:p>
        </w:tc>
        <w:tc>
          <w:tcPr>
            <w:tcW w:w="340" w:type="dxa"/>
            <w:tcBorders>
              <w:top w:val="nil"/>
              <w:left w:val="nil"/>
              <w:bottom w:val="nil"/>
              <w:right w:val="nil"/>
            </w:tcBorders>
          </w:tcPr>
          <w:p w:rsidR="00B05E88" w:rsidRDefault="00B05E88">
            <w:pPr>
              <w:pStyle w:val="ConsPlusNormal0"/>
              <w:jc w:val="center"/>
            </w:pPr>
          </w:p>
        </w:tc>
        <w:tc>
          <w:tcPr>
            <w:tcW w:w="1235" w:type="dxa"/>
            <w:tcBorders>
              <w:top w:val="single" w:sz="4" w:space="0" w:color="auto"/>
              <w:left w:val="nil"/>
              <w:bottom w:val="nil"/>
              <w:right w:val="nil"/>
            </w:tcBorders>
          </w:tcPr>
          <w:p w:rsidR="00B05E88" w:rsidRDefault="00F51D94">
            <w:pPr>
              <w:pStyle w:val="ConsPlusNormal0"/>
              <w:jc w:val="center"/>
            </w:pPr>
            <w:r>
              <w:t>(подпись)</w:t>
            </w:r>
          </w:p>
        </w:tc>
        <w:tc>
          <w:tcPr>
            <w:tcW w:w="340" w:type="dxa"/>
            <w:tcBorders>
              <w:top w:val="nil"/>
              <w:left w:val="nil"/>
              <w:bottom w:val="nil"/>
              <w:right w:val="nil"/>
            </w:tcBorders>
          </w:tcPr>
          <w:p w:rsidR="00B05E88" w:rsidRDefault="00B05E88">
            <w:pPr>
              <w:pStyle w:val="ConsPlusNormal0"/>
              <w:jc w:val="center"/>
            </w:pPr>
          </w:p>
        </w:tc>
        <w:tc>
          <w:tcPr>
            <w:tcW w:w="1190" w:type="dxa"/>
            <w:tcBorders>
              <w:top w:val="single" w:sz="4" w:space="0" w:color="auto"/>
              <w:left w:val="nil"/>
              <w:bottom w:val="nil"/>
              <w:right w:val="nil"/>
            </w:tcBorders>
          </w:tcPr>
          <w:p w:rsidR="00B05E88" w:rsidRDefault="00F51D94">
            <w:pPr>
              <w:pStyle w:val="ConsPlusNormal0"/>
              <w:jc w:val="center"/>
            </w:pPr>
            <w:r>
              <w:t xml:space="preserve">(расшифровка </w:t>
            </w:r>
            <w:r>
              <w:lastRenderedPageBreak/>
              <w:t>подписи)</w:t>
            </w:r>
          </w:p>
        </w:tc>
      </w:tr>
      <w:tr w:rsidR="00B05E88">
        <w:tc>
          <w:tcPr>
            <w:tcW w:w="1608" w:type="dxa"/>
            <w:vMerge w:val="restart"/>
            <w:tcBorders>
              <w:top w:val="nil"/>
              <w:left w:val="nil"/>
              <w:bottom w:val="nil"/>
              <w:right w:val="nil"/>
            </w:tcBorders>
          </w:tcPr>
          <w:p w:rsidR="00B05E88" w:rsidRDefault="00F51D94">
            <w:pPr>
              <w:pStyle w:val="ConsPlusNormal0"/>
            </w:pPr>
            <w:r>
              <w:lastRenderedPageBreak/>
              <w:t>Главный бухгалтер (уполномоченное лицо)</w:t>
            </w:r>
          </w:p>
        </w:tc>
        <w:tc>
          <w:tcPr>
            <w:tcW w:w="340" w:type="dxa"/>
            <w:tcBorders>
              <w:top w:val="nil"/>
              <w:left w:val="nil"/>
              <w:bottom w:val="nil"/>
              <w:right w:val="nil"/>
            </w:tcBorders>
          </w:tcPr>
          <w:p w:rsidR="00B05E88" w:rsidRDefault="00B05E88">
            <w:pPr>
              <w:pStyle w:val="ConsPlusNormal0"/>
              <w:jc w:val="center"/>
            </w:pPr>
          </w:p>
        </w:tc>
        <w:tc>
          <w:tcPr>
            <w:tcW w:w="1517" w:type="dxa"/>
            <w:tcBorders>
              <w:top w:val="nil"/>
              <w:left w:val="nil"/>
              <w:bottom w:val="single" w:sz="4" w:space="0" w:color="auto"/>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340" w:type="dxa"/>
            <w:tcBorders>
              <w:top w:val="nil"/>
              <w:left w:val="nil"/>
              <w:bottom w:val="single" w:sz="4" w:space="0" w:color="auto"/>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295" w:type="dxa"/>
            <w:tcBorders>
              <w:top w:val="nil"/>
              <w:left w:val="nil"/>
              <w:bottom w:val="single" w:sz="4" w:space="0" w:color="auto"/>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650" w:type="dxa"/>
            <w:vMerge w:val="restart"/>
            <w:tcBorders>
              <w:top w:val="nil"/>
              <w:left w:val="nil"/>
              <w:bottom w:val="nil"/>
              <w:right w:val="nil"/>
            </w:tcBorders>
          </w:tcPr>
          <w:p w:rsidR="00B05E88" w:rsidRDefault="00F51D94">
            <w:pPr>
              <w:pStyle w:val="ConsPlusNormal0"/>
            </w:pPr>
            <w:r>
              <w:t>Главный бухгалтер (уполномоченное лицо)</w:t>
            </w:r>
          </w:p>
        </w:tc>
        <w:tc>
          <w:tcPr>
            <w:tcW w:w="340" w:type="dxa"/>
            <w:tcBorders>
              <w:top w:val="nil"/>
              <w:left w:val="nil"/>
              <w:bottom w:val="nil"/>
              <w:right w:val="nil"/>
            </w:tcBorders>
          </w:tcPr>
          <w:p w:rsidR="00B05E88" w:rsidRDefault="00B05E88">
            <w:pPr>
              <w:pStyle w:val="ConsPlusNormal0"/>
              <w:jc w:val="center"/>
            </w:pPr>
          </w:p>
        </w:tc>
        <w:tc>
          <w:tcPr>
            <w:tcW w:w="1373" w:type="dxa"/>
            <w:tcBorders>
              <w:top w:val="nil"/>
              <w:left w:val="nil"/>
              <w:bottom w:val="single" w:sz="4" w:space="0" w:color="auto"/>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235" w:type="dxa"/>
            <w:tcBorders>
              <w:top w:val="nil"/>
              <w:left w:val="nil"/>
              <w:bottom w:val="single" w:sz="4" w:space="0" w:color="auto"/>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190" w:type="dxa"/>
            <w:tcBorders>
              <w:top w:val="nil"/>
              <w:left w:val="nil"/>
              <w:bottom w:val="single" w:sz="4" w:space="0" w:color="auto"/>
              <w:right w:val="nil"/>
            </w:tcBorders>
          </w:tcPr>
          <w:p w:rsidR="00B05E88" w:rsidRDefault="00B05E88">
            <w:pPr>
              <w:pStyle w:val="ConsPlusNormal0"/>
              <w:jc w:val="center"/>
            </w:pPr>
          </w:p>
        </w:tc>
      </w:tr>
      <w:tr w:rsidR="00B05E88">
        <w:tc>
          <w:tcPr>
            <w:tcW w:w="1608" w:type="dxa"/>
            <w:vMerge/>
            <w:tcBorders>
              <w:top w:val="nil"/>
              <w:left w:val="nil"/>
              <w:bottom w:val="nil"/>
              <w:right w:val="nil"/>
            </w:tcBorders>
          </w:tcPr>
          <w:p w:rsidR="00B05E88" w:rsidRDefault="00B05E88">
            <w:pPr>
              <w:pStyle w:val="ConsPlusNormal0"/>
            </w:pPr>
          </w:p>
        </w:tc>
        <w:tc>
          <w:tcPr>
            <w:tcW w:w="340" w:type="dxa"/>
            <w:tcBorders>
              <w:top w:val="nil"/>
              <w:left w:val="nil"/>
              <w:bottom w:val="nil"/>
              <w:right w:val="nil"/>
            </w:tcBorders>
          </w:tcPr>
          <w:p w:rsidR="00B05E88" w:rsidRDefault="00B05E88">
            <w:pPr>
              <w:pStyle w:val="ConsPlusNormal0"/>
              <w:jc w:val="center"/>
            </w:pPr>
          </w:p>
        </w:tc>
        <w:tc>
          <w:tcPr>
            <w:tcW w:w="1517" w:type="dxa"/>
            <w:tcBorders>
              <w:top w:val="single" w:sz="4" w:space="0" w:color="auto"/>
              <w:left w:val="nil"/>
              <w:bottom w:val="nil"/>
              <w:right w:val="nil"/>
            </w:tcBorders>
          </w:tcPr>
          <w:p w:rsidR="00B05E88" w:rsidRDefault="00F51D94">
            <w:pPr>
              <w:pStyle w:val="ConsPlusNormal0"/>
              <w:jc w:val="center"/>
            </w:pPr>
            <w:r>
              <w:t>(должность)</w:t>
            </w:r>
          </w:p>
        </w:tc>
        <w:tc>
          <w:tcPr>
            <w:tcW w:w="340" w:type="dxa"/>
            <w:tcBorders>
              <w:top w:val="nil"/>
              <w:left w:val="nil"/>
              <w:bottom w:val="nil"/>
              <w:right w:val="nil"/>
            </w:tcBorders>
          </w:tcPr>
          <w:p w:rsidR="00B05E88" w:rsidRDefault="00B05E88">
            <w:pPr>
              <w:pStyle w:val="ConsPlusNormal0"/>
              <w:jc w:val="center"/>
            </w:pPr>
          </w:p>
        </w:tc>
        <w:tc>
          <w:tcPr>
            <w:tcW w:w="1340" w:type="dxa"/>
            <w:tcBorders>
              <w:top w:val="single" w:sz="4" w:space="0" w:color="auto"/>
              <w:left w:val="nil"/>
              <w:bottom w:val="nil"/>
              <w:right w:val="nil"/>
            </w:tcBorders>
          </w:tcPr>
          <w:p w:rsidR="00B05E88" w:rsidRDefault="00F51D94">
            <w:pPr>
              <w:pStyle w:val="ConsPlusNormal0"/>
              <w:jc w:val="center"/>
            </w:pPr>
            <w:r>
              <w:t>(подпись)</w:t>
            </w:r>
          </w:p>
        </w:tc>
        <w:tc>
          <w:tcPr>
            <w:tcW w:w="340" w:type="dxa"/>
            <w:tcBorders>
              <w:top w:val="nil"/>
              <w:left w:val="nil"/>
              <w:bottom w:val="nil"/>
              <w:right w:val="nil"/>
            </w:tcBorders>
          </w:tcPr>
          <w:p w:rsidR="00B05E88" w:rsidRDefault="00B05E88">
            <w:pPr>
              <w:pStyle w:val="ConsPlusNormal0"/>
              <w:jc w:val="center"/>
            </w:pPr>
          </w:p>
        </w:tc>
        <w:tc>
          <w:tcPr>
            <w:tcW w:w="1295" w:type="dxa"/>
            <w:tcBorders>
              <w:top w:val="single" w:sz="4" w:space="0" w:color="auto"/>
              <w:left w:val="nil"/>
              <w:bottom w:val="nil"/>
              <w:right w:val="nil"/>
            </w:tcBorders>
          </w:tcPr>
          <w:p w:rsidR="00B05E88" w:rsidRDefault="00F51D94">
            <w:pPr>
              <w:pStyle w:val="ConsPlusNormal0"/>
              <w:jc w:val="center"/>
            </w:pPr>
            <w:r>
              <w:t>(расшифровка подписи)</w:t>
            </w:r>
          </w:p>
        </w:tc>
        <w:tc>
          <w:tcPr>
            <w:tcW w:w="340" w:type="dxa"/>
            <w:tcBorders>
              <w:top w:val="nil"/>
              <w:left w:val="nil"/>
              <w:bottom w:val="nil"/>
              <w:right w:val="nil"/>
            </w:tcBorders>
          </w:tcPr>
          <w:p w:rsidR="00B05E88" w:rsidRDefault="00B05E88">
            <w:pPr>
              <w:pStyle w:val="ConsPlusNormal0"/>
              <w:jc w:val="center"/>
            </w:pPr>
          </w:p>
        </w:tc>
        <w:tc>
          <w:tcPr>
            <w:tcW w:w="1650" w:type="dxa"/>
            <w:vMerge/>
            <w:tcBorders>
              <w:top w:val="nil"/>
              <w:left w:val="nil"/>
              <w:bottom w:val="nil"/>
              <w:right w:val="nil"/>
            </w:tcBorders>
          </w:tcPr>
          <w:p w:rsidR="00B05E88" w:rsidRDefault="00B05E88">
            <w:pPr>
              <w:pStyle w:val="ConsPlusNormal0"/>
            </w:pPr>
          </w:p>
        </w:tc>
        <w:tc>
          <w:tcPr>
            <w:tcW w:w="340" w:type="dxa"/>
            <w:tcBorders>
              <w:top w:val="nil"/>
              <w:left w:val="nil"/>
              <w:bottom w:val="nil"/>
              <w:right w:val="nil"/>
            </w:tcBorders>
          </w:tcPr>
          <w:p w:rsidR="00B05E88" w:rsidRDefault="00B05E88">
            <w:pPr>
              <w:pStyle w:val="ConsPlusNormal0"/>
              <w:jc w:val="center"/>
            </w:pPr>
          </w:p>
        </w:tc>
        <w:tc>
          <w:tcPr>
            <w:tcW w:w="1373" w:type="dxa"/>
            <w:tcBorders>
              <w:top w:val="single" w:sz="4" w:space="0" w:color="auto"/>
              <w:left w:val="nil"/>
              <w:bottom w:val="nil"/>
              <w:right w:val="nil"/>
            </w:tcBorders>
          </w:tcPr>
          <w:p w:rsidR="00B05E88" w:rsidRDefault="00F51D94">
            <w:pPr>
              <w:pStyle w:val="ConsPlusNormal0"/>
              <w:jc w:val="center"/>
            </w:pPr>
            <w:r>
              <w:t>(должность)</w:t>
            </w:r>
          </w:p>
        </w:tc>
        <w:tc>
          <w:tcPr>
            <w:tcW w:w="340" w:type="dxa"/>
            <w:tcBorders>
              <w:top w:val="nil"/>
              <w:left w:val="nil"/>
              <w:bottom w:val="nil"/>
              <w:right w:val="nil"/>
            </w:tcBorders>
          </w:tcPr>
          <w:p w:rsidR="00B05E88" w:rsidRDefault="00B05E88">
            <w:pPr>
              <w:pStyle w:val="ConsPlusNormal0"/>
              <w:jc w:val="center"/>
            </w:pPr>
          </w:p>
        </w:tc>
        <w:tc>
          <w:tcPr>
            <w:tcW w:w="1235" w:type="dxa"/>
            <w:tcBorders>
              <w:top w:val="single" w:sz="4" w:space="0" w:color="auto"/>
              <w:left w:val="nil"/>
              <w:bottom w:val="nil"/>
              <w:right w:val="nil"/>
            </w:tcBorders>
          </w:tcPr>
          <w:p w:rsidR="00B05E88" w:rsidRDefault="00F51D94">
            <w:pPr>
              <w:pStyle w:val="ConsPlusNormal0"/>
              <w:jc w:val="center"/>
            </w:pPr>
            <w:r>
              <w:t>(подпись)</w:t>
            </w:r>
          </w:p>
        </w:tc>
        <w:tc>
          <w:tcPr>
            <w:tcW w:w="340" w:type="dxa"/>
            <w:tcBorders>
              <w:top w:val="nil"/>
              <w:left w:val="nil"/>
              <w:bottom w:val="nil"/>
              <w:right w:val="nil"/>
            </w:tcBorders>
          </w:tcPr>
          <w:p w:rsidR="00B05E88" w:rsidRDefault="00B05E88">
            <w:pPr>
              <w:pStyle w:val="ConsPlusNormal0"/>
              <w:jc w:val="center"/>
            </w:pPr>
          </w:p>
        </w:tc>
        <w:tc>
          <w:tcPr>
            <w:tcW w:w="1190" w:type="dxa"/>
            <w:tcBorders>
              <w:top w:val="single" w:sz="4" w:space="0" w:color="auto"/>
              <w:left w:val="nil"/>
              <w:bottom w:val="nil"/>
              <w:right w:val="nil"/>
            </w:tcBorders>
          </w:tcPr>
          <w:p w:rsidR="00B05E88" w:rsidRDefault="00F51D94">
            <w:pPr>
              <w:pStyle w:val="ConsPlusNormal0"/>
              <w:jc w:val="center"/>
            </w:pPr>
            <w:r>
              <w:t>(расшифровка подписи)</w:t>
            </w:r>
          </w:p>
        </w:tc>
      </w:tr>
      <w:tr w:rsidR="00B05E88">
        <w:tc>
          <w:tcPr>
            <w:tcW w:w="5145" w:type="dxa"/>
            <w:gridSpan w:val="5"/>
            <w:tcBorders>
              <w:top w:val="nil"/>
              <w:left w:val="nil"/>
              <w:bottom w:val="nil"/>
              <w:right w:val="nil"/>
            </w:tcBorders>
          </w:tcPr>
          <w:p w:rsidR="00B05E88" w:rsidRDefault="00F51D94">
            <w:pPr>
              <w:pStyle w:val="ConsPlusNormal0"/>
              <w:ind w:firstLine="850"/>
              <w:jc w:val="both"/>
            </w:pPr>
            <w:r>
              <w:t>"__" ______ 20__ г.</w:t>
            </w:r>
          </w:p>
        </w:tc>
        <w:tc>
          <w:tcPr>
            <w:tcW w:w="340" w:type="dxa"/>
            <w:tcBorders>
              <w:top w:val="nil"/>
              <w:left w:val="nil"/>
              <w:bottom w:val="nil"/>
              <w:right w:val="nil"/>
            </w:tcBorders>
          </w:tcPr>
          <w:p w:rsidR="00B05E88" w:rsidRDefault="00B05E88">
            <w:pPr>
              <w:pStyle w:val="ConsPlusNormal0"/>
              <w:jc w:val="center"/>
            </w:pPr>
          </w:p>
        </w:tc>
        <w:tc>
          <w:tcPr>
            <w:tcW w:w="1295" w:type="dxa"/>
            <w:tcBorders>
              <w:top w:val="nil"/>
              <w:left w:val="nil"/>
              <w:bottom w:val="nil"/>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4938" w:type="dxa"/>
            <w:gridSpan w:val="5"/>
            <w:tcBorders>
              <w:top w:val="nil"/>
              <w:left w:val="nil"/>
              <w:bottom w:val="nil"/>
              <w:right w:val="nil"/>
            </w:tcBorders>
          </w:tcPr>
          <w:p w:rsidR="00B05E88" w:rsidRDefault="00F51D94">
            <w:pPr>
              <w:pStyle w:val="ConsPlusNormal0"/>
              <w:ind w:firstLine="850"/>
              <w:jc w:val="both"/>
            </w:pPr>
            <w:r>
              <w:t>"__" ______ 20__ г.</w:t>
            </w:r>
          </w:p>
        </w:tc>
        <w:tc>
          <w:tcPr>
            <w:tcW w:w="340" w:type="dxa"/>
            <w:tcBorders>
              <w:top w:val="nil"/>
              <w:left w:val="nil"/>
              <w:bottom w:val="nil"/>
              <w:right w:val="nil"/>
            </w:tcBorders>
          </w:tcPr>
          <w:p w:rsidR="00B05E88" w:rsidRDefault="00B05E88">
            <w:pPr>
              <w:pStyle w:val="ConsPlusNormal0"/>
              <w:jc w:val="center"/>
            </w:pPr>
          </w:p>
        </w:tc>
        <w:tc>
          <w:tcPr>
            <w:tcW w:w="1190" w:type="dxa"/>
            <w:tcBorders>
              <w:top w:val="nil"/>
              <w:left w:val="nil"/>
              <w:bottom w:val="nil"/>
              <w:right w:val="nil"/>
            </w:tcBorders>
          </w:tcPr>
          <w:p w:rsidR="00B05E88" w:rsidRDefault="00B05E88">
            <w:pPr>
              <w:pStyle w:val="ConsPlusNormal0"/>
              <w:jc w:val="center"/>
            </w:pPr>
          </w:p>
        </w:tc>
      </w:tr>
      <w:tr w:rsidR="00B05E88">
        <w:tc>
          <w:tcPr>
            <w:tcW w:w="6780" w:type="dxa"/>
            <w:gridSpan w:val="7"/>
            <w:tcBorders>
              <w:top w:val="nil"/>
              <w:left w:val="nil"/>
              <w:bottom w:val="nil"/>
              <w:right w:val="nil"/>
            </w:tcBorders>
          </w:tcPr>
          <w:p w:rsidR="00B05E88" w:rsidRDefault="00F51D94">
            <w:pPr>
              <w:pStyle w:val="ConsPlusNormal0"/>
            </w:pPr>
            <w:r>
              <w:t xml:space="preserve">Указанные в данном Акте показатели подтверждаю </w:t>
            </w:r>
            <w:hyperlink w:anchor="P2462" w:tooltip="&lt;*&gt; Поле заполняется в случае приемки-передачи показателя от одного участника казначейского сопровождения другому участнику казначейского сопровождения.">
              <w:r>
                <w:rPr>
                  <w:color w:val="0000FF"/>
                </w:rPr>
                <w:t>&lt;*&gt;</w:t>
              </w:r>
            </w:hyperlink>
            <w:r>
              <w:t>:</w:t>
            </w:r>
          </w:p>
        </w:tc>
        <w:tc>
          <w:tcPr>
            <w:tcW w:w="340" w:type="dxa"/>
            <w:tcBorders>
              <w:top w:val="nil"/>
              <w:left w:val="nil"/>
              <w:bottom w:val="nil"/>
              <w:right w:val="nil"/>
            </w:tcBorders>
          </w:tcPr>
          <w:p w:rsidR="00B05E88" w:rsidRDefault="00B05E88">
            <w:pPr>
              <w:pStyle w:val="ConsPlusNormal0"/>
              <w:jc w:val="center"/>
            </w:pPr>
          </w:p>
        </w:tc>
        <w:tc>
          <w:tcPr>
            <w:tcW w:w="1650" w:type="dxa"/>
            <w:tcBorders>
              <w:top w:val="nil"/>
              <w:left w:val="nil"/>
              <w:bottom w:val="nil"/>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373" w:type="dxa"/>
            <w:tcBorders>
              <w:top w:val="nil"/>
              <w:left w:val="nil"/>
              <w:bottom w:val="nil"/>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235" w:type="dxa"/>
            <w:tcBorders>
              <w:top w:val="nil"/>
              <w:left w:val="nil"/>
              <w:bottom w:val="nil"/>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190" w:type="dxa"/>
            <w:tcBorders>
              <w:top w:val="nil"/>
              <w:left w:val="nil"/>
              <w:bottom w:val="nil"/>
              <w:right w:val="nil"/>
            </w:tcBorders>
          </w:tcPr>
          <w:p w:rsidR="00B05E88" w:rsidRDefault="00B05E88">
            <w:pPr>
              <w:pStyle w:val="ConsPlusNormal0"/>
              <w:jc w:val="center"/>
            </w:pPr>
          </w:p>
        </w:tc>
      </w:tr>
      <w:tr w:rsidR="00B05E88">
        <w:tc>
          <w:tcPr>
            <w:tcW w:w="1608" w:type="dxa"/>
            <w:tcBorders>
              <w:top w:val="nil"/>
              <w:left w:val="nil"/>
              <w:bottom w:val="nil"/>
              <w:right w:val="nil"/>
            </w:tcBorders>
            <w:vAlign w:val="bottom"/>
          </w:tcPr>
          <w:p w:rsidR="00B05E88" w:rsidRDefault="00F51D94">
            <w:pPr>
              <w:pStyle w:val="ConsPlusNormal0"/>
            </w:pPr>
            <w:r>
              <w:t>Передающая сторона:</w:t>
            </w:r>
          </w:p>
        </w:tc>
        <w:tc>
          <w:tcPr>
            <w:tcW w:w="340" w:type="dxa"/>
            <w:tcBorders>
              <w:top w:val="nil"/>
              <w:left w:val="nil"/>
              <w:bottom w:val="nil"/>
              <w:right w:val="nil"/>
            </w:tcBorders>
          </w:tcPr>
          <w:p w:rsidR="00B05E88" w:rsidRDefault="00B05E88">
            <w:pPr>
              <w:pStyle w:val="ConsPlusNormal0"/>
              <w:jc w:val="center"/>
            </w:pPr>
          </w:p>
        </w:tc>
        <w:tc>
          <w:tcPr>
            <w:tcW w:w="4832" w:type="dxa"/>
            <w:gridSpan w:val="5"/>
            <w:tcBorders>
              <w:top w:val="nil"/>
              <w:left w:val="nil"/>
              <w:bottom w:val="single" w:sz="4" w:space="0" w:color="auto"/>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650" w:type="dxa"/>
            <w:tcBorders>
              <w:top w:val="nil"/>
              <w:left w:val="nil"/>
              <w:bottom w:val="nil"/>
              <w:right w:val="nil"/>
            </w:tcBorders>
            <w:vAlign w:val="bottom"/>
          </w:tcPr>
          <w:p w:rsidR="00B05E88" w:rsidRDefault="00F51D94">
            <w:pPr>
              <w:pStyle w:val="ConsPlusNormal0"/>
            </w:pPr>
            <w:r>
              <w:t>Принимающая сторона:</w:t>
            </w:r>
          </w:p>
        </w:tc>
        <w:tc>
          <w:tcPr>
            <w:tcW w:w="340" w:type="dxa"/>
            <w:tcBorders>
              <w:top w:val="nil"/>
              <w:left w:val="nil"/>
              <w:bottom w:val="nil"/>
              <w:right w:val="nil"/>
            </w:tcBorders>
          </w:tcPr>
          <w:p w:rsidR="00B05E88" w:rsidRDefault="00B05E88">
            <w:pPr>
              <w:pStyle w:val="ConsPlusNormal0"/>
              <w:jc w:val="center"/>
            </w:pPr>
          </w:p>
        </w:tc>
        <w:tc>
          <w:tcPr>
            <w:tcW w:w="4478" w:type="dxa"/>
            <w:gridSpan w:val="5"/>
            <w:tcBorders>
              <w:top w:val="nil"/>
              <w:left w:val="nil"/>
              <w:bottom w:val="single" w:sz="4" w:space="0" w:color="auto"/>
              <w:right w:val="nil"/>
            </w:tcBorders>
          </w:tcPr>
          <w:p w:rsidR="00B05E88" w:rsidRDefault="00B05E88">
            <w:pPr>
              <w:pStyle w:val="ConsPlusNormal0"/>
              <w:jc w:val="center"/>
            </w:pPr>
          </w:p>
        </w:tc>
      </w:tr>
      <w:tr w:rsidR="00B05E88">
        <w:tc>
          <w:tcPr>
            <w:tcW w:w="1608" w:type="dxa"/>
            <w:tcBorders>
              <w:top w:val="nil"/>
              <w:left w:val="nil"/>
              <w:bottom w:val="nil"/>
              <w:right w:val="nil"/>
            </w:tcBorders>
          </w:tcPr>
          <w:p w:rsidR="00B05E88" w:rsidRDefault="00B05E88">
            <w:pPr>
              <w:pStyle w:val="ConsPlusNormal0"/>
            </w:pPr>
          </w:p>
        </w:tc>
        <w:tc>
          <w:tcPr>
            <w:tcW w:w="340" w:type="dxa"/>
            <w:tcBorders>
              <w:top w:val="nil"/>
              <w:left w:val="nil"/>
              <w:bottom w:val="nil"/>
              <w:right w:val="nil"/>
            </w:tcBorders>
          </w:tcPr>
          <w:p w:rsidR="00B05E88" w:rsidRDefault="00B05E88">
            <w:pPr>
              <w:pStyle w:val="ConsPlusNormal0"/>
              <w:jc w:val="center"/>
            </w:pPr>
          </w:p>
        </w:tc>
        <w:tc>
          <w:tcPr>
            <w:tcW w:w="4832" w:type="dxa"/>
            <w:gridSpan w:val="5"/>
            <w:tcBorders>
              <w:top w:val="single" w:sz="4" w:space="0" w:color="auto"/>
              <w:left w:val="nil"/>
              <w:bottom w:val="nil"/>
              <w:right w:val="nil"/>
            </w:tcBorders>
          </w:tcPr>
          <w:p w:rsidR="00B05E88" w:rsidRDefault="00F51D94">
            <w:pPr>
              <w:pStyle w:val="ConsPlusNormal0"/>
              <w:jc w:val="center"/>
            </w:pPr>
            <w:r>
              <w:t>(полное наименование участника казначейского сопровождения)</w:t>
            </w:r>
          </w:p>
        </w:tc>
        <w:tc>
          <w:tcPr>
            <w:tcW w:w="340" w:type="dxa"/>
            <w:tcBorders>
              <w:top w:val="nil"/>
              <w:left w:val="nil"/>
              <w:bottom w:val="nil"/>
              <w:right w:val="nil"/>
            </w:tcBorders>
          </w:tcPr>
          <w:p w:rsidR="00B05E88" w:rsidRDefault="00B05E88">
            <w:pPr>
              <w:pStyle w:val="ConsPlusNormal0"/>
              <w:jc w:val="center"/>
            </w:pPr>
          </w:p>
        </w:tc>
        <w:tc>
          <w:tcPr>
            <w:tcW w:w="1650" w:type="dxa"/>
            <w:tcBorders>
              <w:top w:val="nil"/>
              <w:left w:val="nil"/>
              <w:bottom w:val="nil"/>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4478" w:type="dxa"/>
            <w:gridSpan w:val="5"/>
            <w:tcBorders>
              <w:top w:val="single" w:sz="4" w:space="0" w:color="auto"/>
              <w:left w:val="nil"/>
              <w:bottom w:val="nil"/>
              <w:right w:val="nil"/>
            </w:tcBorders>
          </w:tcPr>
          <w:p w:rsidR="00B05E88" w:rsidRDefault="00F51D94">
            <w:pPr>
              <w:pStyle w:val="ConsPlusNormal0"/>
              <w:jc w:val="center"/>
            </w:pPr>
            <w:r>
              <w:t>(полное наименование участника казначейского сопровождения)</w:t>
            </w:r>
          </w:p>
        </w:tc>
      </w:tr>
      <w:tr w:rsidR="00B05E88">
        <w:tc>
          <w:tcPr>
            <w:tcW w:w="1608" w:type="dxa"/>
            <w:vMerge w:val="restart"/>
            <w:tcBorders>
              <w:top w:val="nil"/>
              <w:left w:val="nil"/>
              <w:bottom w:val="nil"/>
              <w:right w:val="nil"/>
            </w:tcBorders>
          </w:tcPr>
          <w:p w:rsidR="00B05E88" w:rsidRDefault="00F51D94">
            <w:pPr>
              <w:pStyle w:val="ConsPlusNormal0"/>
            </w:pPr>
            <w:r>
              <w:t>Руководитель (уполномоченное лицо)</w:t>
            </w:r>
          </w:p>
        </w:tc>
        <w:tc>
          <w:tcPr>
            <w:tcW w:w="340" w:type="dxa"/>
            <w:tcBorders>
              <w:top w:val="nil"/>
              <w:left w:val="nil"/>
              <w:bottom w:val="nil"/>
              <w:right w:val="nil"/>
            </w:tcBorders>
          </w:tcPr>
          <w:p w:rsidR="00B05E88" w:rsidRDefault="00B05E88">
            <w:pPr>
              <w:pStyle w:val="ConsPlusNormal0"/>
              <w:jc w:val="center"/>
            </w:pPr>
          </w:p>
        </w:tc>
        <w:tc>
          <w:tcPr>
            <w:tcW w:w="1517" w:type="dxa"/>
            <w:tcBorders>
              <w:top w:val="nil"/>
              <w:left w:val="nil"/>
              <w:bottom w:val="single" w:sz="4" w:space="0" w:color="auto"/>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340" w:type="dxa"/>
            <w:tcBorders>
              <w:top w:val="nil"/>
              <w:left w:val="nil"/>
              <w:bottom w:val="single" w:sz="4" w:space="0" w:color="auto"/>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295" w:type="dxa"/>
            <w:tcBorders>
              <w:top w:val="nil"/>
              <w:left w:val="nil"/>
              <w:bottom w:val="single" w:sz="4" w:space="0" w:color="auto"/>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650" w:type="dxa"/>
            <w:vMerge w:val="restart"/>
            <w:tcBorders>
              <w:top w:val="nil"/>
              <w:left w:val="nil"/>
              <w:bottom w:val="nil"/>
              <w:right w:val="nil"/>
            </w:tcBorders>
          </w:tcPr>
          <w:p w:rsidR="00B05E88" w:rsidRDefault="00F51D94">
            <w:pPr>
              <w:pStyle w:val="ConsPlusNormal0"/>
            </w:pPr>
            <w:r>
              <w:t>Руководитель (уполномоченное лицо)</w:t>
            </w:r>
          </w:p>
        </w:tc>
        <w:tc>
          <w:tcPr>
            <w:tcW w:w="340" w:type="dxa"/>
            <w:tcBorders>
              <w:top w:val="nil"/>
              <w:left w:val="nil"/>
              <w:bottom w:val="nil"/>
              <w:right w:val="nil"/>
            </w:tcBorders>
          </w:tcPr>
          <w:p w:rsidR="00B05E88" w:rsidRDefault="00B05E88">
            <w:pPr>
              <w:pStyle w:val="ConsPlusNormal0"/>
              <w:jc w:val="center"/>
            </w:pPr>
          </w:p>
        </w:tc>
        <w:tc>
          <w:tcPr>
            <w:tcW w:w="1373" w:type="dxa"/>
            <w:tcBorders>
              <w:top w:val="nil"/>
              <w:left w:val="nil"/>
              <w:bottom w:val="single" w:sz="4" w:space="0" w:color="auto"/>
              <w:right w:val="nil"/>
            </w:tcBorders>
          </w:tcPr>
          <w:p w:rsidR="00B05E88" w:rsidRDefault="00B05E88">
            <w:pPr>
              <w:pStyle w:val="ConsPlusNormal0"/>
              <w:jc w:val="both"/>
            </w:pPr>
          </w:p>
        </w:tc>
        <w:tc>
          <w:tcPr>
            <w:tcW w:w="340" w:type="dxa"/>
            <w:tcBorders>
              <w:top w:val="nil"/>
              <w:left w:val="nil"/>
              <w:bottom w:val="nil"/>
              <w:right w:val="nil"/>
            </w:tcBorders>
          </w:tcPr>
          <w:p w:rsidR="00B05E88" w:rsidRDefault="00B05E88">
            <w:pPr>
              <w:pStyle w:val="ConsPlusNormal0"/>
              <w:jc w:val="both"/>
            </w:pPr>
          </w:p>
        </w:tc>
        <w:tc>
          <w:tcPr>
            <w:tcW w:w="1235" w:type="dxa"/>
            <w:tcBorders>
              <w:top w:val="nil"/>
              <w:left w:val="nil"/>
              <w:bottom w:val="single" w:sz="4" w:space="0" w:color="auto"/>
              <w:right w:val="nil"/>
            </w:tcBorders>
          </w:tcPr>
          <w:p w:rsidR="00B05E88" w:rsidRDefault="00B05E88">
            <w:pPr>
              <w:pStyle w:val="ConsPlusNormal0"/>
              <w:jc w:val="both"/>
            </w:pPr>
          </w:p>
        </w:tc>
        <w:tc>
          <w:tcPr>
            <w:tcW w:w="340" w:type="dxa"/>
            <w:tcBorders>
              <w:top w:val="nil"/>
              <w:left w:val="nil"/>
              <w:bottom w:val="nil"/>
              <w:right w:val="nil"/>
            </w:tcBorders>
          </w:tcPr>
          <w:p w:rsidR="00B05E88" w:rsidRDefault="00B05E88">
            <w:pPr>
              <w:pStyle w:val="ConsPlusNormal0"/>
              <w:jc w:val="both"/>
            </w:pPr>
          </w:p>
        </w:tc>
        <w:tc>
          <w:tcPr>
            <w:tcW w:w="1190" w:type="dxa"/>
            <w:tcBorders>
              <w:top w:val="nil"/>
              <w:left w:val="nil"/>
              <w:bottom w:val="single" w:sz="4" w:space="0" w:color="auto"/>
              <w:right w:val="nil"/>
            </w:tcBorders>
          </w:tcPr>
          <w:p w:rsidR="00B05E88" w:rsidRDefault="00B05E88">
            <w:pPr>
              <w:pStyle w:val="ConsPlusNormal0"/>
              <w:jc w:val="both"/>
            </w:pPr>
          </w:p>
        </w:tc>
      </w:tr>
      <w:tr w:rsidR="00B05E88">
        <w:tc>
          <w:tcPr>
            <w:tcW w:w="1608" w:type="dxa"/>
            <w:vMerge/>
            <w:tcBorders>
              <w:top w:val="nil"/>
              <w:left w:val="nil"/>
              <w:bottom w:val="nil"/>
              <w:right w:val="nil"/>
            </w:tcBorders>
          </w:tcPr>
          <w:p w:rsidR="00B05E88" w:rsidRDefault="00B05E88">
            <w:pPr>
              <w:pStyle w:val="ConsPlusNormal0"/>
            </w:pPr>
          </w:p>
        </w:tc>
        <w:tc>
          <w:tcPr>
            <w:tcW w:w="340" w:type="dxa"/>
            <w:tcBorders>
              <w:top w:val="nil"/>
              <w:left w:val="nil"/>
              <w:bottom w:val="nil"/>
              <w:right w:val="nil"/>
            </w:tcBorders>
          </w:tcPr>
          <w:p w:rsidR="00B05E88" w:rsidRDefault="00B05E88">
            <w:pPr>
              <w:pStyle w:val="ConsPlusNormal0"/>
              <w:jc w:val="center"/>
            </w:pPr>
          </w:p>
        </w:tc>
        <w:tc>
          <w:tcPr>
            <w:tcW w:w="1517" w:type="dxa"/>
            <w:tcBorders>
              <w:top w:val="single" w:sz="4" w:space="0" w:color="auto"/>
              <w:left w:val="nil"/>
              <w:bottom w:val="nil"/>
              <w:right w:val="nil"/>
            </w:tcBorders>
          </w:tcPr>
          <w:p w:rsidR="00B05E88" w:rsidRDefault="00F51D94">
            <w:pPr>
              <w:pStyle w:val="ConsPlusNormal0"/>
              <w:jc w:val="center"/>
            </w:pPr>
            <w:r>
              <w:t>(должность)</w:t>
            </w:r>
          </w:p>
        </w:tc>
        <w:tc>
          <w:tcPr>
            <w:tcW w:w="340" w:type="dxa"/>
            <w:tcBorders>
              <w:top w:val="nil"/>
              <w:left w:val="nil"/>
              <w:bottom w:val="nil"/>
              <w:right w:val="nil"/>
            </w:tcBorders>
          </w:tcPr>
          <w:p w:rsidR="00B05E88" w:rsidRDefault="00B05E88">
            <w:pPr>
              <w:pStyle w:val="ConsPlusNormal0"/>
              <w:jc w:val="center"/>
            </w:pPr>
          </w:p>
        </w:tc>
        <w:tc>
          <w:tcPr>
            <w:tcW w:w="1340" w:type="dxa"/>
            <w:tcBorders>
              <w:top w:val="single" w:sz="4" w:space="0" w:color="auto"/>
              <w:left w:val="nil"/>
              <w:bottom w:val="nil"/>
              <w:right w:val="nil"/>
            </w:tcBorders>
          </w:tcPr>
          <w:p w:rsidR="00B05E88" w:rsidRDefault="00F51D94">
            <w:pPr>
              <w:pStyle w:val="ConsPlusNormal0"/>
              <w:jc w:val="center"/>
            </w:pPr>
            <w:r>
              <w:t>(подпись)</w:t>
            </w:r>
          </w:p>
        </w:tc>
        <w:tc>
          <w:tcPr>
            <w:tcW w:w="340" w:type="dxa"/>
            <w:tcBorders>
              <w:top w:val="nil"/>
              <w:left w:val="nil"/>
              <w:bottom w:val="nil"/>
              <w:right w:val="nil"/>
            </w:tcBorders>
          </w:tcPr>
          <w:p w:rsidR="00B05E88" w:rsidRDefault="00B05E88">
            <w:pPr>
              <w:pStyle w:val="ConsPlusNormal0"/>
              <w:jc w:val="center"/>
            </w:pPr>
          </w:p>
        </w:tc>
        <w:tc>
          <w:tcPr>
            <w:tcW w:w="1295" w:type="dxa"/>
            <w:tcBorders>
              <w:top w:val="single" w:sz="4" w:space="0" w:color="auto"/>
              <w:left w:val="nil"/>
              <w:bottom w:val="nil"/>
              <w:right w:val="nil"/>
            </w:tcBorders>
          </w:tcPr>
          <w:p w:rsidR="00B05E88" w:rsidRDefault="00F51D94">
            <w:pPr>
              <w:pStyle w:val="ConsPlusNormal0"/>
              <w:jc w:val="center"/>
            </w:pPr>
            <w:r>
              <w:t>(расшифровка подписи)</w:t>
            </w:r>
          </w:p>
        </w:tc>
        <w:tc>
          <w:tcPr>
            <w:tcW w:w="340" w:type="dxa"/>
            <w:tcBorders>
              <w:top w:val="nil"/>
              <w:left w:val="nil"/>
              <w:bottom w:val="nil"/>
              <w:right w:val="nil"/>
            </w:tcBorders>
          </w:tcPr>
          <w:p w:rsidR="00B05E88" w:rsidRDefault="00B05E88">
            <w:pPr>
              <w:pStyle w:val="ConsPlusNormal0"/>
              <w:jc w:val="center"/>
            </w:pPr>
          </w:p>
        </w:tc>
        <w:tc>
          <w:tcPr>
            <w:tcW w:w="1650" w:type="dxa"/>
            <w:vMerge/>
            <w:tcBorders>
              <w:top w:val="nil"/>
              <w:left w:val="nil"/>
              <w:bottom w:val="nil"/>
              <w:right w:val="nil"/>
            </w:tcBorders>
          </w:tcPr>
          <w:p w:rsidR="00B05E88" w:rsidRDefault="00B05E88">
            <w:pPr>
              <w:pStyle w:val="ConsPlusNormal0"/>
            </w:pPr>
          </w:p>
        </w:tc>
        <w:tc>
          <w:tcPr>
            <w:tcW w:w="340" w:type="dxa"/>
            <w:tcBorders>
              <w:top w:val="nil"/>
              <w:left w:val="nil"/>
              <w:bottom w:val="nil"/>
              <w:right w:val="nil"/>
            </w:tcBorders>
          </w:tcPr>
          <w:p w:rsidR="00B05E88" w:rsidRDefault="00B05E88">
            <w:pPr>
              <w:pStyle w:val="ConsPlusNormal0"/>
              <w:jc w:val="center"/>
            </w:pPr>
          </w:p>
        </w:tc>
        <w:tc>
          <w:tcPr>
            <w:tcW w:w="1373" w:type="dxa"/>
            <w:tcBorders>
              <w:top w:val="single" w:sz="4" w:space="0" w:color="auto"/>
              <w:left w:val="nil"/>
              <w:bottom w:val="nil"/>
              <w:right w:val="nil"/>
            </w:tcBorders>
          </w:tcPr>
          <w:p w:rsidR="00B05E88" w:rsidRDefault="00F51D94">
            <w:pPr>
              <w:pStyle w:val="ConsPlusNormal0"/>
              <w:jc w:val="center"/>
            </w:pPr>
            <w:r>
              <w:t>(должность)</w:t>
            </w:r>
          </w:p>
        </w:tc>
        <w:tc>
          <w:tcPr>
            <w:tcW w:w="340" w:type="dxa"/>
            <w:tcBorders>
              <w:top w:val="nil"/>
              <w:left w:val="nil"/>
              <w:bottom w:val="nil"/>
              <w:right w:val="nil"/>
            </w:tcBorders>
          </w:tcPr>
          <w:p w:rsidR="00B05E88" w:rsidRDefault="00B05E88">
            <w:pPr>
              <w:pStyle w:val="ConsPlusNormal0"/>
              <w:jc w:val="center"/>
            </w:pPr>
          </w:p>
        </w:tc>
        <w:tc>
          <w:tcPr>
            <w:tcW w:w="1235" w:type="dxa"/>
            <w:tcBorders>
              <w:top w:val="single" w:sz="4" w:space="0" w:color="auto"/>
              <w:left w:val="nil"/>
              <w:bottom w:val="nil"/>
              <w:right w:val="nil"/>
            </w:tcBorders>
          </w:tcPr>
          <w:p w:rsidR="00B05E88" w:rsidRDefault="00F51D94">
            <w:pPr>
              <w:pStyle w:val="ConsPlusNormal0"/>
              <w:jc w:val="center"/>
            </w:pPr>
            <w:r>
              <w:t>(подпись)</w:t>
            </w:r>
          </w:p>
        </w:tc>
        <w:tc>
          <w:tcPr>
            <w:tcW w:w="340" w:type="dxa"/>
            <w:tcBorders>
              <w:top w:val="nil"/>
              <w:left w:val="nil"/>
              <w:bottom w:val="nil"/>
              <w:right w:val="nil"/>
            </w:tcBorders>
          </w:tcPr>
          <w:p w:rsidR="00B05E88" w:rsidRDefault="00B05E88">
            <w:pPr>
              <w:pStyle w:val="ConsPlusNormal0"/>
              <w:jc w:val="center"/>
            </w:pPr>
          </w:p>
        </w:tc>
        <w:tc>
          <w:tcPr>
            <w:tcW w:w="1190" w:type="dxa"/>
            <w:tcBorders>
              <w:top w:val="single" w:sz="4" w:space="0" w:color="auto"/>
              <w:left w:val="nil"/>
              <w:bottom w:val="nil"/>
              <w:right w:val="nil"/>
            </w:tcBorders>
          </w:tcPr>
          <w:p w:rsidR="00B05E88" w:rsidRDefault="00F51D94">
            <w:pPr>
              <w:pStyle w:val="ConsPlusNormal0"/>
              <w:jc w:val="center"/>
            </w:pPr>
            <w:r>
              <w:t>(расшифровка подписи)</w:t>
            </w:r>
          </w:p>
        </w:tc>
      </w:tr>
      <w:tr w:rsidR="00B05E88">
        <w:tc>
          <w:tcPr>
            <w:tcW w:w="1608" w:type="dxa"/>
            <w:vMerge w:val="restart"/>
            <w:tcBorders>
              <w:top w:val="nil"/>
              <w:left w:val="nil"/>
              <w:bottom w:val="nil"/>
              <w:right w:val="nil"/>
            </w:tcBorders>
          </w:tcPr>
          <w:p w:rsidR="00B05E88" w:rsidRDefault="00F51D94">
            <w:pPr>
              <w:pStyle w:val="ConsPlusNormal0"/>
            </w:pPr>
            <w:r>
              <w:t>Главный бухгалтер (уполномоченное лицо)</w:t>
            </w:r>
          </w:p>
        </w:tc>
        <w:tc>
          <w:tcPr>
            <w:tcW w:w="340" w:type="dxa"/>
            <w:tcBorders>
              <w:top w:val="nil"/>
              <w:left w:val="nil"/>
              <w:bottom w:val="nil"/>
              <w:right w:val="nil"/>
            </w:tcBorders>
          </w:tcPr>
          <w:p w:rsidR="00B05E88" w:rsidRDefault="00B05E88">
            <w:pPr>
              <w:pStyle w:val="ConsPlusNormal0"/>
              <w:jc w:val="center"/>
            </w:pPr>
          </w:p>
        </w:tc>
        <w:tc>
          <w:tcPr>
            <w:tcW w:w="1517" w:type="dxa"/>
            <w:tcBorders>
              <w:top w:val="nil"/>
              <w:left w:val="nil"/>
              <w:bottom w:val="single" w:sz="4" w:space="0" w:color="auto"/>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340" w:type="dxa"/>
            <w:tcBorders>
              <w:top w:val="nil"/>
              <w:left w:val="nil"/>
              <w:bottom w:val="single" w:sz="4" w:space="0" w:color="auto"/>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295" w:type="dxa"/>
            <w:tcBorders>
              <w:top w:val="nil"/>
              <w:left w:val="nil"/>
              <w:bottom w:val="single" w:sz="4" w:space="0" w:color="auto"/>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650" w:type="dxa"/>
            <w:vMerge w:val="restart"/>
            <w:tcBorders>
              <w:top w:val="nil"/>
              <w:left w:val="nil"/>
              <w:bottom w:val="nil"/>
              <w:right w:val="nil"/>
            </w:tcBorders>
          </w:tcPr>
          <w:p w:rsidR="00B05E88" w:rsidRDefault="00F51D94">
            <w:pPr>
              <w:pStyle w:val="ConsPlusNormal0"/>
            </w:pPr>
            <w:r>
              <w:t>Главный бухгалтер (уполномоченное лицо)</w:t>
            </w:r>
          </w:p>
        </w:tc>
        <w:tc>
          <w:tcPr>
            <w:tcW w:w="340" w:type="dxa"/>
            <w:tcBorders>
              <w:top w:val="nil"/>
              <w:left w:val="nil"/>
              <w:bottom w:val="nil"/>
              <w:right w:val="nil"/>
            </w:tcBorders>
          </w:tcPr>
          <w:p w:rsidR="00B05E88" w:rsidRDefault="00B05E88">
            <w:pPr>
              <w:pStyle w:val="ConsPlusNormal0"/>
              <w:jc w:val="center"/>
            </w:pPr>
          </w:p>
        </w:tc>
        <w:tc>
          <w:tcPr>
            <w:tcW w:w="1373" w:type="dxa"/>
            <w:tcBorders>
              <w:top w:val="nil"/>
              <w:left w:val="nil"/>
              <w:bottom w:val="single" w:sz="4" w:space="0" w:color="auto"/>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235" w:type="dxa"/>
            <w:tcBorders>
              <w:top w:val="nil"/>
              <w:left w:val="nil"/>
              <w:bottom w:val="single" w:sz="4" w:space="0" w:color="auto"/>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190" w:type="dxa"/>
            <w:tcBorders>
              <w:top w:val="nil"/>
              <w:left w:val="nil"/>
              <w:bottom w:val="single" w:sz="4" w:space="0" w:color="auto"/>
              <w:right w:val="nil"/>
            </w:tcBorders>
          </w:tcPr>
          <w:p w:rsidR="00B05E88" w:rsidRDefault="00B05E88">
            <w:pPr>
              <w:pStyle w:val="ConsPlusNormal0"/>
              <w:jc w:val="center"/>
            </w:pPr>
          </w:p>
        </w:tc>
      </w:tr>
      <w:tr w:rsidR="00B05E88">
        <w:tc>
          <w:tcPr>
            <w:tcW w:w="1608" w:type="dxa"/>
            <w:vMerge/>
            <w:tcBorders>
              <w:top w:val="nil"/>
              <w:left w:val="nil"/>
              <w:bottom w:val="nil"/>
              <w:right w:val="nil"/>
            </w:tcBorders>
          </w:tcPr>
          <w:p w:rsidR="00B05E88" w:rsidRDefault="00B05E88">
            <w:pPr>
              <w:pStyle w:val="ConsPlusNormal0"/>
            </w:pPr>
          </w:p>
        </w:tc>
        <w:tc>
          <w:tcPr>
            <w:tcW w:w="340" w:type="dxa"/>
            <w:tcBorders>
              <w:top w:val="nil"/>
              <w:left w:val="nil"/>
              <w:bottom w:val="nil"/>
              <w:right w:val="nil"/>
            </w:tcBorders>
          </w:tcPr>
          <w:p w:rsidR="00B05E88" w:rsidRDefault="00B05E88">
            <w:pPr>
              <w:pStyle w:val="ConsPlusNormal0"/>
              <w:jc w:val="center"/>
            </w:pPr>
          </w:p>
        </w:tc>
        <w:tc>
          <w:tcPr>
            <w:tcW w:w="1517" w:type="dxa"/>
            <w:tcBorders>
              <w:top w:val="single" w:sz="4" w:space="0" w:color="auto"/>
              <w:left w:val="nil"/>
              <w:bottom w:val="nil"/>
              <w:right w:val="nil"/>
            </w:tcBorders>
          </w:tcPr>
          <w:p w:rsidR="00B05E88" w:rsidRDefault="00F51D94">
            <w:pPr>
              <w:pStyle w:val="ConsPlusNormal0"/>
              <w:jc w:val="center"/>
            </w:pPr>
            <w:r>
              <w:t>(должность)</w:t>
            </w:r>
          </w:p>
        </w:tc>
        <w:tc>
          <w:tcPr>
            <w:tcW w:w="340" w:type="dxa"/>
            <w:tcBorders>
              <w:top w:val="nil"/>
              <w:left w:val="nil"/>
              <w:bottom w:val="nil"/>
              <w:right w:val="nil"/>
            </w:tcBorders>
          </w:tcPr>
          <w:p w:rsidR="00B05E88" w:rsidRDefault="00B05E88">
            <w:pPr>
              <w:pStyle w:val="ConsPlusNormal0"/>
              <w:jc w:val="center"/>
            </w:pPr>
          </w:p>
        </w:tc>
        <w:tc>
          <w:tcPr>
            <w:tcW w:w="1340" w:type="dxa"/>
            <w:tcBorders>
              <w:top w:val="single" w:sz="4" w:space="0" w:color="auto"/>
              <w:left w:val="nil"/>
              <w:bottom w:val="nil"/>
              <w:right w:val="nil"/>
            </w:tcBorders>
          </w:tcPr>
          <w:p w:rsidR="00B05E88" w:rsidRDefault="00F51D94">
            <w:pPr>
              <w:pStyle w:val="ConsPlusNormal0"/>
              <w:jc w:val="center"/>
            </w:pPr>
            <w:r>
              <w:t>(подпись)</w:t>
            </w:r>
          </w:p>
        </w:tc>
        <w:tc>
          <w:tcPr>
            <w:tcW w:w="340" w:type="dxa"/>
            <w:tcBorders>
              <w:top w:val="nil"/>
              <w:left w:val="nil"/>
              <w:bottom w:val="nil"/>
              <w:right w:val="nil"/>
            </w:tcBorders>
          </w:tcPr>
          <w:p w:rsidR="00B05E88" w:rsidRDefault="00B05E88">
            <w:pPr>
              <w:pStyle w:val="ConsPlusNormal0"/>
              <w:jc w:val="center"/>
            </w:pPr>
          </w:p>
        </w:tc>
        <w:tc>
          <w:tcPr>
            <w:tcW w:w="1295" w:type="dxa"/>
            <w:tcBorders>
              <w:top w:val="single" w:sz="4" w:space="0" w:color="auto"/>
              <w:left w:val="nil"/>
              <w:bottom w:val="nil"/>
              <w:right w:val="nil"/>
            </w:tcBorders>
          </w:tcPr>
          <w:p w:rsidR="00B05E88" w:rsidRDefault="00F51D94">
            <w:pPr>
              <w:pStyle w:val="ConsPlusNormal0"/>
              <w:jc w:val="center"/>
            </w:pPr>
            <w:r>
              <w:t>(расшифровка подписи)</w:t>
            </w:r>
          </w:p>
        </w:tc>
        <w:tc>
          <w:tcPr>
            <w:tcW w:w="340" w:type="dxa"/>
            <w:tcBorders>
              <w:top w:val="nil"/>
              <w:left w:val="nil"/>
              <w:bottom w:val="nil"/>
              <w:right w:val="nil"/>
            </w:tcBorders>
          </w:tcPr>
          <w:p w:rsidR="00B05E88" w:rsidRDefault="00B05E88">
            <w:pPr>
              <w:pStyle w:val="ConsPlusNormal0"/>
              <w:jc w:val="center"/>
            </w:pPr>
          </w:p>
        </w:tc>
        <w:tc>
          <w:tcPr>
            <w:tcW w:w="1650" w:type="dxa"/>
            <w:vMerge/>
            <w:tcBorders>
              <w:top w:val="nil"/>
              <w:left w:val="nil"/>
              <w:bottom w:val="nil"/>
              <w:right w:val="nil"/>
            </w:tcBorders>
          </w:tcPr>
          <w:p w:rsidR="00B05E88" w:rsidRDefault="00B05E88">
            <w:pPr>
              <w:pStyle w:val="ConsPlusNormal0"/>
            </w:pPr>
          </w:p>
        </w:tc>
        <w:tc>
          <w:tcPr>
            <w:tcW w:w="340" w:type="dxa"/>
            <w:tcBorders>
              <w:top w:val="nil"/>
              <w:left w:val="nil"/>
              <w:bottom w:val="nil"/>
              <w:right w:val="nil"/>
            </w:tcBorders>
          </w:tcPr>
          <w:p w:rsidR="00B05E88" w:rsidRDefault="00B05E88">
            <w:pPr>
              <w:pStyle w:val="ConsPlusNormal0"/>
              <w:jc w:val="center"/>
            </w:pPr>
          </w:p>
        </w:tc>
        <w:tc>
          <w:tcPr>
            <w:tcW w:w="1373" w:type="dxa"/>
            <w:tcBorders>
              <w:top w:val="single" w:sz="4" w:space="0" w:color="auto"/>
              <w:left w:val="nil"/>
              <w:bottom w:val="nil"/>
              <w:right w:val="nil"/>
            </w:tcBorders>
          </w:tcPr>
          <w:p w:rsidR="00B05E88" w:rsidRDefault="00F51D94">
            <w:pPr>
              <w:pStyle w:val="ConsPlusNormal0"/>
              <w:jc w:val="center"/>
            </w:pPr>
            <w:r>
              <w:t>(должность)</w:t>
            </w:r>
          </w:p>
        </w:tc>
        <w:tc>
          <w:tcPr>
            <w:tcW w:w="340" w:type="dxa"/>
            <w:tcBorders>
              <w:top w:val="nil"/>
              <w:left w:val="nil"/>
              <w:bottom w:val="nil"/>
              <w:right w:val="nil"/>
            </w:tcBorders>
          </w:tcPr>
          <w:p w:rsidR="00B05E88" w:rsidRDefault="00B05E88">
            <w:pPr>
              <w:pStyle w:val="ConsPlusNormal0"/>
              <w:jc w:val="center"/>
            </w:pPr>
          </w:p>
        </w:tc>
        <w:tc>
          <w:tcPr>
            <w:tcW w:w="1235" w:type="dxa"/>
            <w:tcBorders>
              <w:top w:val="single" w:sz="4" w:space="0" w:color="auto"/>
              <w:left w:val="nil"/>
              <w:bottom w:val="nil"/>
              <w:right w:val="nil"/>
            </w:tcBorders>
          </w:tcPr>
          <w:p w:rsidR="00B05E88" w:rsidRDefault="00F51D94">
            <w:pPr>
              <w:pStyle w:val="ConsPlusNormal0"/>
              <w:jc w:val="center"/>
            </w:pPr>
            <w:r>
              <w:t>(подпись)</w:t>
            </w:r>
          </w:p>
        </w:tc>
        <w:tc>
          <w:tcPr>
            <w:tcW w:w="340" w:type="dxa"/>
            <w:tcBorders>
              <w:top w:val="nil"/>
              <w:left w:val="nil"/>
              <w:bottom w:val="nil"/>
              <w:right w:val="nil"/>
            </w:tcBorders>
          </w:tcPr>
          <w:p w:rsidR="00B05E88" w:rsidRDefault="00B05E88">
            <w:pPr>
              <w:pStyle w:val="ConsPlusNormal0"/>
              <w:jc w:val="center"/>
            </w:pPr>
          </w:p>
        </w:tc>
        <w:tc>
          <w:tcPr>
            <w:tcW w:w="1190" w:type="dxa"/>
            <w:tcBorders>
              <w:top w:val="single" w:sz="4" w:space="0" w:color="auto"/>
              <w:left w:val="nil"/>
              <w:bottom w:val="nil"/>
              <w:right w:val="nil"/>
            </w:tcBorders>
          </w:tcPr>
          <w:p w:rsidR="00B05E88" w:rsidRDefault="00F51D94">
            <w:pPr>
              <w:pStyle w:val="ConsPlusNormal0"/>
              <w:jc w:val="center"/>
            </w:pPr>
            <w:r>
              <w:t>(расшифровка подписи)</w:t>
            </w:r>
          </w:p>
        </w:tc>
      </w:tr>
      <w:tr w:rsidR="00B05E88">
        <w:tc>
          <w:tcPr>
            <w:tcW w:w="5145" w:type="dxa"/>
            <w:gridSpan w:val="5"/>
            <w:tcBorders>
              <w:top w:val="nil"/>
              <w:left w:val="nil"/>
              <w:bottom w:val="nil"/>
              <w:right w:val="nil"/>
            </w:tcBorders>
          </w:tcPr>
          <w:p w:rsidR="00B05E88" w:rsidRDefault="00F51D94">
            <w:pPr>
              <w:pStyle w:val="ConsPlusNormal0"/>
              <w:ind w:firstLine="850"/>
              <w:jc w:val="both"/>
            </w:pPr>
            <w:r>
              <w:t>"__" ______ 20__ г.</w:t>
            </w:r>
          </w:p>
        </w:tc>
        <w:tc>
          <w:tcPr>
            <w:tcW w:w="340" w:type="dxa"/>
            <w:tcBorders>
              <w:top w:val="nil"/>
              <w:left w:val="nil"/>
              <w:bottom w:val="nil"/>
              <w:right w:val="nil"/>
            </w:tcBorders>
          </w:tcPr>
          <w:p w:rsidR="00B05E88" w:rsidRDefault="00B05E88">
            <w:pPr>
              <w:pStyle w:val="ConsPlusNormal0"/>
              <w:jc w:val="center"/>
            </w:pPr>
          </w:p>
        </w:tc>
        <w:tc>
          <w:tcPr>
            <w:tcW w:w="1295" w:type="dxa"/>
            <w:tcBorders>
              <w:top w:val="nil"/>
              <w:left w:val="nil"/>
              <w:bottom w:val="nil"/>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4938" w:type="dxa"/>
            <w:gridSpan w:val="5"/>
            <w:tcBorders>
              <w:top w:val="nil"/>
              <w:left w:val="nil"/>
              <w:bottom w:val="nil"/>
              <w:right w:val="nil"/>
            </w:tcBorders>
          </w:tcPr>
          <w:p w:rsidR="00B05E88" w:rsidRDefault="00F51D94">
            <w:pPr>
              <w:pStyle w:val="ConsPlusNormal0"/>
              <w:ind w:firstLine="850"/>
              <w:jc w:val="both"/>
            </w:pPr>
            <w:r>
              <w:t>"__" ______ 20__ г.</w:t>
            </w:r>
          </w:p>
        </w:tc>
        <w:tc>
          <w:tcPr>
            <w:tcW w:w="340" w:type="dxa"/>
            <w:tcBorders>
              <w:top w:val="nil"/>
              <w:left w:val="nil"/>
              <w:bottom w:val="nil"/>
              <w:right w:val="nil"/>
            </w:tcBorders>
          </w:tcPr>
          <w:p w:rsidR="00B05E88" w:rsidRDefault="00B05E88">
            <w:pPr>
              <w:pStyle w:val="ConsPlusNormal0"/>
              <w:jc w:val="center"/>
            </w:pPr>
          </w:p>
        </w:tc>
        <w:tc>
          <w:tcPr>
            <w:tcW w:w="1190" w:type="dxa"/>
            <w:tcBorders>
              <w:top w:val="nil"/>
              <w:left w:val="nil"/>
              <w:bottom w:val="nil"/>
              <w:right w:val="nil"/>
            </w:tcBorders>
          </w:tcPr>
          <w:p w:rsidR="00B05E88" w:rsidRDefault="00B05E88">
            <w:pPr>
              <w:pStyle w:val="ConsPlusNormal0"/>
              <w:jc w:val="center"/>
            </w:pPr>
          </w:p>
        </w:tc>
      </w:tr>
    </w:tbl>
    <w:p w:rsidR="00B05E88" w:rsidRDefault="00B05E88">
      <w:pPr>
        <w:pStyle w:val="ConsPlusNormal0"/>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B05E88">
        <w:tc>
          <w:tcPr>
            <w:tcW w:w="10935" w:type="dxa"/>
            <w:tcBorders>
              <w:top w:val="nil"/>
              <w:left w:val="nil"/>
              <w:bottom w:val="nil"/>
              <w:right w:val="nil"/>
            </w:tcBorders>
            <w:vAlign w:val="bottom"/>
          </w:tcPr>
          <w:p w:rsidR="00B05E88" w:rsidRDefault="00F51D94">
            <w:pPr>
              <w:pStyle w:val="ConsPlusNormal0"/>
              <w:jc w:val="right"/>
            </w:pPr>
            <w:r>
              <w:t>Номер страницы</w:t>
            </w:r>
          </w:p>
        </w:tc>
        <w:tc>
          <w:tcPr>
            <w:tcW w:w="340" w:type="dxa"/>
            <w:tcBorders>
              <w:top w:val="nil"/>
              <w:left w:val="nil"/>
              <w:bottom w:val="nil"/>
              <w:right w:val="nil"/>
            </w:tcBorders>
          </w:tcPr>
          <w:p w:rsidR="00B05E88" w:rsidRDefault="00B05E88">
            <w:pPr>
              <w:pStyle w:val="ConsPlusNormal0"/>
              <w:jc w:val="both"/>
            </w:pPr>
          </w:p>
        </w:tc>
        <w:tc>
          <w:tcPr>
            <w:tcW w:w="1985" w:type="dxa"/>
            <w:tcBorders>
              <w:top w:val="nil"/>
              <w:left w:val="nil"/>
              <w:bottom w:val="single" w:sz="4" w:space="0" w:color="auto"/>
              <w:right w:val="nil"/>
            </w:tcBorders>
          </w:tcPr>
          <w:p w:rsidR="00B05E88" w:rsidRDefault="00B05E88">
            <w:pPr>
              <w:pStyle w:val="ConsPlusNormal0"/>
              <w:jc w:val="both"/>
            </w:pPr>
          </w:p>
        </w:tc>
        <w:tc>
          <w:tcPr>
            <w:tcW w:w="340" w:type="dxa"/>
            <w:tcBorders>
              <w:top w:val="nil"/>
              <w:left w:val="nil"/>
              <w:bottom w:val="nil"/>
              <w:right w:val="nil"/>
            </w:tcBorders>
            <w:vAlign w:val="bottom"/>
          </w:tcPr>
          <w:p w:rsidR="00B05E88" w:rsidRDefault="00B05E88">
            <w:pPr>
              <w:pStyle w:val="ConsPlusNormal0"/>
              <w:jc w:val="right"/>
            </w:pPr>
          </w:p>
        </w:tc>
      </w:tr>
      <w:tr w:rsidR="00B05E88">
        <w:tc>
          <w:tcPr>
            <w:tcW w:w="10935" w:type="dxa"/>
            <w:tcBorders>
              <w:top w:val="nil"/>
              <w:left w:val="nil"/>
              <w:bottom w:val="nil"/>
              <w:right w:val="nil"/>
            </w:tcBorders>
            <w:vAlign w:val="bottom"/>
          </w:tcPr>
          <w:p w:rsidR="00B05E88" w:rsidRDefault="00F51D94">
            <w:pPr>
              <w:pStyle w:val="ConsPlusNormal0"/>
              <w:jc w:val="right"/>
            </w:pPr>
            <w:r>
              <w:t>Всего страниц</w:t>
            </w:r>
          </w:p>
        </w:tc>
        <w:tc>
          <w:tcPr>
            <w:tcW w:w="340" w:type="dxa"/>
            <w:tcBorders>
              <w:top w:val="nil"/>
              <w:left w:val="nil"/>
              <w:bottom w:val="nil"/>
              <w:right w:val="nil"/>
            </w:tcBorders>
          </w:tcPr>
          <w:p w:rsidR="00B05E88" w:rsidRDefault="00B05E88">
            <w:pPr>
              <w:pStyle w:val="ConsPlusNormal0"/>
              <w:jc w:val="both"/>
            </w:pPr>
          </w:p>
        </w:tc>
        <w:tc>
          <w:tcPr>
            <w:tcW w:w="1985" w:type="dxa"/>
            <w:tcBorders>
              <w:top w:val="single" w:sz="4" w:space="0" w:color="auto"/>
              <w:left w:val="nil"/>
              <w:bottom w:val="single" w:sz="4" w:space="0" w:color="auto"/>
              <w:right w:val="nil"/>
            </w:tcBorders>
          </w:tcPr>
          <w:p w:rsidR="00B05E88" w:rsidRDefault="00B05E88">
            <w:pPr>
              <w:pStyle w:val="ConsPlusNormal0"/>
              <w:jc w:val="both"/>
            </w:pPr>
          </w:p>
        </w:tc>
        <w:tc>
          <w:tcPr>
            <w:tcW w:w="340" w:type="dxa"/>
            <w:tcBorders>
              <w:top w:val="nil"/>
              <w:left w:val="nil"/>
              <w:bottom w:val="nil"/>
              <w:right w:val="nil"/>
            </w:tcBorders>
            <w:vAlign w:val="bottom"/>
          </w:tcPr>
          <w:p w:rsidR="00B05E88" w:rsidRDefault="00B05E88">
            <w:pPr>
              <w:pStyle w:val="ConsPlusNormal0"/>
              <w:jc w:val="right"/>
            </w:pPr>
          </w:p>
        </w:tc>
      </w:tr>
    </w:tbl>
    <w:p w:rsidR="00B05E88" w:rsidRDefault="00B05E88">
      <w:pPr>
        <w:pStyle w:val="ConsPlusNormal0"/>
        <w:sectPr w:rsidR="00B05E88">
          <w:headerReference w:type="default" r:id="rId11"/>
          <w:footerReference w:type="default" r:id="rId12"/>
          <w:headerReference w:type="first" r:id="rId13"/>
          <w:footerReference w:type="first" r:id="rId14"/>
          <w:pgSz w:w="16838" w:h="11906" w:orient="landscape"/>
          <w:pgMar w:top="1133" w:right="1440" w:bottom="566" w:left="1440" w:header="0" w:footer="0" w:gutter="0"/>
          <w:cols w:space="720"/>
          <w:titlePg/>
        </w:sectPr>
      </w:pPr>
    </w:p>
    <w:p w:rsidR="00B05E88" w:rsidRDefault="00B05E88">
      <w:pPr>
        <w:pStyle w:val="ConsPlusNormal0"/>
        <w:jc w:val="right"/>
      </w:pPr>
    </w:p>
    <w:p w:rsidR="00B05E88" w:rsidRDefault="00F51D94">
      <w:pPr>
        <w:pStyle w:val="ConsPlusNormal0"/>
        <w:ind w:firstLine="540"/>
        <w:jc w:val="both"/>
      </w:pPr>
      <w:r>
        <w:t>--------------------------------</w:t>
      </w:r>
    </w:p>
    <w:p w:rsidR="00B05E88" w:rsidRDefault="00F51D94">
      <w:pPr>
        <w:pStyle w:val="ConsPlusNormal0"/>
        <w:spacing w:before="240"/>
        <w:ind w:firstLine="540"/>
        <w:jc w:val="both"/>
      </w:pPr>
      <w:bookmarkStart w:id="33" w:name="P2462"/>
      <w:bookmarkEnd w:id="33"/>
      <w:r>
        <w:t>&lt;*&gt; Поле заполняется в случае приемки-передачи показателя от одного участника казначейского сопровождения другому участнику казначейского сопровождения.</w:t>
      </w:r>
    </w:p>
    <w:p w:rsidR="00B05E88" w:rsidRDefault="00B05E88">
      <w:pPr>
        <w:pStyle w:val="ConsPlusNormal0"/>
        <w:ind w:firstLine="540"/>
        <w:jc w:val="both"/>
      </w:pP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F51D94">
      <w:pPr>
        <w:pStyle w:val="ConsPlusNormal0"/>
        <w:jc w:val="right"/>
        <w:outlineLvl w:val="1"/>
      </w:pPr>
      <w:r>
        <w:t>Приложение N 12</w:t>
      </w:r>
    </w:p>
    <w:p w:rsidR="00B05E88" w:rsidRDefault="00F51D94">
      <w:pPr>
        <w:pStyle w:val="ConsPlusNormal0"/>
        <w:jc w:val="right"/>
      </w:pPr>
      <w:r>
        <w:t>к Порядку открытия лицевых</w:t>
      </w:r>
    </w:p>
    <w:p w:rsidR="00B05E88" w:rsidRDefault="00F51D94">
      <w:pPr>
        <w:pStyle w:val="ConsPlusNormal0"/>
        <w:jc w:val="right"/>
      </w:pPr>
      <w:r>
        <w:t>счетов территориальными органами</w:t>
      </w:r>
    </w:p>
    <w:p w:rsidR="00B05E88" w:rsidRDefault="00F51D94">
      <w:pPr>
        <w:pStyle w:val="ConsPlusNormal0"/>
        <w:jc w:val="right"/>
      </w:pPr>
      <w:r>
        <w:t>Федерального казначейства участникам</w:t>
      </w:r>
    </w:p>
    <w:p w:rsidR="00B05E88" w:rsidRDefault="00F51D94">
      <w:pPr>
        <w:pStyle w:val="ConsPlusNormal0"/>
        <w:jc w:val="right"/>
      </w:pPr>
      <w:r>
        <w:t>казначейского сопровождения,</w:t>
      </w:r>
    </w:p>
    <w:p w:rsidR="00B05E88" w:rsidRDefault="00F51D94">
      <w:pPr>
        <w:pStyle w:val="ConsPlusNormal0"/>
        <w:jc w:val="right"/>
      </w:pPr>
      <w:r>
        <w:t>утвержденному приказом</w:t>
      </w:r>
    </w:p>
    <w:p w:rsidR="00B05E88" w:rsidRDefault="00F51D94">
      <w:pPr>
        <w:pStyle w:val="ConsPlusNormal0"/>
        <w:jc w:val="right"/>
      </w:pPr>
      <w:r>
        <w:t>Федерального казначейства</w:t>
      </w:r>
    </w:p>
    <w:p w:rsidR="00B05E88" w:rsidRDefault="00F51D94">
      <w:pPr>
        <w:pStyle w:val="ConsPlusNormal0"/>
        <w:jc w:val="right"/>
      </w:pPr>
      <w:r>
        <w:t>от 22 декабря 2021 г. N 44н</w:t>
      </w:r>
    </w:p>
    <w:p w:rsidR="00B05E88" w:rsidRDefault="00B05E8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3672"/>
        <w:gridCol w:w="113"/>
      </w:tblGrid>
      <w:tr w:rsidR="00B05E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5E88" w:rsidRDefault="00B05E8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5E88" w:rsidRDefault="00B05E8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5E88" w:rsidRDefault="00F51D94">
            <w:pPr>
              <w:pStyle w:val="ConsPlusNormal0"/>
              <w:jc w:val="center"/>
            </w:pPr>
            <w:r>
              <w:rPr>
                <w:color w:val="392C69"/>
              </w:rPr>
              <w:t>Список изменяющих документов</w:t>
            </w:r>
          </w:p>
          <w:p w:rsidR="00B05E88" w:rsidRDefault="00F51D94">
            <w:pPr>
              <w:pStyle w:val="ConsPlusNormal0"/>
              <w:jc w:val="center"/>
            </w:pPr>
            <w:r>
              <w:rPr>
                <w:color w:val="392C69"/>
              </w:rPr>
              <w:t>(в ред. Приказа Казна</w:t>
            </w:r>
            <w:r>
              <w:rPr>
                <w:color w:val="392C69"/>
              </w:rPr>
              <w:t>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B05E88" w:rsidRDefault="00B05E88">
            <w:pPr>
              <w:pStyle w:val="ConsPlusNormal0"/>
            </w:pPr>
          </w:p>
        </w:tc>
      </w:tr>
    </w:tbl>
    <w:p w:rsidR="00B05E88" w:rsidRDefault="00B05E88">
      <w:pPr>
        <w:pStyle w:val="ConsPlusNormal0"/>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B05E88">
        <w:tc>
          <w:tcPr>
            <w:tcW w:w="13594" w:type="dxa"/>
            <w:gridSpan w:val="3"/>
            <w:tcBorders>
              <w:top w:val="nil"/>
              <w:left w:val="nil"/>
              <w:bottom w:val="nil"/>
              <w:right w:val="nil"/>
            </w:tcBorders>
          </w:tcPr>
          <w:p w:rsidR="00B05E88" w:rsidRDefault="00F51D94">
            <w:pPr>
              <w:pStyle w:val="ConsPlusNormal0"/>
              <w:jc w:val="center"/>
            </w:pPr>
            <w:bookmarkStart w:id="34" w:name="P2479"/>
            <w:bookmarkEnd w:id="34"/>
            <w:r>
              <w:t>ПРИЛОЖЕНИЕ К ВЫПИСКЕ</w:t>
            </w:r>
          </w:p>
          <w:p w:rsidR="00B05E88" w:rsidRDefault="00F51D94">
            <w:pPr>
              <w:pStyle w:val="ConsPlusNormal0"/>
              <w:jc w:val="center"/>
            </w:pPr>
            <w:r>
              <w:t>из лицевого счета</w:t>
            </w:r>
          </w:p>
        </w:tc>
      </w:tr>
      <w:tr w:rsidR="00B05E88">
        <w:tc>
          <w:tcPr>
            <w:tcW w:w="5340" w:type="dxa"/>
            <w:tcBorders>
              <w:top w:val="nil"/>
              <w:left w:val="nil"/>
              <w:bottom w:val="nil"/>
            </w:tcBorders>
          </w:tcPr>
          <w:p w:rsidR="00B05E88" w:rsidRDefault="00B05E88">
            <w:pPr>
              <w:pStyle w:val="ConsPlusNormal0"/>
              <w:jc w:val="center"/>
            </w:pPr>
          </w:p>
        </w:tc>
        <w:tc>
          <w:tcPr>
            <w:tcW w:w="2817" w:type="dxa"/>
            <w:tcBorders>
              <w:top w:val="single" w:sz="4" w:space="0" w:color="auto"/>
              <w:bottom w:val="single" w:sz="4" w:space="0" w:color="auto"/>
            </w:tcBorders>
          </w:tcPr>
          <w:p w:rsidR="00B05E88" w:rsidRDefault="00B05E88">
            <w:pPr>
              <w:pStyle w:val="ConsPlusNormal0"/>
              <w:jc w:val="both"/>
            </w:pPr>
          </w:p>
        </w:tc>
        <w:tc>
          <w:tcPr>
            <w:tcW w:w="5437" w:type="dxa"/>
            <w:tcBorders>
              <w:top w:val="nil"/>
              <w:bottom w:val="nil"/>
              <w:right w:val="nil"/>
            </w:tcBorders>
          </w:tcPr>
          <w:p w:rsidR="00B05E88" w:rsidRDefault="00B05E88">
            <w:pPr>
              <w:pStyle w:val="ConsPlusNormal0"/>
              <w:jc w:val="both"/>
            </w:pPr>
          </w:p>
        </w:tc>
      </w:tr>
    </w:tbl>
    <w:p w:rsidR="00B05E88" w:rsidRDefault="00B05E88">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B05E88">
        <w:tc>
          <w:tcPr>
            <w:tcW w:w="4020" w:type="dxa"/>
            <w:tcBorders>
              <w:top w:val="nil"/>
              <w:left w:val="nil"/>
              <w:bottom w:val="nil"/>
              <w:right w:val="nil"/>
            </w:tcBorders>
          </w:tcPr>
          <w:p w:rsidR="00B05E88" w:rsidRDefault="00B05E88">
            <w:pPr>
              <w:pStyle w:val="ConsPlusNormal0"/>
            </w:pPr>
          </w:p>
        </w:tc>
        <w:tc>
          <w:tcPr>
            <w:tcW w:w="4845" w:type="dxa"/>
            <w:tcBorders>
              <w:top w:val="nil"/>
              <w:left w:val="nil"/>
              <w:bottom w:val="nil"/>
              <w:right w:val="nil"/>
            </w:tcBorders>
            <w:vAlign w:val="center"/>
          </w:tcPr>
          <w:p w:rsidR="00B05E88" w:rsidRDefault="00F51D94">
            <w:pPr>
              <w:pStyle w:val="ConsPlusNormal0"/>
              <w:jc w:val="center"/>
            </w:pPr>
            <w:r>
              <w:t>за "__" __________ 20__ г.</w:t>
            </w:r>
          </w:p>
        </w:tc>
        <w:tc>
          <w:tcPr>
            <w:tcW w:w="3151" w:type="dxa"/>
            <w:tcBorders>
              <w:top w:val="nil"/>
              <w:left w:val="nil"/>
              <w:bottom w:val="nil"/>
              <w:right w:val="single" w:sz="4" w:space="0" w:color="auto"/>
            </w:tcBorders>
            <w:vAlign w:val="center"/>
          </w:tcPr>
          <w:p w:rsidR="00B05E88" w:rsidRDefault="00B05E88">
            <w:pPr>
              <w:pStyle w:val="ConsPlusNormal0"/>
            </w:pPr>
          </w:p>
        </w:tc>
        <w:tc>
          <w:tcPr>
            <w:tcW w:w="1563" w:type="dxa"/>
            <w:tcBorders>
              <w:top w:val="single" w:sz="4" w:space="0" w:color="auto"/>
              <w:left w:val="single" w:sz="4" w:space="0" w:color="auto"/>
              <w:bottom w:val="single" w:sz="4" w:space="0" w:color="auto"/>
              <w:right w:val="single" w:sz="4" w:space="0" w:color="auto"/>
            </w:tcBorders>
            <w:vAlign w:val="center"/>
          </w:tcPr>
          <w:p w:rsidR="00B05E88" w:rsidRDefault="00F51D94">
            <w:pPr>
              <w:pStyle w:val="ConsPlusNormal0"/>
              <w:jc w:val="center"/>
            </w:pPr>
            <w:r>
              <w:t>Коды</w:t>
            </w:r>
          </w:p>
        </w:tc>
      </w:tr>
      <w:tr w:rsidR="00B05E88">
        <w:tc>
          <w:tcPr>
            <w:tcW w:w="4020" w:type="dxa"/>
            <w:tcBorders>
              <w:top w:val="nil"/>
              <w:left w:val="nil"/>
              <w:bottom w:val="nil"/>
              <w:right w:val="nil"/>
            </w:tcBorders>
          </w:tcPr>
          <w:p w:rsidR="00B05E88" w:rsidRDefault="00B05E88">
            <w:pPr>
              <w:pStyle w:val="ConsPlusNormal0"/>
            </w:pPr>
          </w:p>
        </w:tc>
        <w:tc>
          <w:tcPr>
            <w:tcW w:w="4845" w:type="dxa"/>
            <w:tcBorders>
              <w:top w:val="nil"/>
              <w:left w:val="nil"/>
              <w:bottom w:val="nil"/>
              <w:right w:val="nil"/>
            </w:tcBorders>
          </w:tcPr>
          <w:p w:rsidR="00B05E88" w:rsidRDefault="00B05E88">
            <w:pPr>
              <w:pStyle w:val="ConsPlusNormal0"/>
            </w:pPr>
          </w:p>
        </w:tc>
        <w:tc>
          <w:tcPr>
            <w:tcW w:w="3151" w:type="dxa"/>
            <w:tcBorders>
              <w:top w:val="nil"/>
              <w:left w:val="nil"/>
              <w:bottom w:val="nil"/>
              <w:right w:val="single" w:sz="4" w:space="0" w:color="auto"/>
            </w:tcBorders>
            <w:vAlign w:val="center"/>
          </w:tcPr>
          <w:p w:rsidR="00B05E88" w:rsidRDefault="00F51D94">
            <w:pPr>
              <w:pStyle w:val="ConsPlusNormal0"/>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B05E88" w:rsidRDefault="00F51D94">
            <w:pPr>
              <w:pStyle w:val="ConsPlusNormal0"/>
              <w:jc w:val="center"/>
            </w:pPr>
            <w:r>
              <w:t>0531373</w:t>
            </w:r>
          </w:p>
        </w:tc>
      </w:tr>
      <w:tr w:rsidR="00B05E88">
        <w:tc>
          <w:tcPr>
            <w:tcW w:w="4020" w:type="dxa"/>
            <w:tcBorders>
              <w:top w:val="nil"/>
              <w:left w:val="nil"/>
              <w:bottom w:val="nil"/>
              <w:right w:val="nil"/>
            </w:tcBorders>
          </w:tcPr>
          <w:p w:rsidR="00B05E88" w:rsidRDefault="00B05E88">
            <w:pPr>
              <w:pStyle w:val="ConsPlusNormal0"/>
            </w:pPr>
          </w:p>
        </w:tc>
        <w:tc>
          <w:tcPr>
            <w:tcW w:w="4845" w:type="dxa"/>
            <w:tcBorders>
              <w:top w:val="nil"/>
              <w:left w:val="nil"/>
              <w:bottom w:val="nil"/>
              <w:right w:val="nil"/>
            </w:tcBorders>
          </w:tcPr>
          <w:p w:rsidR="00B05E88" w:rsidRDefault="00B05E88">
            <w:pPr>
              <w:pStyle w:val="ConsPlusNormal0"/>
            </w:pPr>
          </w:p>
        </w:tc>
        <w:tc>
          <w:tcPr>
            <w:tcW w:w="3151" w:type="dxa"/>
            <w:tcBorders>
              <w:top w:val="nil"/>
              <w:left w:val="nil"/>
              <w:bottom w:val="nil"/>
              <w:right w:val="single" w:sz="4" w:space="0" w:color="auto"/>
            </w:tcBorders>
            <w:vAlign w:val="center"/>
          </w:tcPr>
          <w:p w:rsidR="00B05E88" w:rsidRDefault="00F51D94">
            <w:pPr>
              <w:pStyle w:val="ConsPlusNormal0"/>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4020" w:type="dxa"/>
            <w:tcBorders>
              <w:top w:val="nil"/>
              <w:left w:val="nil"/>
              <w:bottom w:val="nil"/>
              <w:right w:val="nil"/>
            </w:tcBorders>
          </w:tcPr>
          <w:p w:rsidR="00B05E88" w:rsidRDefault="00B05E88">
            <w:pPr>
              <w:pStyle w:val="ConsPlusNormal0"/>
            </w:pPr>
          </w:p>
        </w:tc>
        <w:tc>
          <w:tcPr>
            <w:tcW w:w="4845" w:type="dxa"/>
            <w:tcBorders>
              <w:top w:val="nil"/>
              <w:left w:val="nil"/>
              <w:bottom w:val="nil"/>
              <w:right w:val="nil"/>
            </w:tcBorders>
          </w:tcPr>
          <w:p w:rsidR="00B05E88" w:rsidRDefault="00B05E88">
            <w:pPr>
              <w:pStyle w:val="ConsPlusNormal0"/>
            </w:pPr>
          </w:p>
        </w:tc>
        <w:tc>
          <w:tcPr>
            <w:tcW w:w="3151" w:type="dxa"/>
            <w:tcBorders>
              <w:top w:val="nil"/>
              <w:left w:val="nil"/>
              <w:bottom w:val="nil"/>
              <w:right w:val="single" w:sz="4" w:space="0" w:color="auto"/>
            </w:tcBorders>
            <w:vAlign w:val="center"/>
          </w:tcPr>
          <w:p w:rsidR="00B05E88" w:rsidRDefault="00F51D94">
            <w:pPr>
              <w:pStyle w:val="ConsPlusNormal0"/>
              <w:jc w:val="right"/>
            </w:pPr>
            <w:r>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4020" w:type="dxa"/>
            <w:tcBorders>
              <w:top w:val="nil"/>
              <w:left w:val="nil"/>
              <w:bottom w:val="nil"/>
              <w:right w:val="nil"/>
            </w:tcBorders>
            <w:vAlign w:val="bottom"/>
          </w:tcPr>
          <w:p w:rsidR="00B05E88" w:rsidRDefault="00F51D94">
            <w:pPr>
              <w:pStyle w:val="ConsPlusNormal0"/>
            </w:pPr>
            <w:r>
              <w:lastRenderedPageBreak/>
              <w:t>Территориальный орган Федерального казначейства</w:t>
            </w:r>
          </w:p>
        </w:tc>
        <w:tc>
          <w:tcPr>
            <w:tcW w:w="4845" w:type="dxa"/>
            <w:tcBorders>
              <w:top w:val="nil"/>
              <w:left w:val="nil"/>
              <w:bottom w:val="single" w:sz="4" w:space="0" w:color="auto"/>
              <w:right w:val="nil"/>
            </w:tcBorders>
          </w:tcPr>
          <w:p w:rsidR="00B05E88" w:rsidRDefault="00B05E88">
            <w:pPr>
              <w:pStyle w:val="ConsPlusNormal0"/>
            </w:pPr>
          </w:p>
        </w:tc>
        <w:tc>
          <w:tcPr>
            <w:tcW w:w="3151" w:type="dxa"/>
            <w:tcBorders>
              <w:top w:val="nil"/>
              <w:left w:val="nil"/>
              <w:bottom w:val="nil"/>
              <w:right w:val="single" w:sz="4" w:space="0" w:color="auto"/>
            </w:tcBorders>
            <w:vAlign w:val="bottom"/>
          </w:tcPr>
          <w:p w:rsidR="00B05E88" w:rsidRDefault="00F51D94">
            <w:pPr>
              <w:pStyle w:val="ConsPlusNormal0"/>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4020" w:type="dxa"/>
            <w:tcBorders>
              <w:top w:val="nil"/>
              <w:left w:val="nil"/>
              <w:bottom w:val="nil"/>
              <w:right w:val="nil"/>
            </w:tcBorders>
            <w:vAlign w:val="bottom"/>
          </w:tcPr>
          <w:p w:rsidR="00B05E88" w:rsidRDefault="00F51D94">
            <w:pPr>
              <w:pStyle w:val="ConsPlusNormal0"/>
            </w:pPr>
            <w:r>
              <w:t>Участник казначейского сопровождения</w:t>
            </w:r>
          </w:p>
        </w:tc>
        <w:tc>
          <w:tcPr>
            <w:tcW w:w="4845" w:type="dxa"/>
            <w:tcBorders>
              <w:top w:val="single" w:sz="4" w:space="0" w:color="auto"/>
              <w:left w:val="nil"/>
              <w:bottom w:val="single" w:sz="4" w:space="0" w:color="auto"/>
              <w:right w:val="nil"/>
            </w:tcBorders>
          </w:tcPr>
          <w:p w:rsidR="00B05E88" w:rsidRDefault="00B05E88">
            <w:pPr>
              <w:pStyle w:val="ConsPlusNormal0"/>
            </w:pPr>
          </w:p>
        </w:tc>
        <w:tc>
          <w:tcPr>
            <w:tcW w:w="3151" w:type="dxa"/>
            <w:tcBorders>
              <w:top w:val="nil"/>
              <w:left w:val="nil"/>
              <w:bottom w:val="nil"/>
              <w:right w:val="single" w:sz="4" w:space="0" w:color="auto"/>
            </w:tcBorders>
            <w:vAlign w:val="bottom"/>
          </w:tcPr>
          <w:p w:rsidR="00B05E88" w:rsidRDefault="00F51D94">
            <w:pPr>
              <w:pStyle w:val="ConsPlusNormal0"/>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B05E88" w:rsidRDefault="00B05E88">
            <w:pPr>
              <w:pStyle w:val="ConsPlusNormal0"/>
            </w:pPr>
          </w:p>
        </w:tc>
      </w:tr>
      <w:tr w:rsidR="00B05E88">
        <w:tc>
          <w:tcPr>
            <w:tcW w:w="4020" w:type="dxa"/>
            <w:tcBorders>
              <w:top w:val="nil"/>
              <w:left w:val="nil"/>
              <w:bottom w:val="nil"/>
              <w:right w:val="nil"/>
            </w:tcBorders>
            <w:vAlign w:val="bottom"/>
          </w:tcPr>
          <w:p w:rsidR="00B05E88" w:rsidRDefault="00F51D94">
            <w:pPr>
              <w:pStyle w:val="ConsPlusNormal0"/>
            </w:pPr>
            <w:r>
              <w:t>Периодичность: ежедневная</w:t>
            </w:r>
          </w:p>
        </w:tc>
        <w:tc>
          <w:tcPr>
            <w:tcW w:w="4845" w:type="dxa"/>
            <w:tcBorders>
              <w:top w:val="single" w:sz="4" w:space="0" w:color="auto"/>
              <w:left w:val="nil"/>
              <w:bottom w:val="nil"/>
              <w:right w:val="nil"/>
            </w:tcBorders>
          </w:tcPr>
          <w:p w:rsidR="00B05E88" w:rsidRDefault="00B05E88">
            <w:pPr>
              <w:pStyle w:val="ConsPlusNormal0"/>
            </w:pPr>
          </w:p>
        </w:tc>
        <w:tc>
          <w:tcPr>
            <w:tcW w:w="3151" w:type="dxa"/>
            <w:vMerge w:val="restart"/>
            <w:tcBorders>
              <w:top w:val="nil"/>
              <w:left w:val="nil"/>
              <w:bottom w:val="nil"/>
              <w:right w:val="single" w:sz="4" w:space="0" w:color="auto"/>
            </w:tcBorders>
            <w:vAlign w:val="center"/>
          </w:tcPr>
          <w:p w:rsidR="00B05E88" w:rsidRDefault="00F51D94">
            <w:pPr>
              <w:pStyle w:val="ConsPlusNormal0"/>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B05E88" w:rsidRDefault="00F51D94">
            <w:pPr>
              <w:pStyle w:val="ConsPlusNormal0"/>
              <w:jc w:val="center"/>
            </w:pPr>
            <w:r>
              <w:t>383</w:t>
            </w:r>
          </w:p>
        </w:tc>
      </w:tr>
      <w:tr w:rsidR="00B05E88">
        <w:tc>
          <w:tcPr>
            <w:tcW w:w="4020" w:type="dxa"/>
            <w:tcBorders>
              <w:top w:val="nil"/>
              <w:left w:val="nil"/>
              <w:bottom w:val="nil"/>
              <w:right w:val="nil"/>
            </w:tcBorders>
            <w:vAlign w:val="bottom"/>
          </w:tcPr>
          <w:p w:rsidR="00B05E88" w:rsidRDefault="00F51D94">
            <w:pPr>
              <w:pStyle w:val="ConsPlusNormal0"/>
            </w:pPr>
            <w:r>
              <w:t>Единица измерения: руб.</w:t>
            </w:r>
          </w:p>
        </w:tc>
        <w:tc>
          <w:tcPr>
            <w:tcW w:w="4845" w:type="dxa"/>
            <w:tcBorders>
              <w:top w:val="nil"/>
              <w:left w:val="nil"/>
              <w:bottom w:val="nil"/>
              <w:right w:val="nil"/>
            </w:tcBorders>
          </w:tcPr>
          <w:p w:rsidR="00B05E88" w:rsidRDefault="00B05E88">
            <w:pPr>
              <w:pStyle w:val="ConsPlusNormal0"/>
            </w:pPr>
          </w:p>
        </w:tc>
        <w:tc>
          <w:tcPr>
            <w:tcW w:w="3151" w:type="dxa"/>
            <w:vMerge/>
            <w:tcBorders>
              <w:top w:val="nil"/>
              <w:left w:val="nil"/>
              <w:bottom w:val="nil"/>
              <w:right w:val="single" w:sz="4" w:space="0" w:color="auto"/>
            </w:tcBorders>
          </w:tcPr>
          <w:p w:rsidR="00B05E88" w:rsidRDefault="00B05E88">
            <w:pPr>
              <w:pStyle w:val="ConsPlusNormal0"/>
            </w:pPr>
          </w:p>
        </w:tc>
        <w:tc>
          <w:tcPr>
            <w:tcW w:w="1563" w:type="dxa"/>
            <w:vMerge/>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bl>
    <w:p w:rsidR="00B05E88" w:rsidRDefault="00B05E88">
      <w:pPr>
        <w:pStyle w:val="ConsPlusNormal0"/>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94"/>
      </w:tblGrid>
      <w:tr w:rsidR="00B05E88">
        <w:tc>
          <w:tcPr>
            <w:tcW w:w="13594" w:type="dxa"/>
            <w:tcBorders>
              <w:top w:val="nil"/>
              <w:left w:val="nil"/>
              <w:bottom w:val="nil"/>
              <w:right w:val="nil"/>
            </w:tcBorders>
          </w:tcPr>
          <w:p w:rsidR="00B05E88" w:rsidRDefault="00F51D94">
            <w:pPr>
              <w:pStyle w:val="ConsPlusNormal0"/>
              <w:jc w:val="center"/>
              <w:outlineLvl w:val="2"/>
            </w:pPr>
            <w:r>
              <w:t>Остаток средств на лицевом счете</w:t>
            </w:r>
          </w:p>
        </w:tc>
      </w:tr>
    </w:tbl>
    <w:p w:rsidR="00B05E88" w:rsidRDefault="00B05E88">
      <w:pPr>
        <w:pStyle w:val="ConsPlusNormal0"/>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21"/>
        <w:gridCol w:w="1570"/>
        <w:gridCol w:w="1568"/>
        <w:gridCol w:w="1568"/>
        <w:gridCol w:w="1568"/>
        <w:gridCol w:w="1568"/>
        <w:gridCol w:w="1568"/>
        <w:gridCol w:w="1572"/>
      </w:tblGrid>
      <w:tr w:rsidR="00B05E88">
        <w:tc>
          <w:tcPr>
            <w:tcW w:w="2621" w:type="dxa"/>
            <w:vMerge w:val="restart"/>
            <w:tcBorders>
              <w:left w:val="nil"/>
            </w:tcBorders>
          </w:tcPr>
          <w:p w:rsidR="00B05E88" w:rsidRDefault="00F51D94">
            <w:pPr>
              <w:pStyle w:val="ConsPlusNormal0"/>
              <w:jc w:val="center"/>
            </w:pPr>
            <w:r>
              <w:t>Аналитический код раздела</w:t>
            </w:r>
          </w:p>
        </w:tc>
        <w:tc>
          <w:tcPr>
            <w:tcW w:w="1570" w:type="dxa"/>
            <w:vMerge w:val="restart"/>
          </w:tcPr>
          <w:p w:rsidR="00B05E88" w:rsidRDefault="00F51D94">
            <w:pPr>
              <w:pStyle w:val="ConsPlusNormal0"/>
              <w:jc w:val="center"/>
            </w:pPr>
            <w:r>
              <w:t>На начало года</w:t>
            </w:r>
          </w:p>
        </w:tc>
        <w:tc>
          <w:tcPr>
            <w:tcW w:w="9412" w:type="dxa"/>
            <w:gridSpan w:val="6"/>
            <w:tcBorders>
              <w:right w:val="nil"/>
            </w:tcBorders>
          </w:tcPr>
          <w:p w:rsidR="00B05E88" w:rsidRDefault="00F51D94">
            <w:pPr>
              <w:pStyle w:val="ConsPlusNormal0"/>
              <w:jc w:val="center"/>
            </w:pPr>
            <w:r>
              <w:t>На отчетную дату</w:t>
            </w:r>
          </w:p>
        </w:tc>
      </w:tr>
      <w:tr w:rsidR="00B05E88">
        <w:tc>
          <w:tcPr>
            <w:tcW w:w="2621" w:type="dxa"/>
            <w:vMerge/>
            <w:tcBorders>
              <w:left w:val="nil"/>
            </w:tcBorders>
          </w:tcPr>
          <w:p w:rsidR="00B05E88" w:rsidRDefault="00B05E88">
            <w:pPr>
              <w:pStyle w:val="ConsPlusNormal0"/>
            </w:pPr>
          </w:p>
        </w:tc>
        <w:tc>
          <w:tcPr>
            <w:tcW w:w="1570" w:type="dxa"/>
            <w:vMerge/>
          </w:tcPr>
          <w:p w:rsidR="00B05E88" w:rsidRDefault="00B05E88">
            <w:pPr>
              <w:pStyle w:val="ConsPlusNormal0"/>
            </w:pPr>
          </w:p>
        </w:tc>
        <w:tc>
          <w:tcPr>
            <w:tcW w:w="3136" w:type="dxa"/>
            <w:gridSpan w:val="2"/>
            <w:vMerge w:val="restart"/>
          </w:tcPr>
          <w:p w:rsidR="00B05E88" w:rsidRDefault="00F51D94">
            <w:pPr>
              <w:pStyle w:val="ConsPlusNormal0"/>
              <w:jc w:val="center"/>
            </w:pPr>
            <w:r>
              <w:t>всего</w:t>
            </w:r>
          </w:p>
        </w:tc>
        <w:tc>
          <w:tcPr>
            <w:tcW w:w="6276" w:type="dxa"/>
            <w:gridSpan w:val="4"/>
            <w:tcBorders>
              <w:right w:val="nil"/>
            </w:tcBorders>
          </w:tcPr>
          <w:p w:rsidR="00B05E88" w:rsidRDefault="00F51D94">
            <w:pPr>
              <w:pStyle w:val="ConsPlusNormal0"/>
              <w:jc w:val="center"/>
            </w:pPr>
            <w:r>
              <w:t>в том числе</w:t>
            </w:r>
          </w:p>
        </w:tc>
      </w:tr>
      <w:tr w:rsidR="00B05E88">
        <w:tc>
          <w:tcPr>
            <w:tcW w:w="2621" w:type="dxa"/>
            <w:vMerge/>
            <w:tcBorders>
              <w:left w:val="nil"/>
            </w:tcBorders>
          </w:tcPr>
          <w:p w:rsidR="00B05E88" w:rsidRDefault="00B05E88">
            <w:pPr>
              <w:pStyle w:val="ConsPlusNormal0"/>
            </w:pPr>
          </w:p>
        </w:tc>
        <w:tc>
          <w:tcPr>
            <w:tcW w:w="1570" w:type="dxa"/>
            <w:vMerge/>
          </w:tcPr>
          <w:p w:rsidR="00B05E88" w:rsidRDefault="00B05E88">
            <w:pPr>
              <w:pStyle w:val="ConsPlusNormal0"/>
            </w:pPr>
          </w:p>
        </w:tc>
        <w:tc>
          <w:tcPr>
            <w:tcW w:w="3136" w:type="dxa"/>
            <w:gridSpan w:val="2"/>
            <w:vMerge/>
          </w:tcPr>
          <w:p w:rsidR="00B05E88" w:rsidRDefault="00B05E88">
            <w:pPr>
              <w:pStyle w:val="ConsPlusNormal0"/>
            </w:pPr>
          </w:p>
        </w:tc>
        <w:tc>
          <w:tcPr>
            <w:tcW w:w="6276" w:type="dxa"/>
            <w:gridSpan w:val="4"/>
            <w:tcBorders>
              <w:right w:val="nil"/>
            </w:tcBorders>
          </w:tcPr>
          <w:p w:rsidR="00B05E88" w:rsidRDefault="00F51D94">
            <w:pPr>
              <w:pStyle w:val="ConsPlusNormal0"/>
              <w:jc w:val="center"/>
            </w:pPr>
            <w:r>
              <w:t>неразрешенный к использованию остаток средств</w:t>
            </w:r>
          </w:p>
        </w:tc>
      </w:tr>
      <w:tr w:rsidR="00B05E88">
        <w:tc>
          <w:tcPr>
            <w:tcW w:w="2621" w:type="dxa"/>
            <w:vMerge/>
            <w:tcBorders>
              <w:left w:val="nil"/>
            </w:tcBorders>
          </w:tcPr>
          <w:p w:rsidR="00B05E88" w:rsidRDefault="00B05E88">
            <w:pPr>
              <w:pStyle w:val="ConsPlusNormal0"/>
            </w:pPr>
          </w:p>
        </w:tc>
        <w:tc>
          <w:tcPr>
            <w:tcW w:w="1570" w:type="dxa"/>
            <w:vMerge/>
          </w:tcPr>
          <w:p w:rsidR="00B05E88" w:rsidRDefault="00B05E88">
            <w:pPr>
              <w:pStyle w:val="ConsPlusNormal0"/>
            </w:pPr>
          </w:p>
        </w:tc>
        <w:tc>
          <w:tcPr>
            <w:tcW w:w="3136" w:type="dxa"/>
            <w:gridSpan w:val="2"/>
            <w:vMerge/>
          </w:tcPr>
          <w:p w:rsidR="00B05E88" w:rsidRDefault="00B05E88">
            <w:pPr>
              <w:pStyle w:val="ConsPlusNormal0"/>
            </w:pPr>
          </w:p>
        </w:tc>
        <w:tc>
          <w:tcPr>
            <w:tcW w:w="3136" w:type="dxa"/>
            <w:gridSpan w:val="2"/>
          </w:tcPr>
          <w:p w:rsidR="00B05E88" w:rsidRDefault="00F51D94">
            <w:pPr>
              <w:pStyle w:val="ConsPlusNormal0"/>
              <w:jc w:val="center"/>
            </w:pPr>
            <w:r>
              <w:t>прошлого года</w:t>
            </w:r>
          </w:p>
        </w:tc>
        <w:tc>
          <w:tcPr>
            <w:tcW w:w="3140" w:type="dxa"/>
            <w:gridSpan w:val="2"/>
            <w:tcBorders>
              <w:right w:val="nil"/>
            </w:tcBorders>
          </w:tcPr>
          <w:p w:rsidR="00B05E88" w:rsidRDefault="00F51D94">
            <w:pPr>
              <w:pStyle w:val="ConsPlusNormal0"/>
              <w:jc w:val="center"/>
            </w:pPr>
            <w:r>
              <w:t>текущего года</w:t>
            </w:r>
          </w:p>
        </w:tc>
      </w:tr>
      <w:tr w:rsidR="00B05E88">
        <w:tc>
          <w:tcPr>
            <w:tcW w:w="2621" w:type="dxa"/>
            <w:vMerge/>
            <w:tcBorders>
              <w:left w:val="nil"/>
            </w:tcBorders>
          </w:tcPr>
          <w:p w:rsidR="00B05E88" w:rsidRDefault="00B05E88">
            <w:pPr>
              <w:pStyle w:val="ConsPlusNormal0"/>
            </w:pPr>
          </w:p>
        </w:tc>
        <w:tc>
          <w:tcPr>
            <w:tcW w:w="1570" w:type="dxa"/>
            <w:vMerge/>
          </w:tcPr>
          <w:p w:rsidR="00B05E88" w:rsidRDefault="00B05E88">
            <w:pPr>
              <w:pStyle w:val="ConsPlusNormal0"/>
            </w:pPr>
          </w:p>
        </w:tc>
        <w:tc>
          <w:tcPr>
            <w:tcW w:w="1568" w:type="dxa"/>
          </w:tcPr>
          <w:p w:rsidR="00B05E88" w:rsidRDefault="00F51D94">
            <w:pPr>
              <w:pStyle w:val="ConsPlusNormal0"/>
              <w:jc w:val="center"/>
            </w:pPr>
            <w:r>
              <w:t>на начало дня</w:t>
            </w:r>
          </w:p>
        </w:tc>
        <w:tc>
          <w:tcPr>
            <w:tcW w:w="1568" w:type="dxa"/>
          </w:tcPr>
          <w:p w:rsidR="00B05E88" w:rsidRDefault="00F51D94">
            <w:pPr>
              <w:pStyle w:val="ConsPlusNormal0"/>
              <w:jc w:val="center"/>
            </w:pPr>
            <w:r>
              <w:t>на конец дня</w:t>
            </w:r>
          </w:p>
        </w:tc>
        <w:tc>
          <w:tcPr>
            <w:tcW w:w="1568" w:type="dxa"/>
          </w:tcPr>
          <w:p w:rsidR="00B05E88" w:rsidRDefault="00F51D94">
            <w:pPr>
              <w:pStyle w:val="ConsPlusNormal0"/>
              <w:jc w:val="center"/>
            </w:pPr>
            <w:r>
              <w:t>на начало дня</w:t>
            </w:r>
          </w:p>
        </w:tc>
        <w:tc>
          <w:tcPr>
            <w:tcW w:w="1568" w:type="dxa"/>
          </w:tcPr>
          <w:p w:rsidR="00B05E88" w:rsidRDefault="00F51D94">
            <w:pPr>
              <w:pStyle w:val="ConsPlusNormal0"/>
              <w:jc w:val="center"/>
            </w:pPr>
            <w:r>
              <w:t>на конец дня</w:t>
            </w:r>
          </w:p>
        </w:tc>
        <w:tc>
          <w:tcPr>
            <w:tcW w:w="1568" w:type="dxa"/>
          </w:tcPr>
          <w:p w:rsidR="00B05E88" w:rsidRDefault="00F51D94">
            <w:pPr>
              <w:pStyle w:val="ConsPlusNormal0"/>
              <w:jc w:val="center"/>
            </w:pPr>
            <w:r>
              <w:t>на начало дня</w:t>
            </w:r>
          </w:p>
        </w:tc>
        <w:tc>
          <w:tcPr>
            <w:tcW w:w="1572" w:type="dxa"/>
            <w:tcBorders>
              <w:right w:val="nil"/>
            </w:tcBorders>
          </w:tcPr>
          <w:p w:rsidR="00B05E88" w:rsidRDefault="00F51D94">
            <w:pPr>
              <w:pStyle w:val="ConsPlusNormal0"/>
              <w:jc w:val="center"/>
            </w:pPr>
            <w:r>
              <w:t>на конец дня</w:t>
            </w:r>
          </w:p>
        </w:tc>
      </w:tr>
      <w:tr w:rsidR="00B05E88">
        <w:tc>
          <w:tcPr>
            <w:tcW w:w="2621" w:type="dxa"/>
            <w:tcBorders>
              <w:left w:val="nil"/>
            </w:tcBorders>
          </w:tcPr>
          <w:p w:rsidR="00B05E88" w:rsidRDefault="00F51D94">
            <w:pPr>
              <w:pStyle w:val="ConsPlusNormal0"/>
              <w:jc w:val="center"/>
            </w:pPr>
            <w:r>
              <w:t>1</w:t>
            </w:r>
          </w:p>
        </w:tc>
        <w:tc>
          <w:tcPr>
            <w:tcW w:w="1570" w:type="dxa"/>
          </w:tcPr>
          <w:p w:rsidR="00B05E88" w:rsidRDefault="00F51D94">
            <w:pPr>
              <w:pStyle w:val="ConsPlusNormal0"/>
              <w:jc w:val="center"/>
            </w:pPr>
            <w:r>
              <w:t>2</w:t>
            </w:r>
          </w:p>
        </w:tc>
        <w:tc>
          <w:tcPr>
            <w:tcW w:w="1568" w:type="dxa"/>
          </w:tcPr>
          <w:p w:rsidR="00B05E88" w:rsidRDefault="00F51D94">
            <w:pPr>
              <w:pStyle w:val="ConsPlusNormal0"/>
              <w:jc w:val="center"/>
            </w:pPr>
            <w:r>
              <w:t>3</w:t>
            </w:r>
          </w:p>
        </w:tc>
        <w:tc>
          <w:tcPr>
            <w:tcW w:w="1568" w:type="dxa"/>
          </w:tcPr>
          <w:p w:rsidR="00B05E88" w:rsidRDefault="00F51D94">
            <w:pPr>
              <w:pStyle w:val="ConsPlusNormal0"/>
              <w:jc w:val="center"/>
            </w:pPr>
            <w:r>
              <w:t>4</w:t>
            </w:r>
          </w:p>
        </w:tc>
        <w:tc>
          <w:tcPr>
            <w:tcW w:w="1568" w:type="dxa"/>
          </w:tcPr>
          <w:p w:rsidR="00B05E88" w:rsidRDefault="00F51D94">
            <w:pPr>
              <w:pStyle w:val="ConsPlusNormal0"/>
              <w:jc w:val="center"/>
            </w:pPr>
            <w:r>
              <w:t>5</w:t>
            </w:r>
          </w:p>
        </w:tc>
        <w:tc>
          <w:tcPr>
            <w:tcW w:w="1568" w:type="dxa"/>
          </w:tcPr>
          <w:p w:rsidR="00B05E88" w:rsidRDefault="00F51D94">
            <w:pPr>
              <w:pStyle w:val="ConsPlusNormal0"/>
              <w:jc w:val="center"/>
            </w:pPr>
            <w:r>
              <w:t>6</w:t>
            </w:r>
          </w:p>
        </w:tc>
        <w:tc>
          <w:tcPr>
            <w:tcW w:w="1568" w:type="dxa"/>
          </w:tcPr>
          <w:p w:rsidR="00B05E88" w:rsidRDefault="00F51D94">
            <w:pPr>
              <w:pStyle w:val="ConsPlusNormal0"/>
              <w:jc w:val="center"/>
            </w:pPr>
            <w:r>
              <w:t>7</w:t>
            </w:r>
          </w:p>
        </w:tc>
        <w:tc>
          <w:tcPr>
            <w:tcW w:w="1572" w:type="dxa"/>
            <w:tcBorders>
              <w:right w:val="nil"/>
            </w:tcBorders>
          </w:tcPr>
          <w:p w:rsidR="00B05E88" w:rsidRDefault="00F51D94">
            <w:pPr>
              <w:pStyle w:val="ConsPlusNormal0"/>
              <w:jc w:val="center"/>
            </w:pPr>
            <w:r>
              <w:t>8</w:t>
            </w:r>
          </w:p>
        </w:tc>
      </w:tr>
      <w:tr w:rsidR="00B05E88">
        <w:tblPrEx>
          <w:tblBorders>
            <w:left w:val="single" w:sz="4" w:space="0" w:color="auto"/>
            <w:right w:val="single" w:sz="4" w:space="0" w:color="auto"/>
          </w:tblBorders>
        </w:tblPrEx>
        <w:tc>
          <w:tcPr>
            <w:tcW w:w="2621" w:type="dxa"/>
          </w:tcPr>
          <w:p w:rsidR="00B05E88" w:rsidRDefault="00B05E88">
            <w:pPr>
              <w:pStyle w:val="ConsPlusNormal0"/>
            </w:pPr>
          </w:p>
        </w:tc>
        <w:tc>
          <w:tcPr>
            <w:tcW w:w="1570" w:type="dxa"/>
          </w:tcPr>
          <w:p w:rsidR="00B05E88" w:rsidRDefault="00B05E88">
            <w:pPr>
              <w:pStyle w:val="ConsPlusNormal0"/>
            </w:pPr>
          </w:p>
        </w:tc>
        <w:tc>
          <w:tcPr>
            <w:tcW w:w="1568" w:type="dxa"/>
          </w:tcPr>
          <w:p w:rsidR="00B05E88" w:rsidRDefault="00B05E88">
            <w:pPr>
              <w:pStyle w:val="ConsPlusNormal0"/>
            </w:pPr>
          </w:p>
        </w:tc>
        <w:tc>
          <w:tcPr>
            <w:tcW w:w="1568" w:type="dxa"/>
          </w:tcPr>
          <w:p w:rsidR="00B05E88" w:rsidRDefault="00B05E88">
            <w:pPr>
              <w:pStyle w:val="ConsPlusNormal0"/>
            </w:pPr>
          </w:p>
        </w:tc>
        <w:tc>
          <w:tcPr>
            <w:tcW w:w="1568" w:type="dxa"/>
          </w:tcPr>
          <w:p w:rsidR="00B05E88" w:rsidRDefault="00B05E88">
            <w:pPr>
              <w:pStyle w:val="ConsPlusNormal0"/>
            </w:pPr>
          </w:p>
        </w:tc>
        <w:tc>
          <w:tcPr>
            <w:tcW w:w="1568" w:type="dxa"/>
          </w:tcPr>
          <w:p w:rsidR="00B05E88" w:rsidRDefault="00B05E88">
            <w:pPr>
              <w:pStyle w:val="ConsPlusNormal0"/>
            </w:pPr>
          </w:p>
        </w:tc>
        <w:tc>
          <w:tcPr>
            <w:tcW w:w="1568" w:type="dxa"/>
          </w:tcPr>
          <w:p w:rsidR="00B05E88" w:rsidRDefault="00B05E88">
            <w:pPr>
              <w:pStyle w:val="ConsPlusNormal0"/>
            </w:pPr>
          </w:p>
        </w:tc>
        <w:tc>
          <w:tcPr>
            <w:tcW w:w="1572" w:type="dxa"/>
          </w:tcPr>
          <w:p w:rsidR="00B05E88" w:rsidRDefault="00B05E88">
            <w:pPr>
              <w:pStyle w:val="ConsPlusNormal0"/>
            </w:pPr>
          </w:p>
        </w:tc>
      </w:tr>
      <w:tr w:rsidR="00B05E88">
        <w:tblPrEx>
          <w:tblBorders>
            <w:left w:val="single" w:sz="4" w:space="0" w:color="auto"/>
            <w:right w:val="single" w:sz="4" w:space="0" w:color="auto"/>
          </w:tblBorders>
        </w:tblPrEx>
        <w:tc>
          <w:tcPr>
            <w:tcW w:w="2621" w:type="dxa"/>
          </w:tcPr>
          <w:p w:rsidR="00B05E88" w:rsidRDefault="00B05E88">
            <w:pPr>
              <w:pStyle w:val="ConsPlusNormal0"/>
            </w:pPr>
          </w:p>
        </w:tc>
        <w:tc>
          <w:tcPr>
            <w:tcW w:w="1570" w:type="dxa"/>
          </w:tcPr>
          <w:p w:rsidR="00B05E88" w:rsidRDefault="00B05E88">
            <w:pPr>
              <w:pStyle w:val="ConsPlusNormal0"/>
            </w:pPr>
          </w:p>
        </w:tc>
        <w:tc>
          <w:tcPr>
            <w:tcW w:w="1568" w:type="dxa"/>
          </w:tcPr>
          <w:p w:rsidR="00B05E88" w:rsidRDefault="00B05E88">
            <w:pPr>
              <w:pStyle w:val="ConsPlusNormal0"/>
            </w:pPr>
          </w:p>
        </w:tc>
        <w:tc>
          <w:tcPr>
            <w:tcW w:w="1568" w:type="dxa"/>
          </w:tcPr>
          <w:p w:rsidR="00B05E88" w:rsidRDefault="00B05E88">
            <w:pPr>
              <w:pStyle w:val="ConsPlusNormal0"/>
            </w:pPr>
          </w:p>
        </w:tc>
        <w:tc>
          <w:tcPr>
            <w:tcW w:w="1568" w:type="dxa"/>
          </w:tcPr>
          <w:p w:rsidR="00B05E88" w:rsidRDefault="00B05E88">
            <w:pPr>
              <w:pStyle w:val="ConsPlusNormal0"/>
            </w:pPr>
          </w:p>
        </w:tc>
        <w:tc>
          <w:tcPr>
            <w:tcW w:w="1568" w:type="dxa"/>
          </w:tcPr>
          <w:p w:rsidR="00B05E88" w:rsidRDefault="00B05E88">
            <w:pPr>
              <w:pStyle w:val="ConsPlusNormal0"/>
            </w:pPr>
          </w:p>
        </w:tc>
        <w:tc>
          <w:tcPr>
            <w:tcW w:w="1568" w:type="dxa"/>
          </w:tcPr>
          <w:p w:rsidR="00B05E88" w:rsidRDefault="00B05E88">
            <w:pPr>
              <w:pStyle w:val="ConsPlusNormal0"/>
            </w:pPr>
          </w:p>
        </w:tc>
        <w:tc>
          <w:tcPr>
            <w:tcW w:w="1572" w:type="dxa"/>
          </w:tcPr>
          <w:p w:rsidR="00B05E88" w:rsidRDefault="00B05E88">
            <w:pPr>
              <w:pStyle w:val="ConsPlusNormal0"/>
            </w:pPr>
          </w:p>
        </w:tc>
      </w:tr>
      <w:tr w:rsidR="00B05E88">
        <w:tblPrEx>
          <w:tblBorders>
            <w:left w:val="single" w:sz="4" w:space="0" w:color="auto"/>
            <w:right w:val="single" w:sz="4" w:space="0" w:color="auto"/>
          </w:tblBorders>
        </w:tblPrEx>
        <w:tc>
          <w:tcPr>
            <w:tcW w:w="2621" w:type="dxa"/>
          </w:tcPr>
          <w:p w:rsidR="00B05E88" w:rsidRDefault="00B05E88">
            <w:pPr>
              <w:pStyle w:val="ConsPlusNormal0"/>
            </w:pPr>
          </w:p>
        </w:tc>
        <w:tc>
          <w:tcPr>
            <w:tcW w:w="1570" w:type="dxa"/>
          </w:tcPr>
          <w:p w:rsidR="00B05E88" w:rsidRDefault="00B05E88">
            <w:pPr>
              <w:pStyle w:val="ConsPlusNormal0"/>
            </w:pPr>
          </w:p>
        </w:tc>
        <w:tc>
          <w:tcPr>
            <w:tcW w:w="1568" w:type="dxa"/>
          </w:tcPr>
          <w:p w:rsidR="00B05E88" w:rsidRDefault="00B05E88">
            <w:pPr>
              <w:pStyle w:val="ConsPlusNormal0"/>
            </w:pPr>
          </w:p>
        </w:tc>
        <w:tc>
          <w:tcPr>
            <w:tcW w:w="1568" w:type="dxa"/>
          </w:tcPr>
          <w:p w:rsidR="00B05E88" w:rsidRDefault="00B05E88">
            <w:pPr>
              <w:pStyle w:val="ConsPlusNormal0"/>
            </w:pPr>
          </w:p>
        </w:tc>
        <w:tc>
          <w:tcPr>
            <w:tcW w:w="1568" w:type="dxa"/>
          </w:tcPr>
          <w:p w:rsidR="00B05E88" w:rsidRDefault="00B05E88">
            <w:pPr>
              <w:pStyle w:val="ConsPlusNormal0"/>
            </w:pPr>
          </w:p>
        </w:tc>
        <w:tc>
          <w:tcPr>
            <w:tcW w:w="1568" w:type="dxa"/>
          </w:tcPr>
          <w:p w:rsidR="00B05E88" w:rsidRDefault="00B05E88">
            <w:pPr>
              <w:pStyle w:val="ConsPlusNormal0"/>
            </w:pPr>
          </w:p>
        </w:tc>
        <w:tc>
          <w:tcPr>
            <w:tcW w:w="1568" w:type="dxa"/>
          </w:tcPr>
          <w:p w:rsidR="00B05E88" w:rsidRDefault="00B05E88">
            <w:pPr>
              <w:pStyle w:val="ConsPlusNormal0"/>
            </w:pPr>
          </w:p>
        </w:tc>
        <w:tc>
          <w:tcPr>
            <w:tcW w:w="1572" w:type="dxa"/>
          </w:tcPr>
          <w:p w:rsidR="00B05E88" w:rsidRDefault="00B05E88">
            <w:pPr>
              <w:pStyle w:val="ConsPlusNormal0"/>
            </w:pPr>
          </w:p>
        </w:tc>
      </w:tr>
      <w:tr w:rsidR="00B05E88">
        <w:tblPrEx>
          <w:tblBorders>
            <w:right w:val="single" w:sz="4" w:space="0" w:color="auto"/>
          </w:tblBorders>
        </w:tblPrEx>
        <w:tc>
          <w:tcPr>
            <w:tcW w:w="2621" w:type="dxa"/>
            <w:tcBorders>
              <w:left w:val="nil"/>
              <w:bottom w:val="nil"/>
            </w:tcBorders>
          </w:tcPr>
          <w:p w:rsidR="00B05E88" w:rsidRDefault="00F51D94">
            <w:pPr>
              <w:pStyle w:val="ConsPlusNormal0"/>
              <w:jc w:val="right"/>
            </w:pPr>
            <w:r>
              <w:t>Итого</w:t>
            </w:r>
          </w:p>
        </w:tc>
        <w:tc>
          <w:tcPr>
            <w:tcW w:w="1570" w:type="dxa"/>
          </w:tcPr>
          <w:p w:rsidR="00B05E88" w:rsidRDefault="00B05E88">
            <w:pPr>
              <w:pStyle w:val="ConsPlusNormal0"/>
            </w:pPr>
          </w:p>
        </w:tc>
        <w:tc>
          <w:tcPr>
            <w:tcW w:w="1568" w:type="dxa"/>
          </w:tcPr>
          <w:p w:rsidR="00B05E88" w:rsidRDefault="00B05E88">
            <w:pPr>
              <w:pStyle w:val="ConsPlusNormal0"/>
            </w:pPr>
          </w:p>
        </w:tc>
        <w:tc>
          <w:tcPr>
            <w:tcW w:w="1568" w:type="dxa"/>
          </w:tcPr>
          <w:p w:rsidR="00B05E88" w:rsidRDefault="00B05E88">
            <w:pPr>
              <w:pStyle w:val="ConsPlusNormal0"/>
            </w:pPr>
          </w:p>
        </w:tc>
        <w:tc>
          <w:tcPr>
            <w:tcW w:w="1568" w:type="dxa"/>
          </w:tcPr>
          <w:p w:rsidR="00B05E88" w:rsidRDefault="00B05E88">
            <w:pPr>
              <w:pStyle w:val="ConsPlusNormal0"/>
            </w:pPr>
          </w:p>
        </w:tc>
        <w:tc>
          <w:tcPr>
            <w:tcW w:w="1568" w:type="dxa"/>
          </w:tcPr>
          <w:p w:rsidR="00B05E88" w:rsidRDefault="00B05E88">
            <w:pPr>
              <w:pStyle w:val="ConsPlusNormal0"/>
            </w:pPr>
          </w:p>
        </w:tc>
        <w:tc>
          <w:tcPr>
            <w:tcW w:w="1568" w:type="dxa"/>
          </w:tcPr>
          <w:p w:rsidR="00B05E88" w:rsidRDefault="00B05E88">
            <w:pPr>
              <w:pStyle w:val="ConsPlusNormal0"/>
            </w:pPr>
          </w:p>
        </w:tc>
        <w:tc>
          <w:tcPr>
            <w:tcW w:w="1572" w:type="dxa"/>
          </w:tcPr>
          <w:p w:rsidR="00B05E88" w:rsidRDefault="00B05E88">
            <w:pPr>
              <w:pStyle w:val="ConsPlusNormal0"/>
            </w:pPr>
          </w:p>
        </w:tc>
      </w:tr>
    </w:tbl>
    <w:p w:rsidR="00B05E88" w:rsidRDefault="00B05E88">
      <w:pPr>
        <w:pStyle w:val="ConsPlusNormal0"/>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B05E88">
        <w:tc>
          <w:tcPr>
            <w:tcW w:w="10935" w:type="dxa"/>
            <w:tcBorders>
              <w:top w:val="nil"/>
              <w:left w:val="nil"/>
              <w:bottom w:val="nil"/>
              <w:right w:val="nil"/>
            </w:tcBorders>
            <w:vAlign w:val="bottom"/>
          </w:tcPr>
          <w:p w:rsidR="00B05E88" w:rsidRDefault="00F51D94">
            <w:pPr>
              <w:pStyle w:val="ConsPlusNormal0"/>
              <w:jc w:val="right"/>
            </w:pPr>
            <w:r>
              <w:t>Номер страницы</w:t>
            </w:r>
          </w:p>
        </w:tc>
        <w:tc>
          <w:tcPr>
            <w:tcW w:w="340" w:type="dxa"/>
            <w:tcBorders>
              <w:top w:val="nil"/>
              <w:left w:val="nil"/>
              <w:bottom w:val="nil"/>
              <w:right w:val="nil"/>
            </w:tcBorders>
          </w:tcPr>
          <w:p w:rsidR="00B05E88" w:rsidRDefault="00B05E88">
            <w:pPr>
              <w:pStyle w:val="ConsPlusNormal0"/>
              <w:jc w:val="both"/>
            </w:pPr>
          </w:p>
        </w:tc>
        <w:tc>
          <w:tcPr>
            <w:tcW w:w="2313" w:type="dxa"/>
            <w:tcBorders>
              <w:top w:val="nil"/>
              <w:left w:val="nil"/>
              <w:bottom w:val="single" w:sz="4" w:space="0" w:color="auto"/>
              <w:right w:val="nil"/>
            </w:tcBorders>
            <w:vAlign w:val="bottom"/>
          </w:tcPr>
          <w:p w:rsidR="00B05E88" w:rsidRDefault="00B05E88">
            <w:pPr>
              <w:pStyle w:val="ConsPlusNormal0"/>
              <w:jc w:val="right"/>
            </w:pPr>
          </w:p>
        </w:tc>
      </w:tr>
      <w:tr w:rsidR="00B05E88">
        <w:tc>
          <w:tcPr>
            <w:tcW w:w="10935" w:type="dxa"/>
            <w:tcBorders>
              <w:top w:val="nil"/>
              <w:left w:val="nil"/>
              <w:bottom w:val="nil"/>
              <w:right w:val="nil"/>
            </w:tcBorders>
            <w:vAlign w:val="bottom"/>
          </w:tcPr>
          <w:p w:rsidR="00B05E88" w:rsidRDefault="00F51D94">
            <w:pPr>
              <w:pStyle w:val="ConsPlusNormal0"/>
              <w:jc w:val="right"/>
            </w:pPr>
            <w:r>
              <w:t>Всего страниц</w:t>
            </w:r>
          </w:p>
        </w:tc>
        <w:tc>
          <w:tcPr>
            <w:tcW w:w="340" w:type="dxa"/>
            <w:tcBorders>
              <w:top w:val="nil"/>
              <w:left w:val="nil"/>
              <w:bottom w:val="nil"/>
              <w:right w:val="nil"/>
            </w:tcBorders>
          </w:tcPr>
          <w:p w:rsidR="00B05E88" w:rsidRDefault="00B05E88">
            <w:pPr>
              <w:pStyle w:val="ConsPlusNormal0"/>
              <w:jc w:val="both"/>
            </w:pPr>
          </w:p>
        </w:tc>
        <w:tc>
          <w:tcPr>
            <w:tcW w:w="2313" w:type="dxa"/>
            <w:tcBorders>
              <w:top w:val="single" w:sz="4" w:space="0" w:color="auto"/>
              <w:left w:val="nil"/>
              <w:bottom w:val="single" w:sz="4" w:space="0" w:color="auto"/>
              <w:right w:val="nil"/>
            </w:tcBorders>
          </w:tcPr>
          <w:p w:rsidR="00B05E88" w:rsidRDefault="00B05E88">
            <w:pPr>
              <w:pStyle w:val="ConsPlusNormal0"/>
              <w:jc w:val="right"/>
            </w:pPr>
          </w:p>
        </w:tc>
      </w:tr>
    </w:tbl>
    <w:p w:rsidR="00B05E88" w:rsidRDefault="00B05E88">
      <w:pPr>
        <w:pStyle w:val="ConsPlusNormal0"/>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05E88">
        <w:tc>
          <w:tcPr>
            <w:tcW w:w="13575" w:type="dxa"/>
            <w:tcBorders>
              <w:top w:val="nil"/>
              <w:left w:val="nil"/>
              <w:bottom w:val="nil"/>
              <w:right w:val="nil"/>
            </w:tcBorders>
          </w:tcPr>
          <w:p w:rsidR="00B05E88" w:rsidRDefault="00F51D94">
            <w:pPr>
              <w:pStyle w:val="ConsPlusNormal0"/>
              <w:jc w:val="right"/>
            </w:pPr>
            <w:r>
              <w:lastRenderedPageBreak/>
              <w:t>с. 2</w:t>
            </w:r>
          </w:p>
          <w:p w:rsidR="00B05E88" w:rsidRDefault="00F51D94">
            <w:pPr>
              <w:pStyle w:val="ConsPlusNormal0"/>
              <w:jc w:val="right"/>
            </w:pPr>
            <w:r>
              <w:t>Номер лицевого счета _____</w:t>
            </w:r>
          </w:p>
          <w:p w:rsidR="00B05E88" w:rsidRDefault="00F51D94">
            <w:pPr>
              <w:pStyle w:val="ConsPlusNormal0"/>
              <w:jc w:val="right"/>
            </w:pPr>
            <w:r>
              <w:t>за "__" _______ 20__ г.</w:t>
            </w:r>
          </w:p>
        </w:tc>
      </w:tr>
    </w:tbl>
    <w:p w:rsidR="00B05E88" w:rsidRDefault="00B05E88">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8325"/>
        <w:gridCol w:w="2154"/>
        <w:gridCol w:w="1077"/>
      </w:tblGrid>
      <w:tr w:rsidR="00B05E88">
        <w:tc>
          <w:tcPr>
            <w:tcW w:w="2040" w:type="dxa"/>
            <w:tcBorders>
              <w:top w:val="nil"/>
              <w:left w:val="nil"/>
              <w:bottom w:val="nil"/>
              <w:right w:val="nil"/>
            </w:tcBorders>
          </w:tcPr>
          <w:p w:rsidR="00B05E88" w:rsidRDefault="00B05E88">
            <w:pPr>
              <w:pStyle w:val="ConsPlusNormal0"/>
            </w:pPr>
          </w:p>
        </w:tc>
        <w:tc>
          <w:tcPr>
            <w:tcW w:w="8325" w:type="dxa"/>
            <w:tcBorders>
              <w:top w:val="nil"/>
              <w:left w:val="nil"/>
              <w:bottom w:val="nil"/>
              <w:right w:val="nil"/>
            </w:tcBorders>
          </w:tcPr>
          <w:p w:rsidR="00B05E88" w:rsidRDefault="00B05E88">
            <w:pPr>
              <w:pStyle w:val="ConsPlusNormal0"/>
            </w:pPr>
          </w:p>
        </w:tc>
        <w:tc>
          <w:tcPr>
            <w:tcW w:w="2154" w:type="dxa"/>
            <w:tcBorders>
              <w:top w:val="nil"/>
              <w:left w:val="nil"/>
              <w:bottom w:val="nil"/>
              <w:right w:val="single" w:sz="4" w:space="0" w:color="auto"/>
            </w:tcBorders>
          </w:tcPr>
          <w:p w:rsidR="00B05E88" w:rsidRDefault="00B05E88">
            <w:pPr>
              <w:pStyle w:val="ConsPlusNormal0"/>
            </w:pPr>
          </w:p>
        </w:tc>
        <w:tc>
          <w:tcPr>
            <w:tcW w:w="1077" w:type="dxa"/>
            <w:tcBorders>
              <w:top w:val="single" w:sz="4" w:space="0" w:color="auto"/>
              <w:left w:val="single" w:sz="4" w:space="0" w:color="auto"/>
              <w:bottom w:val="single" w:sz="4" w:space="0" w:color="auto"/>
              <w:right w:val="single" w:sz="4" w:space="0" w:color="auto"/>
            </w:tcBorders>
          </w:tcPr>
          <w:p w:rsidR="00B05E88" w:rsidRDefault="00F51D94">
            <w:pPr>
              <w:pStyle w:val="ConsPlusNormal0"/>
              <w:jc w:val="center"/>
            </w:pPr>
            <w:r>
              <w:t>Коды</w:t>
            </w:r>
          </w:p>
        </w:tc>
      </w:tr>
      <w:tr w:rsidR="00B05E88">
        <w:tc>
          <w:tcPr>
            <w:tcW w:w="2040" w:type="dxa"/>
            <w:tcBorders>
              <w:top w:val="nil"/>
              <w:left w:val="nil"/>
              <w:bottom w:val="nil"/>
              <w:right w:val="nil"/>
            </w:tcBorders>
            <w:vAlign w:val="bottom"/>
          </w:tcPr>
          <w:p w:rsidR="00B05E88" w:rsidRDefault="00F51D94">
            <w:pPr>
              <w:pStyle w:val="ConsPlusNormal0"/>
            </w:pPr>
            <w:r>
              <w:t>Раздел по</w:t>
            </w:r>
          </w:p>
        </w:tc>
        <w:tc>
          <w:tcPr>
            <w:tcW w:w="8325" w:type="dxa"/>
            <w:tcBorders>
              <w:top w:val="nil"/>
              <w:left w:val="nil"/>
              <w:bottom w:val="single" w:sz="4" w:space="0" w:color="auto"/>
              <w:right w:val="nil"/>
            </w:tcBorders>
          </w:tcPr>
          <w:p w:rsidR="00B05E88" w:rsidRDefault="00B05E88">
            <w:pPr>
              <w:pStyle w:val="ConsPlusNormal0"/>
            </w:pPr>
          </w:p>
        </w:tc>
        <w:tc>
          <w:tcPr>
            <w:tcW w:w="2154" w:type="dxa"/>
            <w:tcBorders>
              <w:top w:val="nil"/>
              <w:left w:val="nil"/>
              <w:bottom w:val="nil"/>
              <w:right w:val="single" w:sz="4" w:space="0" w:color="auto"/>
            </w:tcBorders>
          </w:tcPr>
          <w:p w:rsidR="00B05E88" w:rsidRDefault="00F51D94">
            <w:pPr>
              <w:pStyle w:val="ConsPlusNormal0"/>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r w:rsidR="00B05E88">
        <w:tc>
          <w:tcPr>
            <w:tcW w:w="2040" w:type="dxa"/>
            <w:tcBorders>
              <w:top w:val="nil"/>
              <w:left w:val="nil"/>
              <w:bottom w:val="nil"/>
              <w:right w:val="nil"/>
            </w:tcBorders>
          </w:tcPr>
          <w:p w:rsidR="00B05E88" w:rsidRDefault="00B05E88">
            <w:pPr>
              <w:pStyle w:val="ConsPlusNormal0"/>
            </w:pPr>
          </w:p>
        </w:tc>
        <w:tc>
          <w:tcPr>
            <w:tcW w:w="8325" w:type="dxa"/>
            <w:tcBorders>
              <w:top w:val="single" w:sz="4" w:space="0" w:color="auto"/>
              <w:left w:val="nil"/>
              <w:bottom w:val="nil"/>
              <w:right w:val="nil"/>
            </w:tcBorders>
          </w:tcPr>
          <w:p w:rsidR="00B05E88" w:rsidRDefault="00F51D94">
            <w:pPr>
              <w:pStyle w:val="ConsPlusNormal0"/>
              <w:jc w:val="center"/>
            </w:pPr>
            <w:r>
              <w:t>(наименование документа-основания)</w:t>
            </w:r>
          </w:p>
        </w:tc>
        <w:tc>
          <w:tcPr>
            <w:tcW w:w="2154" w:type="dxa"/>
            <w:tcBorders>
              <w:top w:val="nil"/>
              <w:left w:val="nil"/>
              <w:bottom w:val="nil"/>
              <w:right w:val="single" w:sz="4" w:space="0" w:color="auto"/>
            </w:tcBorders>
          </w:tcPr>
          <w:p w:rsidR="00B05E88" w:rsidRDefault="00F51D94">
            <w:pPr>
              <w:pStyle w:val="ConsPlusNormal0"/>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r w:rsidR="00B05E88">
        <w:tc>
          <w:tcPr>
            <w:tcW w:w="2040" w:type="dxa"/>
            <w:tcBorders>
              <w:top w:val="nil"/>
              <w:left w:val="nil"/>
              <w:bottom w:val="nil"/>
              <w:right w:val="nil"/>
            </w:tcBorders>
          </w:tcPr>
          <w:p w:rsidR="00B05E88" w:rsidRDefault="00B05E88">
            <w:pPr>
              <w:pStyle w:val="ConsPlusNormal0"/>
            </w:pPr>
          </w:p>
        </w:tc>
        <w:tc>
          <w:tcPr>
            <w:tcW w:w="8325" w:type="dxa"/>
            <w:tcBorders>
              <w:top w:val="nil"/>
              <w:left w:val="nil"/>
              <w:bottom w:val="nil"/>
              <w:right w:val="nil"/>
            </w:tcBorders>
          </w:tcPr>
          <w:p w:rsidR="00B05E88" w:rsidRDefault="00B05E88">
            <w:pPr>
              <w:pStyle w:val="ConsPlusNormal0"/>
            </w:pPr>
          </w:p>
        </w:tc>
        <w:tc>
          <w:tcPr>
            <w:tcW w:w="2154" w:type="dxa"/>
            <w:tcBorders>
              <w:top w:val="nil"/>
              <w:left w:val="nil"/>
              <w:bottom w:val="nil"/>
              <w:right w:val="single" w:sz="4" w:space="0" w:color="auto"/>
            </w:tcBorders>
          </w:tcPr>
          <w:p w:rsidR="00B05E88" w:rsidRDefault="00F51D94">
            <w:pPr>
              <w:pStyle w:val="ConsPlusNormal0"/>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r w:rsidR="00B05E88">
        <w:tc>
          <w:tcPr>
            <w:tcW w:w="2040" w:type="dxa"/>
            <w:tcBorders>
              <w:top w:val="nil"/>
              <w:left w:val="nil"/>
              <w:bottom w:val="nil"/>
              <w:right w:val="nil"/>
            </w:tcBorders>
          </w:tcPr>
          <w:p w:rsidR="00B05E88" w:rsidRDefault="00B05E88">
            <w:pPr>
              <w:pStyle w:val="ConsPlusNormal0"/>
            </w:pPr>
          </w:p>
        </w:tc>
        <w:tc>
          <w:tcPr>
            <w:tcW w:w="10479" w:type="dxa"/>
            <w:gridSpan w:val="2"/>
            <w:tcBorders>
              <w:top w:val="nil"/>
              <w:left w:val="nil"/>
              <w:bottom w:val="nil"/>
              <w:right w:val="single" w:sz="4" w:space="0" w:color="auto"/>
            </w:tcBorders>
          </w:tcPr>
          <w:p w:rsidR="00B05E88" w:rsidRDefault="00F51D94">
            <w:pPr>
              <w:pStyle w:val="ConsPlusNormal0"/>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B05E88" w:rsidRDefault="00B05E88">
            <w:pPr>
              <w:pStyle w:val="ConsPlusNormal0"/>
            </w:pPr>
          </w:p>
        </w:tc>
      </w:tr>
    </w:tbl>
    <w:p w:rsidR="00B05E88" w:rsidRDefault="00B05E88">
      <w:pPr>
        <w:pStyle w:val="ConsPlusNormal0"/>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05E88">
        <w:tc>
          <w:tcPr>
            <w:tcW w:w="13575" w:type="dxa"/>
            <w:tcBorders>
              <w:top w:val="nil"/>
              <w:left w:val="nil"/>
              <w:bottom w:val="nil"/>
              <w:right w:val="nil"/>
            </w:tcBorders>
          </w:tcPr>
          <w:p w:rsidR="00B05E88" w:rsidRDefault="00F51D94">
            <w:pPr>
              <w:pStyle w:val="ConsPlusNormal0"/>
              <w:jc w:val="center"/>
              <w:outlineLvl w:val="2"/>
            </w:pPr>
            <w:r>
              <w:t>1. Остаток денежных средств</w:t>
            </w:r>
          </w:p>
        </w:tc>
      </w:tr>
    </w:tbl>
    <w:p w:rsidR="00B05E88" w:rsidRDefault="00B05E88">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0"/>
        <w:gridCol w:w="2038"/>
        <w:gridCol w:w="2038"/>
        <w:gridCol w:w="2038"/>
        <w:gridCol w:w="2038"/>
        <w:gridCol w:w="2038"/>
        <w:gridCol w:w="2038"/>
      </w:tblGrid>
      <w:tr w:rsidR="00B05E88">
        <w:tc>
          <w:tcPr>
            <w:tcW w:w="1360" w:type="dxa"/>
            <w:vMerge w:val="restart"/>
            <w:tcBorders>
              <w:left w:val="nil"/>
            </w:tcBorders>
          </w:tcPr>
          <w:p w:rsidR="00B05E88" w:rsidRDefault="00F51D94">
            <w:pPr>
              <w:pStyle w:val="ConsPlusNormal0"/>
              <w:jc w:val="center"/>
            </w:pPr>
            <w:r>
              <w:t>На начало года</w:t>
            </w:r>
          </w:p>
        </w:tc>
        <w:tc>
          <w:tcPr>
            <w:tcW w:w="12228" w:type="dxa"/>
            <w:gridSpan w:val="6"/>
            <w:tcBorders>
              <w:right w:val="nil"/>
            </w:tcBorders>
          </w:tcPr>
          <w:p w:rsidR="00B05E88" w:rsidRDefault="00F51D94">
            <w:pPr>
              <w:pStyle w:val="ConsPlusNormal0"/>
              <w:jc w:val="center"/>
            </w:pPr>
            <w:r>
              <w:t>На отчетную дату</w:t>
            </w:r>
          </w:p>
        </w:tc>
      </w:tr>
      <w:tr w:rsidR="00B05E88">
        <w:tc>
          <w:tcPr>
            <w:tcW w:w="1360" w:type="dxa"/>
            <w:vMerge/>
            <w:tcBorders>
              <w:left w:val="nil"/>
            </w:tcBorders>
          </w:tcPr>
          <w:p w:rsidR="00B05E88" w:rsidRDefault="00B05E88">
            <w:pPr>
              <w:pStyle w:val="ConsPlusNormal0"/>
            </w:pPr>
          </w:p>
        </w:tc>
        <w:tc>
          <w:tcPr>
            <w:tcW w:w="4076" w:type="dxa"/>
            <w:gridSpan w:val="2"/>
            <w:vMerge w:val="restart"/>
          </w:tcPr>
          <w:p w:rsidR="00B05E88" w:rsidRDefault="00F51D94">
            <w:pPr>
              <w:pStyle w:val="ConsPlusNormal0"/>
              <w:jc w:val="center"/>
            </w:pPr>
            <w:r>
              <w:t>всего</w:t>
            </w:r>
          </w:p>
        </w:tc>
        <w:tc>
          <w:tcPr>
            <w:tcW w:w="8152" w:type="dxa"/>
            <w:gridSpan w:val="4"/>
            <w:tcBorders>
              <w:right w:val="nil"/>
            </w:tcBorders>
          </w:tcPr>
          <w:p w:rsidR="00B05E88" w:rsidRDefault="00F51D94">
            <w:pPr>
              <w:pStyle w:val="ConsPlusNormal0"/>
              <w:jc w:val="center"/>
            </w:pPr>
            <w:r>
              <w:t>в том числе неразрешенный к использованию</w:t>
            </w:r>
          </w:p>
        </w:tc>
      </w:tr>
      <w:tr w:rsidR="00B05E88">
        <w:tc>
          <w:tcPr>
            <w:tcW w:w="1360" w:type="dxa"/>
            <w:vMerge/>
            <w:tcBorders>
              <w:left w:val="nil"/>
            </w:tcBorders>
          </w:tcPr>
          <w:p w:rsidR="00B05E88" w:rsidRDefault="00B05E88">
            <w:pPr>
              <w:pStyle w:val="ConsPlusNormal0"/>
            </w:pPr>
          </w:p>
        </w:tc>
        <w:tc>
          <w:tcPr>
            <w:tcW w:w="4076" w:type="dxa"/>
            <w:gridSpan w:val="2"/>
            <w:vMerge/>
          </w:tcPr>
          <w:p w:rsidR="00B05E88" w:rsidRDefault="00B05E88">
            <w:pPr>
              <w:pStyle w:val="ConsPlusNormal0"/>
            </w:pPr>
          </w:p>
        </w:tc>
        <w:tc>
          <w:tcPr>
            <w:tcW w:w="4076" w:type="dxa"/>
            <w:gridSpan w:val="2"/>
          </w:tcPr>
          <w:p w:rsidR="00B05E88" w:rsidRDefault="00F51D94">
            <w:pPr>
              <w:pStyle w:val="ConsPlusNormal0"/>
              <w:jc w:val="center"/>
            </w:pPr>
            <w:r>
              <w:t>прошлого года</w:t>
            </w:r>
          </w:p>
        </w:tc>
        <w:tc>
          <w:tcPr>
            <w:tcW w:w="4076" w:type="dxa"/>
            <w:gridSpan w:val="2"/>
            <w:tcBorders>
              <w:right w:val="nil"/>
            </w:tcBorders>
          </w:tcPr>
          <w:p w:rsidR="00B05E88" w:rsidRDefault="00F51D94">
            <w:pPr>
              <w:pStyle w:val="ConsPlusNormal0"/>
              <w:jc w:val="center"/>
            </w:pPr>
            <w:r>
              <w:t>текущего года</w:t>
            </w:r>
          </w:p>
        </w:tc>
      </w:tr>
      <w:tr w:rsidR="00B05E88">
        <w:tc>
          <w:tcPr>
            <w:tcW w:w="1360" w:type="dxa"/>
            <w:vMerge/>
            <w:tcBorders>
              <w:left w:val="nil"/>
            </w:tcBorders>
          </w:tcPr>
          <w:p w:rsidR="00B05E88" w:rsidRDefault="00B05E88">
            <w:pPr>
              <w:pStyle w:val="ConsPlusNormal0"/>
            </w:pPr>
          </w:p>
        </w:tc>
        <w:tc>
          <w:tcPr>
            <w:tcW w:w="2038" w:type="dxa"/>
          </w:tcPr>
          <w:p w:rsidR="00B05E88" w:rsidRDefault="00F51D94">
            <w:pPr>
              <w:pStyle w:val="ConsPlusNormal0"/>
              <w:jc w:val="center"/>
            </w:pPr>
            <w:r>
              <w:t>на начало дня</w:t>
            </w:r>
          </w:p>
        </w:tc>
        <w:tc>
          <w:tcPr>
            <w:tcW w:w="2038" w:type="dxa"/>
          </w:tcPr>
          <w:p w:rsidR="00B05E88" w:rsidRDefault="00F51D94">
            <w:pPr>
              <w:pStyle w:val="ConsPlusNormal0"/>
              <w:jc w:val="center"/>
            </w:pPr>
            <w:r>
              <w:t>на конец дня</w:t>
            </w:r>
          </w:p>
        </w:tc>
        <w:tc>
          <w:tcPr>
            <w:tcW w:w="2038" w:type="dxa"/>
          </w:tcPr>
          <w:p w:rsidR="00B05E88" w:rsidRDefault="00F51D94">
            <w:pPr>
              <w:pStyle w:val="ConsPlusNormal0"/>
              <w:jc w:val="center"/>
            </w:pPr>
            <w:r>
              <w:t>на начало дня</w:t>
            </w:r>
          </w:p>
        </w:tc>
        <w:tc>
          <w:tcPr>
            <w:tcW w:w="2038" w:type="dxa"/>
          </w:tcPr>
          <w:p w:rsidR="00B05E88" w:rsidRDefault="00F51D94">
            <w:pPr>
              <w:pStyle w:val="ConsPlusNormal0"/>
              <w:jc w:val="center"/>
            </w:pPr>
            <w:r>
              <w:t>на конец дня</w:t>
            </w:r>
          </w:p>
        </w:tc>
        <w:tc>
          <w:tcPr>
            <w:tcW w:w="2038" w:type="dxa"/>
          </w:tcPr>
          <w:p w:rsidR="00B05E88" w:rsidRDefault="00F51D94">
            <w:pPr>
              <w:pStyle w:val="ConsPlusNormal0"/>
              <w:jc w:val="center"/>
            </w:pPr>
            <w:r>
              <w:t>на начало дня</w:t>
            </w:r>
          </w:p>
        </w:tc>
        <w:tc>
          <w:tcPr>
            <w:tcW w:w="2038" w:type="dxa"/>
            <w:tcBorders>
              <w:right w:val="nil"/>
            </w:tcBorders>
          </w:tcPr>
          <w:p w:rsidR="00B05E88" w:rsidRDefault="00F51D94">
            <w:pPr>
              <w:pStyle w:val="ConsPlusNormal0"/>
              <w:jc w:val="center"/>
            </w:pPr>
            <w:r>
              <w:t>на конец дня</w:t>
            </w:r>
          </w:p>
        </w:tc>
      </w:tr>
      <w:tr w:rsidR="00B05E88">
        <w:tc>
          <w:tcPr>
            <w:tcW w:w="1360" w:type="dxa"/>
            <w:tcBorders>
              <w:left w:val="nil"/>
            </w:tcBorders>
          </w:tcPr>
          <w:p w:rsidR="00B05E88" w:rsidRDefault="00F51D94">
            <w:pPr>
              <w:pStyle w:val="ConsPlusNormal0"/>
              <w:jc w:val="center"/>
            </w:pPr>
            <w:r>
              <w:t>1</w:t>
            </w:r>
          </w:p>
        </w:tc>
        <w:tc>
          <w:tcPr>
            <w:tcW w:w="2038" w:type="dxa"/>
          </w:tcPr>
          <w:p w:rsidR="00B05E88" w:rsidRDefault="00F51D94">
            <w:pPr>
              <w:pStyle w:val="ConsPlusNormal0"/>
              <w:jc w:val="center"/>
            </w:pPr>
            <w:r>
              <w:t>2</w:t>
            </w:r>
          </w:p>
        </w:tc>
        <w:tc>
          <w:tcPr>
            <w:tcW w:w="2038" w:type="dxa"/>
          </w:tcPr>
          <w:p w:rsidR="00B05E88" w:rsidRDefault="00F51D94">
            <w:pPr>
              <w:pStyle w:val="ConsPlusNormal0"/>
              <w:jc w:val="center"/>
            </w:pPr>
            <w:r>
              <w:t>3</w:t>
            </w:r>
          </w:p>
        </w:tc>
        <w:tc>
          <w:tcPr>
            <w:tcW w:w="2038" w:type="dxa"/>
          </w:tcPr>
          <w:p w:rsidR="00B05E88" w:rsidRDefault="00F51D94">
            <w:pPr>
              <w:pStyle w:val="ConsPlusNormal0"/>
              <w:jc w:val="center"/>
            </w:pPr>
            <w:r>
              <w:t>4</w:t>
            </w:r>
          </w:p>
        </w:tc>
        <w:tc>
          <w:tcPr>
            <w:tcW w:w="2038" w:type="dxa"/>
          </w:tcPr>
          <w:p w:rsidR="00B05E88" w:rsidRDefault="00F51D94">
            <w:pPr>
              <w:pStyle w:val="ConsPlusNormal0"/>
              <w:jc w:val="center"/>
            </w:pPr>
            <w:r>
              <w:t>5</w:t>
            </w:r>
          </w:p>
        </w:tc>
        <w:tc>
          <w:tcPr>
            <w:tcW w:w="2038" w:type="dxa"/>
          </w:tcPr>
          <w:p w:rsidR="00B05E88" w:rsidRDefault="00F51D94">
            <w:pPr>
              <w:pStyle w:val="ConsPlusNormal0"/>
              <w:jc w:val="center"/>
            </w:pPr>
            <w:r>
              <w:t>6</w:t>
            </w:r>
          </w:p>
        </w:tc>
        <w:tc>
          <w:tcPr>
            <w:tcW w:w="2038" w:type="dxa"/>
            <w:tcBorders>
              <w:right w:val="nil"/>
            </w:tcBorders>
          </w:tcPr>
          <w:p w:rsidR="00B05E88" w:rsidRDefault="00F51D94">
            <w:pPr>
              <w:pStyle w:val="ConsPlusNormal0"/>
              <w:jc w:val="center"/>
            </w:pPr>
            <w:r>
              <w:t>7</w:t>
            </w:r>
          </w:p>
        </w:tc>
      </w:tr>
      <w:tr w:rsidR="00B05E88">
        <w:tblPrEx>
          <w:tblBorders>
            <w:left w:val="single" w:sz="4" w:space="0" w:color="auto"/>
            <w:right w:val="single" w:sz="4" w:space="0" w:color="auto"/>
          </w:tblBorders>
        </w:tblPrEx>
        <w:tc>
          <w:tcPr>
            <w:tcW w:w="1360" w:type="dxa"/>
          </w:tcPr>
          <w:p w:rsidR="00B05E88" w:rsidRDefault="00B05E88">
            <w:pPr>
              <w:pStyle w:val="ConsPlusNormal0"/>
            </w:pPr>
          </w:p>
        </w:tc>
        <w:tc>
          <w:tcPr>
            <w:tcW w:w="2038" w:type="dxa"/>
          </w:tcPr>
          <w:p w:rsidR="00B05E88" w:rsidRDefault="00B05E88">
            <w:pPr>
              <w:pStyle w:val="ConsPlusNormal0"/>
            </w:pPr>
          </w:p>
        </w:tc>
        <w:tc>
          <w:tcPr>
            <w:tcW w:w="2038" w:type="dxa"/>
          </w:tcPr>
          <w:p w:rsidR="00B05E88" w:rsidRDefault="00B05E88">
            <w:pPr>
              <w:pStyle w:val="ConsPlusNormal0"/>
            </w:pPr>
          </w:p>
        </w:tc>
        <w:tc>
          <w:tcPr>
            <w:tcW w:w="2038" w:type="dxa"/>
          </w:tcPr>
          <w:p w:rsidR="00B05E88" w:rsidRDefault="00B05E88">
            <w:pPr>
              <w:pStyle w:val="ConsPlusNormal0"/>
            </w:pPr>
          </w:p>
        </w:tc>
        <w:tc>
          <w:tcPr>
            <w:tcW w:w="2038" w:type="dxa"/>
          </w:tcPr>
          <w:p w:rsidR="00B05E88" w:rsidRDefault="00B05E88">
            <w:pPr>
              <w:pStyle w:val="ConsPlusNormal0"/>
            </w:pPr>
          </w:p>
        </w:tc>
        <w:tc>
          <w:tcPr>
            <w:tcW w:w="2038" w:type="dxa"/>
          </w:tcPr>
          <w:p w:rsidR="00B05E88" w:rsidRDefault="00B05E88">
            <w:pPr>
              <w:pStyle w:val="ConsPlusNormal0"/>
            </w:pPr>
          </w:p>
        </w:tc>
        <w:tc>
          <w:tcPr>
            <w:tcW w:w="2038" w:type="dxa"/>
          </w:tcPr>
          <w:p w:rsidR="00B05E88" w:rsidRDefault="00B05E88">
            <w:pPr>
              <w:pStyle w:val="ConsPlusNormal0"/>
            </w:pPr>
          </w:p>
        </w:tc>
      </w:tr>
    </w:tbl>
    <w:p w:rsidR="00B05E88" w:rsidRDefault="00B05E88">
      <w:pPr>
        <w:pStyle w:val="ConsPlusNormal0"/>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05E88">
        <w:tc>
          <w:tcPr>
            <w:tcW w:w="13575" w:type="dxa"/>
            <w:tcBorders>
              <w:top w:val="nil"/>
              <w:left w:val="nil"/>
              <w:bottom w:val="nil"/>
              <w:right w:val="nil"/>
            </w:tcBorders>
          </w:tcPr>
          <w:p w:rsidR="00B05E88" w:rsidRDefault="00F51D94">
            <w:pPr>
              <w:pStyle w:val="ConsPlusNormal0"/>
              <w:jc w:val="center"/>
              <w:outlineLvl w:val="2"/>
            </w:pPr>
            <w:r>
              <w:t>2. Сведения об операциях с целевыми средствами</w:t>
            </w:r>
          </w:p>
        </w:tc>
      </w:tr>
    </w:tbl>
    <w:p w:rsidR="00B05E88" w:rsidRDefault="00B05E88">
      <w:pPr>
        <w:pStyle w:val="ConsPlusNormal0"/>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B05E88">
        <w:tc>
          <w:tcPr>
            <w:tcW w:w="907" w:type="dxa"/>
            <w:vMerge w:val="restart"/>
            <w:tcBorders>
              <w:left w:val="nil"/>
            </w:tcBorders>
          </w:tcPr>
          <w:p w:rsidR="00B05E88" w:rsidRDefault="00F51D94">
            <w:pPr>
              <w:pStyle w:val="ConsPlusNormal0"/>
              <w:jc w:val="center"/>
            </w:pPr>
            <w:r>
              <w:t xml:space="preserve">Код источника </w:t>
            </w:r>
            <w:r>
              <w:lastRenderedPageBreak/>
              <w:t>поступлений целевых средств</w:t>
            </w:r>
          </w:p>
        </w:tc>
        <w:tc>
          <w:tcPr>
            <w:tcW w:w="691" w:type="dxa"/>
            <w:vMerge w:val="restart"/>
          </w:tcPr>
          <w:p w:rsidR="00B05E88" w:rsidRDefault="00F51D94">
            <w:pPr>
              <w:pStyle w:val="ConsPlusNormal0"/>
              <w:jc w:val="center"/>
            </w:pPr>
            <w:r>
              <w:lastRenderedPageBreak/>
              <w:t>Код направле</w:t>
            </w:r>
            <w:r>
              <w:lastRenderedPageBreak/>
              <w:t>ния расходования целевых средств</w:t>
            </w:r>
          </w:p>
        </w:tc>
        <w:tc>
          <w:tcPr>
            <w:tcW w:w="637" w:type="dxa"/>
            <w:vMerge w:val="restart"/>
          </w:tcPr>
          <w:p w:rsidR="00B05E88" w:rsidRDefault="00F51D94">
            <w:pPr>
              <w:pStyle w:val="ConsPlusNormal0"/>
              <w:jc w:val="center"/>
            </w:pPr>
            <w:r>
              <w:lastRenderedPageBreak/>
              <w:t xml:space="preserve">Уникальный </w:t>
            </w:r>
            <w:r>
              <w:lastRenderedPageBreak/>
              <w:t>код объекта (код мероприятия по информатизации)</w:t>
            </w:r>
          </w:p>
        </w:tc>
        <w:tc>
          <w:tcPr>
            <w:tcW w:w="720" w:type="dxa"/>
            <w:vMerge w:val="restart"/>
          </w:tcPr>
          <w:p w:rsidR="00B05E88" w:rsidRDefault="00F51D94">
            <w:pPr>
              <w:pStyle w:val="ConsPlusNormal0"/>
              <w:jc w:val="center"/>
            </w:pPr>
            <w:r>
              <w:lastRenderedPageBreak/>
              <w:t xml:space="preserve">Аналитический </w:t>
            </w:r>
            <w:r>
              <w:lastRenderedPageBreak/>
              <w:t>код бюджетного кредита</w:t>
            </w:r>
          </w:p>
        </w:tc>
        <w:tc>
          <w:tcPr>
            <w:tcW w:w="773" w:type="dxa"/>
            <w:vMerge w:val="restart"/>
          </w:tcPr>
          <w:p w:rsidR="00B05E88" w:rsidRDefault="00F51D94">
            <w:pPr>
              <w:pStyle w:val="ConsPlusNormal0"/>
              <w:jc w:val="center"/>
            </w:pPr>
            <w:r>
              <w:lastRenderedPageBreak/>
              <w:t xml:space="preserve">Разрешенный к </w:t>
            </w:r>
            <w:r>
              <w:lastRenderedPageBreak/>
              <w:t>использованию остаток целевых средств на начало 20__ года</w:t>
            </w:r>
          </w:p>
        </w:tc>
        <w:tc>
          <w:tcPr>
            <w:tcW w:w="847" w:type="dxa"/>
            <w:vMerge w:val="restart"/>
          </w:tcPr>
          <w:p w:rsidR="00B05E88" w:rsidRDefault="00F51D94">
            <w:pPr>
              <w:pStyle w:val="ConsPlusNormal0"/>
              <w:jc w:val="center"/>
            </w:pPr>
            <w:r>
              <w:lastRenderedPageBreak/>
              <w:t>С</w:t>
            </w:r>
            <w:r>
              <w:t>уммы возвра</w:t>
            </w:r>
            <w:r>
              <w:lastRenderedPageBreak/>
              <w:t>та дебиторской задолженности прошлых лет. разрешенные к использованию</w:t>
            </w:r>
          </w:p>
        </w:tc>
        <w:tc>
          <w:tcPr>
            <w:tcW w:w="5968" w:type="dxa"/>
            <w:gridSpan w:val="10"/>
          </w:tcPr>
          <w:p w:rsidR="00B05E88" w:rsidRDefault="00F51D94">
            <w:pPr>
              <w:pStyle w:val="ConsPlusNormal0"/>
              <w:jc w:val="center"/>
            </w:pPr>
            <w:r>
              <w:lastRenderedPageBreak/>
              <w:t>Планируемые</w:t>
            </w:r>
          </w:p>
        </w:tc>
        <w:tc>
          <w:tcPr>
            <w:tcW w:w="1142" w:type="dxa"/>
            <w:gridSpan w:val="2"/>
          </w:tcPr>
          <w:p w:rsidR="00B05E88" w:rsidRDefault="00F51D94">
            <w:pPr>
              <w:pStyle w:val="ConsPlusNormal0"/>
              <w:jc w:val="center"/>
            </w:pPr>
            <w:r>
              <w:t>Фактические</w:t>
            </w:r>
          </w:p>
        </w:tc>
        <w:tc>
          <w:tcPr>
            <w:tcW w:w="635" w:type="dxa"/>
            <w:vMerge w:val="restart"/>
          </w:tcPr>
          <w:p w:rsidR="00B05E88" w:rsidRDefault="00F51D94">
            <w:pPr>
              <w:pStyle w:val="ConsPlusNormal0"/>
              <w:jc w:val="center"/>
            </w:pPr>
            <w:r>
              <w:t>Неиспользов</w:t>
            </w:r>
            <w:r>
              <w:lastRenderedPageBreak/>
              <w:t>анный разрешенный остаток поступлений</w:t>
            </w:r>
          </w:p>
        </w:tc>
        <w:tc>
          <w:tcPr>
            <w:tcW w:w="607" w:type="dxa"/>
            <w:vMerge w:val="restart"/>
          </w:tcPr>
          <w:p w:rsidR="00B05E88" w:rsidRDefault="00F51D94">
            <w:pPr>
              <w:pStyle w:val="ConsPlusNormal0"/>
              <w:jc w:val="center"/>
            </w:pPr>
            <w:r>
              <w:lastRenderedPageBreak/>
              <w:t>Неиспользов</w:t>
            </w:r>
            <w:r>
              <w:lastRenderedPageBreak/>
              <w:t>анный разрешенный остаток выплат</w:t>
            </w:r>
          </w:p>
        </w:tc>
        <w:tc>
          <w:tcPr>
            <w:tcW w:w="672" w:type="dxa"/>
            <w:vMerge w:val="restart"/>
            <w:tcBorders>
              <w:right w:val="nil"/>
            </w:tcBorders>
          </w:tcPr>
          <w:p w:rsidR="00B05E88" w:rsidRDefault="00F51D94">
            <w:pPr>
              <w:pStyle w:val="ConsPlusNormal0"/>
              <w:jc w:val="center"/>
            </w:pPr>
            <w:r>
              <w:lastRenderedPageBreak/>
              <w:t>Примечание</w:t>
            </w:r>
          </w:p>
        </w:tc>
      </w:tr>
      <w:tr w:rsidR="00B05E88">
        <w:tc>
          <w:tcPr>
            <w:tcW w:w="907" w:type="dxa"/>
            <w:vMerge/>
            <w:tcBorders>
              <w:left w:val="nil"/>
            </w:tcBorders>
          </w:tcPr>
          <w:p w:rsidR="00B05E88" w:rsidRDefault="00B05E88">
            <w:pPr>
              <w:pStyle w:val="ConsPlusNormal0"/>
            </w:pPr>
          </w:p>
        </w:tc>
        <w:tc>
          <w:tcPr>
            <w:tcW w:w="691" w:type="dxa"/>
            <w:vMerge/>
          </w:tcPr>
          <w:p w:rsidR="00B05E88" w:rsidRDefault="00B05E88">
            <w:pPr>
              <w:pStyle w:val="ConsPlusNormal0"/>
            </w:pPr>
          </w:p>
        </w:tc>
        <w:tc>
          <w:tcPr>
            <w:tcW w:w="637" w:type="dxa"/>
            <w:vMerge/>
          </w:tcPr>
          <w:p w:rsidR="00B05E88" w:rsidRDefault="00B05E88">
            <w:pPr>
              <w:pStyle w:val="ConsPlusNormal0"/>
            </w:pPr>
          </w:p>
        </w:tc>
        <w:tc>
          <w:tcPr>
            <w:tcW w:w="720" w:type="dxa"/>
            <w:vMerge/>
          </w:tcPr>
          <w:p w:rsidR="00B05E88" w:rsidRDefault="00B05E88">
            <w:pPr>
              <w:pStyle w:val="ConsPlusNormal0"/>
            </w:pPr>
          </w:p>
        </w:tc>
        <w:tc>
          <w:tcPr>
            <w:tcW w:w="773" w:type="dxa"/>
            <w:vMerge/>
          </w:tcPr>
          <w:p w:rsidR="00B05E88" w:rsidRDefault="00B05E88">
            <w:pPr>
              <w:pStyle w:val="ConsPlusNormal0"/>
            </w:pPr>
          </w:p>
        </w:tc>
        <w:tc>
          <w:tcPr>
            <w:tcW w:w="847" w:type="dxa"/>
            <w:vMerge/>
          </w:tcPr>
          <w:p w:rsidR="00B05E88" w:rsidRDefault="00B05E88">
            <w:pPr>
              <w:pStyle w:val="ConsPlusNormal0"/>
            </w:pPr>
          </w:p>
        </w:tc>
        <w:tc>
          <w:tcPr>
            <w:tcW w:w="2955" w:type="dxa"/>
            <w:gridSpan w:val="5"/>
          </w:tcPr>
          <w:p w:rsidR="00B05E88" w:rsidRDefault="00F51D94">
            <w:pPr>
              <w:pStyle w:val="ConsPlusNormal0"/>
              <w:jc w:val="center"/>
            </w:pPr>
            <w:r>
              <w:t>поступления</w:t>
            </w:r>
          </w:p>
        </w:tc>
        <w:tc>
          <w:tcPr>
            <w:tcW w:w="3013" w:type="dxa"/>
            <w:gridSpan w:val="5"/>
          </w:tcPr>
          <w:p w:rsidR="00B05E88" w:rsidRDefault="00F51D94">
            <w:pPr>
              <w:pStyle w:val="ConsPlusNormal0"/>
              <w:jc w:val="center"/>
            </w:pPr>
            <w:r>
              <w:t>выплаты</w:t>
            </w:r>
          </w:p>
        </w:tc>
        <w:tc>
          <w:tcPr>
            <w:tcW w:w="557" w:type="dxa"/>
            <w:vMerge w:val="restart"/>
          </w:tcPr>
          <w:p w:rsidR="00B05E88" w:rsidRDefault="00F51D94">
            <w:pPr>
              <w:pStyle w:val="ConsPlusNormal0"/>
              <w:jc w:val="center"/>
            </w:pPr>
            <w:r>
              <w:t>пос</w:t>
            </w:r>
            <w:r>
              <w:lastRenderedPageBreak/>
              <w:t>тупления</w:t>
            </w:r>
          </w:p>
        </w:tc>
        <w:tc>
          <w:tcPr>
            <w:tcW w:w="585" w:type="dxa"/>
            <w:vMerge w:val="restart"/>
          </w:tcPr>
          <w:p w:rsidR="00B05E88" w:rsidRDefault="00F51D94">
            <w:pPr>
              <w:pStyle w:val="ConsPlusNormal0"/>
              <w:jc w:val="center"/>
            </w:pPr>
            <w:r>
              <w:lastRenderedPageBreak/>
              <w:t>вып</w:t>
            </w:r>
            <w:r>
              <w:lastRenderedPageBreak/>
              <w:t>латы</w:t>
            </w:r>
          </w:p>
        </w:tc>
        <w:tc>
          <w:tcPr>
            <w:tcW w:w="635" w:type="dxa"/>
            <w:vMerge/>
          </w:tcPr>
          <w:p w:rsidR="00B05E88" w:rsidRDefault="00B05E88">
            <w:pPr>
              <w:pStyle w:val="ConsPlusNormal0"/>
            </w:pPr>
          </w:p>
        </w:tc>
        <w:tc>
          <w:tcPr>
            <w:tcW w:w="607" w:type="dxa"/>
            <w:vMerge/>
          </w:tcPr>
          <w:p w:rsidR="00B05E88" w:rsidRDefault="00B05E88">
            <w:pPr>
              <w:pStyle w:val="ConsPlusNormal0"/>
            </w:pPr>
          </w:p>
        </w:tc>
        <w:tc>
          <w:tcPr>
            <w:tcW w:w="672" w:type="dxa"/>
            <w:vMerge/>
            <w:tcBorders>
              <w:right w:val="nil"/>
            </w:tcBorders>
          </w:tcPr>
          <w:p w:rsidR="00B05E88" w:rsidRDefault="00B05E88">
            <w:pPr>
              <w:pStyle w:val="ConsPlusNormal0"/>
            </w:pPr>
          </w:p>
        </w:tc>
      </w:tr>
      <w:tr w:rsidR="00B05E88">
        <w:tc>
          <w:tcPr>
            <w:tcW w:w="907" w:type="dxa"/>
            <w:vMerge/>
            <w:tcBorders>
              <w:left w:val="nil"/>
            </w:tcBorders>
          </w:tcPr>
          <w:p w:rsidR="00B05E88" w:rsidRDefault="00B05E88">
            <w:pPr>
              <w:pStyle w:val="ConsPlusNormal0"/>
            </w:pPr>
          </w:p>
        </w:tc>
        <w:tc>
          <w:tcPr>
            <w:tcW w:w="691" w:type="dxa"/>
            <w:vMerge/>
          </w:tcPr>
          <w:p w:rsidR="00B05E88" w:rsidRDefault="00B05E88">
            <w:pPr>
              <w:pStyle w:val="ConsPlusNormal0"/>
            </w:pPr>
          </w:p>
        </w:tc>
        <w:tc>
          <w:tcPr>
            <w:tcW w:w="637" w:type="dxa"/>
            <w:vMerge/>
          </w:tcPr>
          <w:p w:rsidR="00B05E88" w:rsidRDefault="00B05E88">
            <w:pPr>
              <w:pStyle w:val="ConsPlusNormal0"/>
            </w:pPr>
          </w:p>
        </w:tc>
        <w:tc>
          <w:tcPr>
            <w:tcW w:w="720" w:type="dxa"/>
            <w:vMerge/>
          </w:tcPr>
          <w:p w:rsidR="00B05E88" w:rsidRDefault="00B05E88">
            <w:pPr>
              <w:pStyle w:val="ConsPlusNormal0"/>
            </w:pPr>
          </w:p>
        </w:tc>
        <w:tc>
          <w:tcPr>
            <w:tcW w:w="773" w:type="dxa"/>
            <w:vMerge/>
          </w:tcPr>
          <w:p w:rsidR="00B05E88" w:rsidRDefault="00B05E88">
            <w:pPr>
              <w:pStyle w:val="ConsPlusNormal0"/>
            </w:pPr>
          </w:p>
        </w:tc>
        <w:tc>
          <w:tcPr>
            <w:tcW w:w="847" w:type="dxa"/>
            <w:vMerge/>
          </w:tcPr>
          <w:p w:rsidR="00B05E88" w:rsidRDefault="00B05E88">
            <w:pPr>
              <w:pStyle w:val="ConsPlusNormal0"/>
            </w:pPr>
          </w:p>
        </w:tc>
        <w:tc>
          <w:tcPr>
            <w:tcW w:w="511" w:type="dxa"/>
            <w:vMerge w:val="restart"/>
          </w:tcPr>
          <w:p w:rsidR="00B05E88" w:rsidRDefault="00F51D94">
            <w:pPr>
              <w:pStyle w:val="ConsPlusNormal0"/>
              <w:jc w:val="center"/>
            </w:pPr>
            <w:r>
              <w:t>Всего</w:t>
            </w:r>
          </w:p>
        </w:tc>
        <w:tc>
          <w:tcPr>
            <w:tcW w:w="2444" w:type="dxa"/>
            <w:gridSpan w:val="4"/>
          </w:tcPr>
          <w:p w:rsidR="00B05E88" w:rsidRDefault="00F51D94">
            <w:pPr>
              <w:pStyle w:val="ConsPlusNormal0"/>
              <w:jc w:val="center"/>
            </w:pPr>
            <w:r>
              <w:t>в том числе</w:t>
            </w:r>
          </w:p>
        </w:tc>
        <w:tc>
          <w:tcPr>
            <w:tcW w:w="524" w:type="dxa"/>
            <w:vMerge w:val="restart"/>
          </w:tcPr>
          <w:p w:rsidR="00B05E88" w:rsidRDefault="00F51D94">
            <w:pPr>
              <w:pStyle w:val="ConsPlusNormal0"/>
              <w:jc w:val="center"/>
            </w:pPr>
            <w:r>
              <w:t>Всего</w:t>
            </w:r>
          </w:p>
        </w:tc>
        <w:tc>
          <w:tcPr>
            <w:tcW w:w="2489" w:type="dxa"/>
            <w:gridSpan w:val="4"/>
          </w:tcPr>
          <w:p w:rsidR="00B05E88" w:rsidRDefault="00F51D94">
            <w:pPr>
              <w:pStyle w:val="ConsPlusNormal0"/>
              <w:jc w:val="center"/>
            </w:pPr>
            <w:r>
              <w:t>в том числе</w:t>
            </w:r>
          </w:p>
        </w:tc>
        <w:tc>
          <w:tcPr>
            <w:tcW w:w="557" w:type="dxa"/>
            <w:vMerge/>
          </w:tcPr>
          <w:p w:rsidR="00B05E88" w:rsidRDefault="00B05E88">
            <w:pPr>
              <w:pStyle w:val="ConsPlusNormal0"/>
            </w:pPr>
          </w:p>
        </w:tc>
        <w:tc>
          <w:tcPr>
            <w:tcW w:w="585" w:type="dxa"/>
            <w:vMerge/>
          </w:tcPr>
          <w:p w:rsidR="00B05E88" w:rsidRDefault="00B05E88">
            <w:pPr>
              <w:pStyle w:val="ConsPlusNormal0"/>
            </w:pPr>
          </w:p>
        </w:tc>
        <w:tc>
          <w:tcPr>
            <w:tcW w:w="635" w:type="dxa"/>
            <w:vMerge/>
          </w:tcPr>
          <w:p w:rsidR="00B05E88" w:rsidRDefault="00B05E88">
            <w:pPr>
              <w:pStyle w:val="ConsPlusNormal0"/>
            </w:pPr>
          </w:p>
        </w:tc>
        <w:tc>
          <w:tcPr>
            <w:tcW w:w="607" w:type="dxa"/>
            <w:vMerge/>
          </w:tcPr>
          <w:p w:rsidR="00B05E88" w:rsidRDefault="00B05E88">
            <w:pPr>
              <w:pStyle w:val="ConsPlusNormal0"/>
            </w:pPr>
          </w:p>
        </w:tc>
        <w:tc>
          <w:tcPr>
            <w:tcW w:w="672" w:type="dxa"/>
            <w:vMerge/>
            <w:tcBorders>
              <w:right w:val="nil"/>
            </w:tcBorders>
          </w:tcPr>
          <w:p w:rsidR="00B05E88" w:rsidRDefault="00B05E88">
            <w:pPr>
              <w:pStyle w:val="ConsPlusNormal0"/>
            </w:pPr>
          </w:p>
        </w:tc>
      </w:tr>
      <w:tr w:rsidR="00B05E88">
        <w:tc>
          <w:tcPr>
            <w:tcW w:w="907" w:type="dxa"/>
            <w:vMerge/>
            <w:tcBorders>
              <w:left w:val="nil"/>
            </w:tcBorders>
          </w:tcPr>
          <w:p w:rsidR="00B05E88" w:rsidRDefault="00B05E88">
            <w:pPr>
              <w:pStyle w:val="ConsPlusNormal0"/>
            </w:pPr>
          </w:p>
        </w:tc>
        <w:tc>
          <w:tcPr>
            <w:tcW w:w="691" w:type="dxa"/>
            <w:vMerge/>
          </w:tcPr>
          <w:p w:rsidR="00B05E88" w:rsidRDefault="00B05E88">
            <w:pPr>
              <w:pStyle w:val="ConsPlusNormal0"/>
            </w:pPr>
          </w:p>
        </w:tc>
        <w:tc>
          <w:tcPr>
            <w:tcW w:w="637" w:type="dxa"/>
            <w:vMerge/>
          </w:tcPr>
          <w:p w:rsidR="00B05E88" w:rsidRDefault="00B05E88">
            <w:pPr>
              <w:pStyle w:val="ConsPlusNormal0"/>
            </w:pPr>
          </w:p>
        </w:tc>
        <w:tc>
          <w:tcPr>
            <w:tcW w:w="720" w:type="dxa"/>
            <w:vMerge/>
          </w:tcPr>
          <w:p w:rsidR="00B05E88" w:rsidRDefault="00B05E88">
            <w:pPr>
              <w:pStyle w:val="ConsPlusNormal0"/>
            </w:pPr>
          </w:p>
        </w:tc>
        <w:tc>
          <w:tcPr>
            <w:tcW w:w="773" w:type="dxa"/>
            <w:vMerge/>
          </w:tcPr>
          <w:p w:rsidR="00B05E88" w:rsidRDefault="00B05E88">
            <w:pPr>
              <w:pStyle w:val="ConsPlusNormal0"/>
            </w:pPr>
          </w:p>
        </w:tc>
        <w:tc>
          <w:tcPr>
            <w:tcW w:w="847" w:type="dxa"/>
            <w:vMerge/>
          </w:tcPr>
          <w:p w:rsidR="00B05E88" w:rsidRDefault="00B05E88">
            <w:pPr>
              <w:pStyle w:val="ConsPlusNormal0"/>
            </w:pPr>
          </w:p>
        </w:tc>
        <w:tc>
          <w:tcPr>
            <w:tcW w:w="511" w:type="dxa"/>
            <w:vMerge/>
          </w:tcPr>
          <w:p w:rsidR="00B05E88" w:rsidRDefault="00B05E88">
            <w:pPr>
              <w:pStyle w:val="ConsPlusNormal0"/>
            </w:pPr>
          </w:p>
        </w:tc>
        <w:tc>
          <w:tcPr>
            <w:tcW w:w="599" w:type="dxa"/>
          </w:tcPr>
          <w:p w:rsidR="00B05E88" w:rsidRDefault="00F51D94">
            <w:pPr>
              <w:pStyle w:val="ConsPlusNormal0"/>
              <w:jc w:val="center"/>
            </w:pPr>
            <w:r>
              <w:t>Текущий финансовый год</w:t>
            </w:r>
          </w:p>
        </w:tc>
        <w:tc>
          <w:tcPr>
            <w:tcW w:w="613" w:type="dxa"/>
          </w:tcPr>
          <w:p w:rsidR="00B05E88" w:rsidRDefault="00F51D94">
            <w:pPr>
              <w:pStyle w:val="ConsPlusNormal0"/>
              <w:jc w:val="center"/>
            </w:pPr>
            <w:r>
              <w:t>Первый год планового периода</w:t>
            </w:r>
          </w:p>
        </w:tc>
        <w:tc>
          <w:tcPr>
            <w:tcW w:w="615" w:type="dxa"/>
          </w:tcPr>
          <w:p w:rsidR="00B05E88" w:rsidRDefault="00F51D94">
            <w:pPr>
              <w:pStyle w:val="ConsPlusNormal0"/>
              <w:jc w:val="center"/>
            </w:pPr>
            <w:r>
              <w:t>Второй год планового периода</w:t>
            </w:r>
          </w:p>
        </w:tc>
        <w:tc>
          <w:tcPr>
            <w:tcW w:w="617" w:type="dxa"/>
          </w:tcPr>
          <w:p w:rsidR="00B05E88" w:rsidRDefault="00F51D94">
            <w:pPr>
              <w:pStyle w:val="ConsPlusNormal0"/>
              <w:jc w:val="center"/>
            </w:pPr>
            <w:r>
              <w:t>Последующие годы</w:t>
            </w:r>
          </w:p>
        </w:tc>
        <w:tc>
          <w:tcPr>
            <w:tcW w:w="524" w:type="dxa"/>
            <w:vMerge/>
          </w:tcPr>
          <w:p w:rsidR="00B05E88" w:rsidRDefault="00B05E88">
            <w:pPr>
              <w:pStyle w:val="ConsPlusNormal0"/>
            </w:pPr>
          </w:p>
        </w:tc>
        <w:tc>
          <w:tcPr>
            <w:tcW w:w="588" w:type="dxa"/>
          </w:tcPr>
          <w:p w:rsidR="00B05E88" w:rsidRDefault="00F51D94">
            <w:pPr>
              <w:pStyle w:val="ConsPlusNormal0"/>
              <w:jc w:val="center"/>
            </w:pPr>
            <w:r>
              <w:t>Текущий финансовый год</w:t>
            </w:r>
          </w:p>
        </w:tc>
        <w:tc>
          <w:tcPr>
            <w:tcW w:w="626" w:type="dxa"/>
          </w:tcPr>
          <w:p w:rsidR="00B05E88" w:rsidRDefault="00F51D94">
            <w:pPr>
              <w:pStyle w:val="ConsPlusNormal0"/>
              <w:jc w:val="center"/>
            </w:pPr>
            <w:r>
              <w:t>Первый год планового периода</w:t>
            </w:r>
          </w:p>
        </w:tc>
        <w:tc>
          <w:tcPr>
            <w:tcW w:w="660" w:type="dxa"/>
          </w:tcPr>
          <w:p w:rsidR="00B05E88" w:rsidRDefault="00F51D94">
            <w:pPr>
              <w:pStyle w:val="ConsPlusNormal0"/>
              <w:jc w:val="center"/>
            </w:pPr>
            <w:r>
              <w:t>Второй год планового периода</w:t>
            </w:r>
          </w:p>
        </w:tc>
        <w:tc>
          <w:tcPr>
            <w:tcW w:w="615" w:type="dxa"/>
          </w:tcPr>
          <w:p w:rsidR="00B05E88" w:rsidRDefault="00F51D94">
            <w:pPr>
              <w:pStyle w:val="ConsPlusNormal0"/>
              <w:jc w:val="center"/>
            </w:pPr>
            <w:r>
              <w:t>Последующие годы</w:t>
            </w:r>
          </w:p>
        </w:tc>
        <w:tc>
          <w:tcPr>
            <w:tcW w:w="557" w:type="dxa"/>
            <w:vMerge/>
          </w:tcPr>
          <w:p w:rsidR="00B05E88" w:rsidRDefault="00B05E88">
            <w:pPr>
              <w:pStyle w:val="ConsPlusNormal0"/>
            </w:pPr>
          </w:p>
        </w:tc>
        <w:tc>
          <w:tcPr>
            <w:tcW w:w="585" w:type="dxa"/>
            <w:vMerge/>
          </w:tcPr>
          <w:p w:rsidR="00B05E88" w:rsidRDefault="00B05E88">
            <w:pPr>
              <w:pStyle w:val="ConsPlusNormal0"/>
            </w:pPr>
          </w:p>
        </w:tc>
        <w:tc>
          <w:tcPr>
            <w:tcW w:w="635" w:type="dxa"/>
            <w:vMerge/>
          </w:tcPr>
          <w:p w:rsidR="00B05E88" w:rsidRDefault="00B05E88">
            <w:pPr>
              <w:pStyle w:val="ConsPlusNormal0"/>
            </w:pPr>
          </w:p>
        </w:tc>
        <w:tc>
          <w:tcPr>
            <w:tcW w:w="607" w:type="dxa"/>
            <w:vMerge/>
          </w:tcPr>
          <w:p w:rsidR="00B05E88" w:rsidRDefault="00B05E88">
            <w:pPr>
              <w:pStyle w:val="ConsPlusNormal0"/>
            </w:pPr>
          </w:p>
        </w:tc>
        <w:tc>
          <w:tcPr>
            <w:tcW w:w="672" w:type="dxa"/>
            <w:vMerge/>
            <w:tcBorders>
              <w:right w:val="nil"/>
            </w:tcBorders>
          </w:tcPr>
          <w:p w:rsidR="00B05E88" w:rsidRDefault="00B05E88">
            <w:pPr>
              <w:pStyle w:val="ConsPlusNormal0"/>
            </w:pPr>
          </w:p>
        </w:tc>
      </w:tr>
      <w:tr w:rsidR="00B05E88">
        <w:tc>
          <w:tcPr>
            <w:tcW w:w="907" w:type="dxa"/>
            <w:tcBorders>
              <w:left w:val="nil"/>
            </w:tcBorders>
          </w:tcPr>
          <w:p w:rsidR="00B05E88" w:rsidRDefault="00F51D94">
            <w:pPr>
              <w:pStyle w:val="ConsPlusNormal0"/>
              <w:jc w:val="center"/>
            </w:pPr>
            <w:r>
              <w:t>1</w:t>
            </w:r>
          </w:p>
        </w:tc>
        <w:tc>
          <w:tcPr>
            <w:tcW w:w="691" w:type="dxa"/>
          </w:tcPr>
          <w:p w:rsidR="00B05E88" w:rsidRDefault="00F51D94">
            <w:pPr>
              <w:pStyle w:val="ConsPlusNormal0"/>
              <w:jc w:val="center"/>
            </w:pPr>
            <w:r>
              <w:t>2</w:t>
            </w:r>
          </w:p>
        </w:tc>
        <w:tc>
          <w:tcPr>
            <w:tcW w:w="637" w:type="dxa"/>
          </w:tcPr>
          <w:p w:rsidR="00B05E88" w:rsidRDefault="00F51D94">
            <w:pPr>
              <w:pStyle w:val="ConsPlusNormal0"/>
              <w:jc w:val="center"/>
            </w:pPr>
            <w:r>
              <w:t>3</w:t>
            </w:r>
          </w:p>
        </w:tc>
        <w:tc>
          <w:tcPr>
            <w:tcW w:w="720" w:type="dxa"/>
          </w:tcPr>
          <w:p w:rsidR="00B05E88" w:rsidRDefault="00F51D94">
            <w:pPr>
              <w:pStyle w:val="ConsPlusNormal0"/>
              <w:jc w:val="center"/>
            </w:pPr>
            <w:r>
              <w:t>4</w:t>
            </w:r>
          </w:p>
        </w:tc>
        <w:tc>
          <w:tcPr>
            <w:tcW w:w="773" w:type="dxa"/>
          </w:tcPr>
          <w:p w:rsidR="00B05E88" w:rsidRDefault="00F51D94">
            <w:pPr>
              <w:pStyle w:val="ConsPlusNormal0"/>
              <w:jc w:val="center"/>
            </w:pPr>
            <w:r>
              <w:t>5</w:t>
            </w:r>
          </w:p>
        </w:tc>
        <w:tc>
          <w:tcPr>
            <w:tcW w:w="847" w:type="dxa"/>
          </w:tcPr>
          <w:p w:rsidR="00B05E88" w:rsidRDefault="00F51D94">
            <w:pPr>
              <w:pStyle w:val="ConsPlusNormal0"/>
              <w:jc w:val="center"/>
            </w:pPr>
            <w:r>
              <w:t>6</w:t>
            </w:r>
          </w:p>
        </w:tc>
        <w:tc>
          <w:tcPr>
            <w:tcW w:w="511" w:type="dxa"/>
          </w:tcPr>
          <w:p w:rsidR="00B05E88" w:rsidRDefault="00F51D94">
            <w:pPr>
              <w:pStyle w:val="ConsPlusNormal0"/>
              <w:jc w:val="center"/>
            </w:pPr>
            <w:r>
              <w:t>7</w:t>
            </w:r>
          </w:p>
        </w:tc>
        <w:tc>
          <w:tcPr>
            <w:tcW w:w="599" w:type="dxa"/>
          </w:tcPr>
          <w:p w:rsidR="00B05E88" w:rsidRDefault="00F51D94">
            <w:pPr>
              <w:pStyle w:val="ConsPlusNormal0"/>
              <w:jc w:val="center"/>
            </w:pPr>
            <w:r>
              <w:t>8</w:t>
            </w:r>
          </w:p>
        </w:tc>
        <w:tc>
          <w:tcPr>
            <w:tcW w:w="613" w:type="dxa"/>
          </w:tcPr>
          <w:p w:rsidR="00B05E88" w:rsidRDefault="00F51D94">
            <w:pPr>
              <w:pStyle w:val="ConsPlusNormal0"/>
              <w:jc w:val="center"/>
            </w:pPr>
            <w:r>
              <w:t>9</w:t>
            </w:r>
          </w:p>
        </w:tc>
        <w:tc>
          <w:tcPr>
            <w:tcW w:w="615" w:type="dxa"/>
          </w:tcPr>
          <w:p w:rsidR="00B05E88" w:rsidRDefault="00F51D94">
            <w:pPr>
              <w:pStyle w:val="ConsPlusNormal0"/>
              <w:jc w:val="center"/>
            </w:pPr>
            <w:r>
              <w:t>10</w:t>
            </w:r>
          </w:p>
        </w:tc>
        <w:tc>
          <w:tcPr>
            <w:tcW w:w="617" w:type="dxa"/>
          </w:tcPr>
          <w:p w:rsidR="00B05E88" w:rsidRDefault="00F51D94">
            <w:pPr>
              <w:pStyle w:val="ConsPlusNormal0"/>
              <w:jc w:val="center"/>
            </w:pPr>
            <w:r>
              <w:t>11</w:t>
            </w:r>
          </w:p>
        </w:tc>
        <w:tc>
          <w:tcPr>
            <w:tcW w:w="524" w:type="dxa"/>
          </w:tcPr>
          <w:p w:rsidR="00B05E88" w:rsidRDefault="00F51D94">
            <w:pPr>
              <w:pStyle w:val="ConsPlusNormal0"/>
              <w:jc w:val="center"/>
            </w:pPr>
            <w:r>
              <w:t>12</w:t>
            </w:r>
          </w:p>
        </w:tc>
        <w:tc>
          <w:tcPr>
            <w:tcW w:w="588" w:type="dxa"/>
          </w:tcPr>
          <w:p w:rsidR="00B05E88" w:rsidRDefault="00F51D94">
            <w:pPr>
              <w:pStyle w:val="ConsPlusNormal0"/>
              <w:jc w:val="center"/>
            </w:pPr>
            <w:r>
              <w:t>13</w:t>
            </w:r>
          </w:p>
        </w:tc>
        <w:tc>
          <w:tcPr>
            <w:tcW w:w="626" w:type="dxa"/>
          </w:tcPr>
          <w:p w:rsidR="00B05E88" w:rsidRDefault="00F51D94">
            <w:pPr>
              <w:pStyle w:val="ConsPlusNormal0"/>
              <w:jc w:val="center"/>
            </w:pPr>
            <w:r>
              <w:t>14</w:t>
            </w:r>
          </w:p>
        </w:tc>
        <w:tc>
          <w:tcPr>
            <w:tcW w:w="660" w:type="dxa"/>
          </w:tcPr>
          <w:p w:rsidR="00B05E88" w:rsidRDefault="00F51D94">
            <w:pPr>
              <w:pStyle w:val="ConsPlusNormal0"/>
              <w:jc w:val="center"/>
            </w:pPr>
            <w:r>
              <w:t>15</w:t>
            </w:r>
          </w:p>
        </w:tc>
        <w:tc>
          <w:tcPr>
            <w:tcW w:w="615" w:type="dxa"/>
          </w:tcPr>
          <w:p w:rsidR="00B05E88" w:rsidRDefault="00F51D94">
            <w:pPr>
              <w:pStyle w:val="ConsPlusNormal0"/>
              <w:jc w:val="center"/>
            </w:pPr>
            <w:r>
              <w:t>16</w:t>
            </w:r>
          </w:p>
        </w:tc>
        <w:tc>
          <w:tcPr>
            <w:tcW w:w="557" w:type="dxa"/>
          </w:tcPr>
          <w:p w:rsidR="00B05E88" w:rsidRDefault="00F51D94">
            <w:pPr>
              <w:pStyle w:val="ConsPlusNormal0"/>
              <w:jc w:val="center"/>
            </w:pPr>
            <w:r>
              <w:t>17</w:t>
            </w:r>
          </w:p>
        </w:tc>
        <w:tc>
          <w:tcPr>
            <w:tcW w:w="585" w:type="dxa"/>
          </w:tcPr>
          <w:p w:rsidR="00B05E88" w:rsidRDefault="00F51D94">
            <w:pPr>
              <w:pStyle w:val="ConsPlusNormal0"/>
              <w:jc w:val="center"/>
            </w:pPr>
            <w:r>
              <w:t>18</w:t>
            </w:r>
          </w:p>
        </w:tc>
        <w:tc>
          <w:tcPr>
            <w:tcW w:w="635" w:type="dxa"/>
          </w:tcPr>
          <w:p w:rsidR="00B05E88" w:rsidRDefault="00F51D94">
            <w:pPr>
              <w:pStyle w:val="ConsPlusNormal0"/>
              <w:jc w:val="center"/>
            </w:pPr>
            <w:r>
              <w:t>19</w:t>
            </w:r>
          </w:p>
        </w:tc>
        <w:tc>
          <w:tcPr>
            <w:tcW w:w="607" w:type="dxa"/>
          </w:tcPr>
          <w:p w:rsidR="00B05E88" w:rsidRDefault="00F51D94">
            <w:pPr>
              <w:pStyle w:val="ConsPlusNormal0"/>
              <w:jc w:val="center"/>
            </w:pPr>
            <w:r>
              <w:t>20</w:t>
            </w:r>
          </w:p>
        </w:tc>
        <w:tc>
          <w:tcPr>
            <w:tcW w:w="672" w:type="dxa"/>
            <w:tcBorders>
              <w:right w:val="nil"/>
            </w:tcBorders>
          </w:tcPr>
          <w:p w:rsidR="00B05E88" w:rsidRDefault="00F51D94">
            <w:pPr>
              <w:pStyle w:val="ConsPlusNormal0"/>
              <w:jc w:val="center"/>
            </w:pPr>
            <w:r>
              <w:t>21</w:t>
            </w:r>
          </w:p>
        </w:tc>
      </w:tr>
      <w:tr w:rsidR="00B05E88">
        <w:tblPrEx>
          <w:tblBorders>
            <w:left w:val="single" w:sz="4" w:space="0" w:color="auto"/>
          </w:tblBorders>
        </w:tblPrEx>
        <w:tc>
          <w:tcPr>
            <w:tcW w:w="907" w:type="dxa"/>
          </w:tcPr>
          <w:p w:rsidR="00B05E88" w:rsidRDefault="00B05E88">
            <w:pPr>
              <w:pStyle w:val="ConsPlusNormal0"/>
            </w:pPr>
          </w:p>
        </w:tc>
        <w:tc>
          <w:tcPr>
            <w:tcW w:w="691" w:type="dxa"/>
          </w:tcPr>
          <w:p w:rsidR="00B05E88" w:rsidRDefault="00B05E88">
            <w:pPr>
              <w:pStyle w:val="ConsPlusNormal0"/>
            </w:pPr>
          </w:p>
        </w:tc>
        <w:tc>
          <w:tcPr>
            <w:tcW w:w="637" w:type="dxa"/>
          </w:tcPr>
          <w:p w:rsidR="00B05E88" w:rsidRDefault="00B05E88">
            <w:pPr>
              <w:pStyle w:val="ConsPlusNormal0"/>
            </w:pPr>
          </w:p>
        </w:tc>
        <w:tc>
          <w:tcPr>
            <w:tcW w:w="720" w:type="dxa"/>
          </w:tcPr>
          <w:p w:rsidR="00B05E88" w:rsidRDefault="00B05E88">
            <w:pPr>
              <w:pStyle w:val="ConsPlusNormal0"/>
            </w:pPr>
          </w:p>
        </w:tc>
        <w:tc>
          <w:tcPr>
            <w:tcW w:w="773" w:type="dxa"/>
          </w:tcPr>
          <w:p w:rsidR="00B05E88" w:rsidRDefault="00B05E88">
            <w:pPr>
              <w:pStyle w:val="ConsPlusNormal0"/>
            </w:pPr>
          </w:p>
        </w:tc>
        <w:tc>
          <w:tcPr>
            <w:tcW w:w="847" w:type="dxa"/>
          </w:tcPr>
          <w:p w:rsidR="00B05E88" w:rsidRDefault="00B05E88">
            <w:pPr>
              <w:pStyle w:val="ConsPlusNormal0"/>
            </w:pPr>
          </w:p>
        </w:tc>
        <w:tc>
          <w:tcPr>
            <w:tcW w:w="511" w:type="dxa"/>
          </w:tcPr>
          <w:p w:rsidR="00B05E88" w:rsidRDefault="00B05E88">
            <w:pPr>
              <w:pStyle w:val="ConsPlusNormal0"/>
            </w:pPr>
          </w:p>
        </w:tc>
        <w:tc>
          <w:tcPr>
            <w:tcW w:w="599" w:type="dxa"/>
          </w:tcPr>
          <w:p w:rsidR="00B05E88" w:rsidRDefault="00B05E88">
            <w:pPr>
              <w:pStyle w:val="ConsPlusNormal0"/>
            </w:pPr>
          </w:p>
        </w:tc>
        <w:tc>
          <w:tcPr>
            <w:tcW w:w="613" w:type="dxa"/>
          </w:tcPr>
          <w:p w:rsidR="00B05E88" w:rsidRDefault="00B05E88">
            <w:pPr>
              <w:pStyle w:val="ConsPlusNormal0"/>
            </w:pPr>
          </w:p>
        </w:tc>
        <w:tc>
          <w:tcPr>
            <w:tcW w:w="615" w:type="dxa"/>
          </w:tcPr>
          <w:p w:rsidR="00B05E88" w:rsidRDefault="00B05E88">
            <w:pPr>
              <w:pStyle w:val="ConsPlusNormal0"/>
            </w:pPr>
          </w:p>
        </w:tc>
        <w:tc>
          <w:tcPr>
            <w:tcW w:w="617" w:type="dxa"/>
          </w:tcPr>
          <w:p w:rsidR="00B05E88" w:rsidRDefault="00B05E88">
            <w:pPr>
              <w:pStyle w:val="ConsPlusNormal0"/>
            </w:pPr>
          </w:p>
        </w:tc>
        <w:tc>
          <w:tcPr>
            <w:tcW w:w="524" w:type="dxa"/>
          </w:tcPr>
          <w:p w:rsidR="00B05E88" w:rsidRDefault="00B05E88">
            <w:pPr>
              <w:pStyle w:val="ConsPlusNormal0"/>
            </w:pPr>
          </w:p>
        </w:tc>
        <w:tc>
          <w:tcPr>
            <w:tcW w:w="588" w:type="dxa"/>
          </w:tcPr>
          <w:p w:rsidR="00B05E88" w:rsidRDefault="00B05E88">
            <w:pPr>
              <w:pStyle w:val="ConsPlusNormal0"/>
            </w:pPr>
          </w:p>
        </w:tc>
        <w:tc>
          <w:tcPr>
            <w:tcW w:w="626" w:type="dxa"/>
          </w:tcPr>
          <w:p w:rsidR="00B05E88" w:rsidRDefault="00B05E88">
            <w:pPr>
              <w:pStyle w:val="ConsPlusNormal0"/>
            </w:pPr>
          </w:p>
        </w:tc>
        <w:tc>
          <w:tcPr>
            <w:tcW w:w="660" w:type="dxa"/>
          </w:tcPr>
          <w:p w:rsidR="00B05E88" w:rsidRDefault="00B05E88">
            <w:pPr>
              <w:pStyle w:val="ConsPlusNormal0"/>
            </w:pPr>
          </w:p>
        </w:tc>
        <w:tc>
          <w:tcPr>
            <w:tcW w:w="615" w:type="dxa"/>
          </w:tcPr>
          <w:p w:rsidR="00B05E88" w:rsidRDefault="00B05E88">
            <w:pPr>
              <w:pStyle w:val="ConsPlusNormal0"/>
            </w:pPr>
          </w:p>
        </w:tc>
        <w:tc>
          <w:tcPr>
            <w:tcW w:w="557" w:type="dxa"/>
          </w:tcPr>
          <w:p w:rsidR="00B05E88" w:rsidRDefault="00B05E88">
            <w:pPr>
              <w:pStyle w:val="ConsPlusNormal0"/>
            </w:pPr>
          </w:p>
        </w:tc>
        <w:tc>
          <w:tcPr>
            <w:tcW w:w="585" w:type="dxa"/>
          </w:tcPr>
          <w:p w:rsidR="00B05E88" w:rsidRDefault="00B05E88">
            <w:pPr>
              <w:pStyle w:val="ConsPlusNormal0"/>
            </w:pPr>
          </w:p>
        </w:tc>
        <w:tc>
          <w:tcPr>
            <w:tcW w:w="635" w:type="dxa"/>
          </w:tcPr>
          <w:p w:rsidR="00B05E88" w:rsidRDefault="00B05E88">
            <w:pPr>
              <w:pStyle w:val="ConsPlusNormal0"/>
            </w:pPr>
          </w:p>
        </w:tc>
        <w:tc>
          <w:tcPr>
            <w:tcW w:w="607" w:type="dxa"/>
          </w:tcPr>
          <w:p w:rsidR="00B05E88" w:rsidRDefault="00B05E88">
            <w:pPr>
              <w:pStyle w:val="ConsPlusNormal0"/>
            </w:pPr>
          </w:p>
        </w:tc>
        <w:tc>
          <w:tcPr>
            <w:tcW w:w="672" w:type="dxa"/>
            <w:tcBorders>
              <w:right w:val="nil"/>
            </w:tcBorders>
          </w:tcPr>
          <w:p w:rsidR="00B05E88" w:rsidRDefault="00B05E88">
            <w:pPr>
              <w:pStyle w:val="ConsPlusNormal0"/>
            </w:pPr>
          </w:p>
        </w:tc>
      </w:tr>
      <w:tr w:rsidR="00B05E88">
        <w:tblPrEx>
          <w:tblBorders>
            <w:left w:val="single" w:sz="4" w:space="0" w:color="auto"/>
          </w:tblBorders>
        </w:tblPrEx>
        <w:tc>
          <w:tcPr>
            <w:tcW w:w="907" w:type="dxa"/>
          </w:tcPr>
          <w:p w:rsidR="00B05E88" w:rsidRDefault="00F51D94">
            <w:pPr>
              <w:pStyle w:val="ConsPlusNormal0"/>
              <w:jc w:val="center"/>
            </w:pPr>
            <w:r>
              <w:t>Итого по коду источника поступлений</w:t>
            </w:r>
          </w:p>
        </w:tc>
        <w:tc>
          <w:tcPr>
            <w:tcW w:w="691" w:type="dxa"/>
            <w:vAlign w:val="center"/>
          </w:tcPr>
          <w:p w:rsidR="00B05E88" w:rsidRDefault="00F51D94">
            <w:pPr>
              <w:pStyle w:val="ConsPlusNormal0"/>
              <w:jc w:val="center"/>
            </w:pPr>
            <w:r>
              <w:t>x</w:t>
            </w:r>
          </w:p>
        </w:tc>
        <w:tc>
          <w:tcPr>
            <w:tcW w:w="637" w:type="dxa"/>
            <w:vAlign w:val="center"/>
          </w:tcPr>
          <w:p w:rsidR="00B05E88" w:rsidRDefault="00F51D94">
            <w:pPr>
              <w:pStyle w:val="ConsPlusNormal0"/>
              <w:jc w:val="center"/>
            </w:pPr>
            <w:r>
              <w:t>x</w:t>
            </w:r>
          </w:p>
        </w:tc>
        <w:tc>
          <w:tcPr>
            <w:tcW w:w="720" w:type="dxa"/>
            <w:vAlign w:val="center"/>
          </w:tcPr>
          <w:p w:rsidR="00B05E88" w:rsidRDefault="00F51D94">
            <w:pPr>
              <w:pStyle w:val="ConsPlusNormal0"/>
              <w:jc w:val="center"/>
            </w:pPr>
            <w:r>
              <w:t>x</w:t>
            </w:r>
          </w:p>
        </w:tc>
        <w:tc>
          <w:tcPr>
            <w:tcW w:w="773" w:type="dxa"/>
            <w:vAlign w:val="center"/>
          </w:tcPr>
          <w:p w:rsidR="00B05E88" w:rsidRDefault="00B05E88">
            <w:pPr>
              <w:pStyle w:val="ConsPlusNormal0"/>
              <w:jc w:val="center"/>
            </w:pPr>
          </w:p>
        </w:tc>
        <w:tc>
          <w:tcPr>
            <w:tcW w:w="847" w:type="dxa"/>
          </w:tcPr>
          <w:p w:rsidR="00B05E88" w:rsidRDefault="00B05E88">
            <w:pPr>
              <w:pStyle w:val="ConsPlusNormal0"/>
            </w:pPr>
          </w:p>
        </w:tc>
        <w:tc>
          <w:tcPr>
            <w:tcW w:w="511" w:type="dxa"/>
          </w:tcPr>
          <w:p w:rsidR="00B05E88" w:rsidRDefault="00B05E88">
            <w:pPr>
              <w:pStyle w:val="ConsPlusNormal0"/>
            </w:pPr>
          </w:p>
        </w:tc>
        <w:tc>
          <w:tcPr>
            <w:tcW w:w="599" w:type="dxa"/>
          </w:tcPr>
          <w:p w:rsidR="00B05E88" w:rsidRDefault="00B05E88">
            <w:pPr>
              <w:pStyle w:val="ConsPlusNormal0"/>
            </w:pPr>
          </w:p>
        </w:tc>
        <w:tc>
          <w:tcPr>
            <w:tcW w:w="613" w:type="dxa"/>
          </w:tcPr>
          <w:p w:rsidR="00B05E88" w:rsidRDefault="00B05E88">
            <w:pPr>
              <w:pStyle w:val="ConsPlusNormal0"/>
            </w:pPr>
          </w:p>
        </w:tc>
        <w:tc>
          <w:tcPr>
            <w:tcW w:w="615" w:type="dxa"/>
          </w:tcPr>
          <w:p w:rsidR="00B05E88" w:rsidRDefault="00B05E88">
            <w:pPr>
              <w:pStyle w:val="ConsPlusNormal0"/>
            </w:pPr>
          </w:p>
        </w:tc>
        <w:tc>
          <w:tcPr>
            <w:tcW w:w="617" w:type="dxa"/>
          </w:tcPr>
          <w:p w:rsidR="00B05E88" w:rsidRDefault="00B05E88">
            <w:pPr>
              <w:pStyle w:val="ConsPlusNormal0"/>
            </w:pPr>
          </w:p>
        </w:tc>
        <w:tc>
          <w:tcPr>
            <w:tcW w:w="524" w:type="dxa"/>
          </w:tcPr>
          <w:p w:rsidR="00B05E88" w:rsidRDefault="00B05E88">
            <w:pPr>
              <w:pStyle w:val="ConsPlusNormal0"/>
            </w:pPr>
          </w:p>
        </w:tc>
        <w:tc>
          <w:tcPr>
            <w:tcW w:w="588" w:type="dxa"/>
          </w:tcPr>
          <w:p w:rsidR="00B05E88" w:rsidRDefault="00B05E88">
            <w:pPr>
              <w:pStyle w:val="ConsPlusNormal0"/>
            </w:pPr>
          </w:p>
        </w:tc>
        <w:tc>
          <w:tcPr>
            <w:tcW w:w="626" w:type="dxa"/>
          </w:tcPr>
          <w:p w:rsidR="00B05E88" w:rsidRDefault="00B05E88">
            <w:pPr>
              <w:pStyle w:val="ConsPlusNormal0"/>
            </w:pPr>
          </w:p>
        </w:tc>
        <w:tc>
          <w:tcPr>
            <w:tcW w:w="660" w:type="dxa"/>
          </w:tcPr>
          <w:p w:rsidR="00B05E88" w:rsidRDefault="00B05E88">
            <w:pPr>
              <w:pStyle w:val="ConsPlusNormal0"/>
            </w:pPr>
          </w:p>
        </w:tc>
        <w:tc>
          <w:tcPr>
            <w:tcW w:w="615" w:type="dxa"/>
          </w:tcPr>
          <w:p w:rsidR="00B05E88" w:rsidRDefault="00B05E88">
            <w:pPr>
              <w:pStyle w:val="ConsPlusNormal0"/>
            </w:pPr>
          </w:p>
        </w:tc>
        <w:tc>
          <w:tcPr>
            <w:tcW w:w="557" w:type="dxa"/>
          </w:tcPr>
          <w:p w:rsidR="00B05E88" w:rsidRDefault="00B05E88">
            <w:pPr>
              <w:pStyle w:val="ConsPlusNormal0"/>
            </w:pPr>
          </w:p>
        </w:tc>
        <w:tc>
          <w:tcPr>
            <w:tcW w:w="585" w:type="dxa"/>
          </w:tcPr>
          <w:p w:rsidR="00B05E88" w:rsidRDefault="00B05E88">
            <w:pPr>
              <w:pStyle w:val="ConsPlusNormal0"/>
            </w:pPr>
          </w:p>
        </w:tc>
        <w:tc>
          <w:tcPr>
            <w:tcW w:w="635" w:type="dxa"/>
          </w:tcPr>
          <w:p w:rsidR="00B05E88" w:rsidRDefault="00B05E88">
            <w:pPr>
              <w:pStyle w:val="ConsPlusNormal0"/>
            </w:pPr>
          </w:p>
        </w:tc>
        <w:tc>
          <w:tcPr>
            <w:tcW w:w="607" w:type="dxa"/>
          </w:tcPr>
          <w:p w:rsidR="00B05E88" w:rsidRDefault="00B05E88">
            <w:pPr>
              <w:pStyle w:val="ConsPlusNormal0"/>
            </w:pPr>
          </w:p>
        </w:tc>
        <w:tc>
          <w:tcPr>
            <w:tcW w:w="672" w:type="dxa"/>
            <w:tcBorders>
              <w:right w:val="nil"/>
            </w:tcBorders>
          </w:tcPr>
          <w:p w:rsidR="00B05E88" w:rsidRDefault="00B05E88">
            <w:pPr>
              <w:pStyle w:val="ConsPlusNormal0"/>
            </w:pPr>
          </w:p>
        </w:tc>
      </w:tr>
      <w:tr w:rsidR="00B05E88">
        <w:tblPrEx>
          <w:tblBorders>
            <w:left w:val="single" w:sz="4" w:space="0" w:color="auto"/>
          </w:tblBorders>
        </w:tblPrEx>
        <w:tc>
          <w:tcPr>
            <w:tcW w:w="907" w:type="dxa"/>
          </w:tcPr>
          <w:p w:rsidR="00B05E88" w:rsidRDefault="00B05E88">
            <w:pPr>
              <w:pStyle w:val="ConsPlusNormal0"/>
              <w:jc w:val="center"/>
            </w:pPr>
          </w:p>
        </w:tc>
        <w:tc>
          <w:tcPr>
            <w:tcW w:w="691" w:type="dxa"/>
            <w:vAlign w:val="center"/>
          </w:tcPr>
          <w:p w:rsidR="00B05E88" w:rsidRDefault="00B05E88">
            <w:pPr>
              <w:pStyle w:val="ConsPlusNormal0"/>
              <w:jc w:val="center"/>
            </w:pPr>
          </w:p>
        </w:tc>
        <w:tc>
          <w:tcPr>
            <w:tcW w:w="637" w:type="dxa"/>
            <w:vAlign w:val="center"/>
          </w:tcPr>
          <w:p w:rsidR="00B05E88" w:rsidRDefault="00B05E88">
            <w:pPr>
              <w:pStyle w:val="ConsPlusNormal0"/>
              <w:jc w:val="center"/>
            </w:pPr>
          </w:p>
        </w:tc>
        <w:tc>
          <w:tcPr>
            <w:tcW w:w="720" w:type="dxa"/>
            <w:vAlign w:val="center"/>
          </w:tcPr>
          <w:p w:rsidR="00B05E88" w:rsidRDefault="00B05E88">
            <w:pPr>
              <w:pStyle w:val="ConsPlusNormal0"/>
              <w:jc w:val="center"/>
            </w:pPr>
          </w:p>
        </w:tc>
        <w:tc>
          <w:tcPr>
            <w:tcW w:w="773" w:type="dxa"/>
            <w:vAlign w:val="center"/>
          </w:tcPr>
          <w:p w:rsidR="00B05E88" w:rsidRDefault="00B05E88">
            <w:pPr>
              <w:pStyle w:val="ConsPlusNormal0"/>
              <w:jc w:val="center"/>
            </w:pPr>
          </w:p>
        </w:tc>
        <w:tc>
          <w:tcPr>
            <w:tcW w:w="847" w:type="dxa"/>
          </w:tcPr>
          <w:p w:rsidR="00B05E88" w:rsidRDefault="00B05E88">
            <w:pPr>
              <w:pStyle w:val="ConsPlusNormal0"/>
            </w:pPr>
          </w:p>
        </w:tc>
        <w:tc>
          <w:tcPr>
            <w:tcW w:w="511" w:type="dxa"/>
          </w:tcPr>
          <w:p w:rsidR="00B05E88" w:rsidRDefault="00B05E88">
            <w:pPr>
              <w:pStyle w:val="ConsPlusNormal0"/>
            </w:pPr>
          </w:p>
        </w:tc>
        <w:tc>
          <w:tcPr>
            <w:tcW w:w="599" w:type="dxa"/>
          </w:tcPr>
          <w:p w:rsidR="00B05E88" w:rsidRDefault="00B05E88">
            <w:pPr>
              <w:pStyle w:val="ConsPlusNormal0"/>
            </w:pPr>
          </w:p>
        </w:tc>
        <w:tc>
          <w:tcPr>
            <w:tcW w:w="613" w:type="dxa"/>
          </w:tcPr>
          <w:p w:rsidR="00B05E88" w:rsidRDefault="00B05E88">
            <w:pPr>
              <w:pStyle w:val="ConsPlusNormal0"/>
            </w:pPr>
          </w:p>
        </w:tc>
        <w:tc>
          <w:tcPr>
            <w:tcW w:w="615" w:type="dxa"/>
          </w:tcPr>
          <w:p w:rsidR="00B05E88" w:rsidRDefault="00B05E88">
            <w:pPr>
              <w:pStyle w:val="ConsPlusNormal0"/>
            </w:pPr>
          </w:p>
        </w:tc>
        <w:tc>
          <w:tcPr>
            <w:tcW w:w="617" w:type="dxa"/>
          </w:tcPr>
          <w:p w:rsidR="00B05E88" w:rsidRDefault="00B05E88">
            <w:pPr>
              <w:pStyle w:val="ConsPlusNormal0"/>
            </w:pPr>
          </w:p>
        </w:tc>
        <w:tc>
          <w:tcPr>
            <w:tcW w:w="524" w:type="dxa"/>
          </w:tcPr>
          <w:p w:rsidR="00B05E88" w:rsidRDefault="00B05E88">
            <w:pPr>
              <w:pStyle w:val="ConsPlusNormal0"/>
            </w:pPr>
          </w:p>
        </w:tc>
        <w:tc>
          <w:tcPr>
            <w:tcW w:w="588" w:type="dxa"/>
          </w:tcPr>
          <w:p w:rsidR="00B05E88" w:rsidRDefault="00B05E88">
            <w:pPr>
              <w:pStyle w:val="ConsPlusNormal0"/>
            </w:pPr>
          </w:p>
        </w:tc>
        <w:tc>
          <w:tcPr>
            <w:tcW w:w="626" w:type="dxa"/>
          </w:tcPr>
          <w:p w:rsidR="00B05E88" w:rsidRDefault="00B05E88">
            <w:pPr>
              <w:pStyle w:val="ConsPlusNormal0"/>
            </w:pPr>
          </w:p>
        </w:tc>
        <w:tc>
          <w:tcPr>
            <w:tcW w:w="660" w:type="dxa"/>
          </w:tcPr>
          <w:p w:rsidR="00B05E88" w:rsidRDefault="00B05E88">
            <w:pPr>
              <w:pStyle w:val="ConsPlusNormal0"/>
            </w:pPr>
          </w:p>
        </w:tc>
        <w:tc>
          <w:tcPr>
            <w:tcW w:w="615" w:type="dxa"/>
          </w:tcPr>
          <w:p w:rsidR="00B05E88" w:rsidRDefault="00B05E88">
            <w:pPr>
              <w:pStyle w:val="ConsPlusNormal0"/>
            </w:pPr>
          </w:p>
        </w:tc>
        <w:tc>
          <w:tcPr>
            <w:tcW w:w="557" w:type="dxa"/>
          </w:tcPr>
          <w:p w:rsidR="00B05E88" w:rsidRDefault="00B05E88">
            <w:pPr>
              <w:pStyle w:val="ConsPlusNormal0"/>
            </w:pPr>
          </w:p>
        </w:tc>
        <w:tc>
          <w:tcPr>
            <w:tcW w:w="585" w:type="dxa"/>
          </w:tcPr>
          <w:p w:rsidR="00B05E88" w:rsidRDefault="00B05E88">
            <w:pPr>
              <w:pStyle w:val="ConsPlusNormal0"/>
            </w:pPr>
          </w:p>
        </w:tc>
        <w:tc>
          <w:tcPr>
            <w:tcW w:w="635" w:type="dxa"/>
          </w:tcPr>
          <w:p w:rsidR="00B05E88" w:rsidRDefault="00B05E88">
            <w:pPr>
              <w:pStyle w:val="ConsPlusNormal0"/>
            </w:pPr>
          </w:p>
        </w:tc>
        <w:tc>
          <w:tcPr>
            <w:tcW w:w="607" w:type="dxa"/>
          </w:tcPr>
          <w:p w:rsidR="00B05E88" w:rsidRDefault="00B05E88">
            <w:pPr>
              <w:pStyle w:val="ConsPlusNormal0"/>
            </w:pPr>
          </w:p>
        </w:tc>
        <w:tc>
          <w:tcPr>
            <w:tcW w:w="672" w:type="dxa"/>
            <w:tcBorders>
              <w:right w:val="nil"/>
            </w:tcBorders>
          </w:tcPr>
          <w:p w:rsidR="00B05E88" w:rsidRDefault="00B05E88">
            <w:pPr>
              <w:pStyle w:val="ConsPlusNormal0"/>
            </w:pPr>
          </w:p>
        </w:tc>
      </w:tr>
      <w:tr w:rsidR="00B05E88">
        <w:tblPrEx>
          <w:tblBorders>
            <w:left w:val="single" w:sz="4" w:space="0" w:color="auto"/>
          </w:tblBorders>
        </w:tblPrEx>
        <w:tc>
          <w:tcPr>
            <w:tcW w:w="907" w:type="dxa"/>
          </w:tcPr>
          <w:p w:rsidR="00B05E88" w:rsidRDefault="00F51D94">
            <w:pPr>
              <w:pStyle w:val="ConsPlusNormal0"/>
              <w:jc w:val="center"/>
            </w:pPr>
            <w:r>
              <w:t>Итого по коду источника поступлений</w:t>
            </w:r>
          </w:p>
        </w:tc>
        <w:tc>
          <w:tcPr>
            <w:tcW w:w="691" w:type="dxa"/>
            <w:vAlign w:val="center"/>
          </w:tcPr>
          <w:p w:rsidR="00B05E88" w:rsidRDefault="00F51D94">
            <w:pPr>
              <w:pStyle w:val="ConsPlusNormal0"/>
              <w:jc w:val="center"/>
            </w:pPr>
            <w:r>
              <w:t>x</w:t>
            </w:r>
          </w:p>
        </w:tc>
        <w:tc>
          <w:tcPr>
            <w:tcW w:w="637" w:type="dxa"/>
            <w:vAlign w:val="center"/>
          </w:tcPr>
          <w:p w:rsidR="00B05E88" w:rsidRDefault="00F51D94">
            <w:pPr>
              <w:pStyle w:val="ConsPlusNormal0"/>
              <w:jc w:val="center"/>
            </w:pPr>
            <w:r>
              <w:t>x</w:t>
            </w:r>
          </w:p>
        </w:tc>
        <w:tc>
          <w:tcPr>
            <w:tcW w:w="720" w:type="dxa"/>
            <w:vAlign w:val="center"/>
          </w:tcPr>
          <w:p w:rsidR="00B05E88" w:rsidRDefault="00F51D94">
            <w:pPr>
              <w:pStyle w:val="ConsPlusNormal0"/>
              <w:jc w:val="center"/>
            </w:pPr>
            <w:r>
              <w:t>x</w:t>
            </w:r>
          </w:p>
        </w:tc>
        <w:tc>
          <w:tcPr>
            <w:tcW w:w="773" w:type="dxa"/>
            <w:vAlign w:val="center"/>
          </w:tcPr>
          <w:p w:rsidR="00B05E88" w:rsidRDefault="00B05E88">
            <w:pPr>
              <w:pStyle w:val="ConsPlusNormal0"/>
              <w:jc w:val="center"/>
            </w:pPr>
          </w:p>
        </w:tc>
        <w:tc>
          <w:tcPr>
            <w:tcW w:w="847" w:type="dxa"/>
          </w:tcPr>
          <w:p w:rsidR="00B05E88" w:rsidRDefault="00B05E88">
            <w:pPr>
              <w:pStyle w:val="ConsPlusNormal0"/>
            </w:pPr>
          </w:p>
        </w:tc>
        <w:tc>
          <w:tcPr>
            <w:tcW w:w="511" w:type="dxa"/>
          </w:tcPr>
          <w:p w:rsidR="00B05E88" w:rsidRDefault="00B05E88">
            <w:pPr>
              <w:pStyle w:val="ConsPlusNormal0"/>
            </w:pPr>
          </w:p>
        </w:tc>
        <w:tc>
          <w:tcPr>
            <w:tcW w:w="599" w:type="dxa"/>
          </w:tcPr>
          <w:p w:rsidR="00B05E88" w:rsidRDefault="00B05E88">
            <w:pPr>
              <w:pStyle w:val="ConsPlusNormal0"/>
            </w:pPr>
          </w:p>
        </w:tc>
        <w:tc>
          <w:tcPr>
            <w:tcW w:w="613" w:type="dxa"/>
          </w:tcPr>
          <w:p w:rsidR="00B05E88" w:rsidRDefault="00B05E88">
            <w:pPr>
              <w:pStyle w:val="ConsPlusNormal0"/>
            </w:pPr>
          </w:p>
        </w:tc>
        <w:tc>
          <w:tcPr>
            <w:tcW w:w="615" w:type="dxa"/>
          </w:tcPr>
          <w:p w:rsidR="00B05E88" w:rsidRDefault="00B05E88">
            <w:pPr>
              <w:pStyle w:val="ConsPlusNormal0"/>
            </w:pPr>
          </w:p>
        </w:tc>
        <w:tc>
          <w:tcPr>
            <w:tcW w:w="617" w:type="dxa"/>
          </w:tcPr>
          <w:p w:rsidR="00B05E88" w:rsidRDefault="00B05E88">
            <w:pPr>
              <w:pStyle w:val="ConsPlusNormal0"/>
            </w:pPr>
          </w:p>
        </w:tc>
        <w:tc>
          <w:tcPr>
            <w:tcW w:w="524" w:type="dxa"/>
          </w:tcPr>
          <w:p w:rsidR="00B05E88" w:rsidRDefault="00B05E88">
            <w:pPr>
              <w:pStyle w:val="ConsPlusNormal0"/>
            </w:pPr>
          </w:p>
        </w:tc>
        <w:tc>
          <w:tcPr>
            <w:tcW w:w="588" w:type="dxa"/>
          </w:tcPr>
          <w:p w:rsidR="00B05E88" w:rsidRDefault="00B05E88">
            <w:pPr>
              <w:pStyle w:val="ConsPlusNormal0"/>
            </w:pPr>
          </w:p>
        </w:tc>
        <w:tc>
          <w:tcPr>
            <w:tcW w:w="626" w:type="dxa"/>
          </w:tcPr>
          <w:p w:rsidR="00B05E88" w:rsidRDefault="00B05E88">
            <w:pPr>
              <w:pStyle w:val="ConsPlusNormal0"/>
            </w:pPr>
          </w:p>
        </w:tc>
        <w:tc>
          <w:tcPr>
            <w:tcW w:w="660" w:type="dxa"/>
          </w:tcPr>
          <w:p w:rsidR="00B05E88" w:rsidRDefault="00B05E88">
            <w:pPr>
              <w:pStyle w:val="ConsPlusNormal0"/>
            </w:pPr>
          </w:p>
        </w:tc>
        <w:tc>
          <w:tcPr>
            <w:tcW w:w="615" w:type="dxa"/>
          </w:tcPr>
          <w:p w:rsidR="00B05E88" w:rsidRDefault="00B05E88">
            <w:pPr>
              <w:pStyle w:val="ConsPlusNormal0"/>
            </w:pPr>
          </w:p>
        </w:tc>
        <w:tc>
          <w:tcPr>
            <w:tcW w:w="557" w:type="dxa"/>
          </w:tcPr>
          <w:p w:rsidR="00B05E88" w:rsidRDefault="00B05E88">
            <w:pPr>
              <w:pStyle w:val="ConsPlusNormal0"/>
            </w:pPr>
          </w:p>
        </w:tc>
        <w:tc>
          <w:tcPr>
            <w:tcW w:w="585" w:type="dxa"/>
          </w:tcPr>
          <w:p w:rsidR="00B05E88" w:rsidRDefault="00B05E88">
            <w:pPr>
              <w:pStyle w:val="ConsPlusNormal0"/>
            </w:pPr>
          </w:p>
        </w:tc>
        <w:tc>
          <w:tcPr>
            <w:tcW w:w="635" w:type="dxa"/>
          </w:tcPr>
          <w:p w:rsidR="00B05E88" w:rsidRDefault="00B05E88">
            <w:pPr>
              <w:pStyle w:val="ConsPlusNormal0"/>
            </w:pPr>
          </w:p>
        </w:tc>
        <w:tc>
          <w:tcPr>
            <w:tcW w:w="607" w:type="dxa"/>
          </w:tcPr>
          <w:p w:rsidR="00B05E88" w:rsidRDefault="00B05E88">
            <w:pPr>
              <w:pStyle w:val="ConsPlusNormal0"/>
            </w:pPr>
          </w:p>
        </w:tc>
        <w:tc>
          <w:tcPr>
            <w:tcW w:w="672" w:type="dxa"/>
            <w:tcBorders>
              <w:right w:val="nil"/>
            </w:tcBorders>
          </w:tcPr>
          <w:p w:rsidR="00B05E88" w:rsidRDefault="00B05E88">
            <w:pPr>
              <w:pStyle w:val="ConsPlusNormal0"/>
            </w:pPr>
          </w:p>
        </w:tc>
      </w:tr>
      <w:tr w:rsidR="00B05E88">
        <w:tc>
          <w:tcPr>
            <w:tcW w:w="2235" w:type="dxa"/>
            <w:gridSpan w:val="3"/>
            <w:tcBorders>
              <w:left w:val="nil"/>
              <w:bottom w:val="nil"/>
              <w:right w:val="nil"/>
            </w:tcBorders>
          </w:tcPr>
          <w:p w:rsidR="00B05E88" w:rsidRDefault="00B05E88">
            <w:pPr>
              <w:pStyle w:val="ConsPlusNormal0"/>
            </w:pPr>
          </w:p>
        </w:tc>
        <w:tc>
          <w:tcPr>
            <w:tcW w:w="720" w:type="dxa"/>
            <w:tcBorders>
              <w:left w:val="nil"/>
              <w:bottom w:val="nil"/>
            </w:tcBorders>
          </w:tcPr>
          <w:p w:rsidR="00B05E88" w:rsidRDefault="00F51D94">
            <w:pPr>
              <w:pStyle w:val="ConsPlusNormal0"/>
              <w:jc w:val="center"/>
            </w:pPr>
            <w:r>
              <w:t>Всего</w:t>
            </w:r>
          </w:p>
        </w:tc>
        <w:tc>
          <w:tcPr>
            <w:tcW w:w="773" w:type="dxa"/>
          </w:tcPr>
          <w:p w:rsidR="00B05E88" w:rsidRDefault="00B05E88">
            <w:pPr>
              <w:pStyle w:val="ConsPlusNormal0"/>
            </w:pPr>
          </w:p>
        </w:tc>
        <w:tc>
          <w:tcPr>
            <w:tcW w:w="847" w:type="dxa"/>
          </w:tcPr>
          <w:p w:rsidR="00B05E88" w:rsidRDefault="00B05E88">
            <w:pPr>
              <w:pStyle w:val="ConsPlusNormal0"/>
            </w:pPr>
          </w:p>
        </w:tc>
        <w:tc>
          <w:tcPr>
            <w:tcW w:w="511" w:type="dxa"/>
          </w:tcPr>
          <w:p w:rsidR="00B05E88" w:rsidRDefault="00B05E88">
            <w:pPr>
              <w:pStyle w:val="ConsPlusNormal0"/>
            </w:pPr>
          </w:p>
        </w:tc>
        <w:tc>
          <w:tcPr>
            <w:tcW w:w="599" w:type="dxa"/>
          </w:tcPr>
          <w:p w:rsidR="00B05E88" w:rsidRDefault="00B05E88">
            <w:pPr>
              <w:pStyle w:val="ConsPlusNormal0"/>
            </w:pPr>
          </w:p>
        </w:tc>
        <w:tc>
          <w:tcPr>
            <w:tcW w:w="613" w:type="dxa"/>
          </w:tcPr>
          <w:p w:rsidR="00B05E88" w:rsidRDefault="00B05E88">
            <w:pPr>
              <w:pStyle w:val="ConsPlusNormal0"/>
            </w:pPr>
          </w:p>
        </w:tc>
        <w:tc>
          <w:tcPr>
            <w:tcW w:w="615" w:type="dxa"/>
          </w:tcPr>
          <w:p w:rsidR="00B05E88" w:rsidRDefault="00B05E88">
            <w:pPr>
              <w:pStyle w:val="ConsPlusNormal0"/>
            </w:pPr>
          </w:p>
        </w:tc>
        <w:tc>
          <w:tcPr>
            <w:tcW w:w="617" w:type="dxa"/>
          </w:tcPr>
          <w:p w:rsidR="00B05E88" w:rsidRDefault="00B05E88">
            <w:pPr>
              <w:pStyle w:val="ConsPlusNormal0"/>
            </w:pPr>
          </w:p>
        </w:tc>
        <w:tc>
          <w:tcPr>
            <w:tcW w:w="524" w:type="dxa"/>
          </w:tcPr>
          <w:p w:rsidR="00B05E88" w:rsidRDefault="00B05E88">
            <w:pPr>
              <w:pStyle w:val="ConsPlusNormal0"/>
            </w:pPr>
          </w:p>
        </w:tc>
        <w:tc>
          <w:tcPr>
            <w:tcW w:w="588" w:type="dxa"/>
          </w:tcPr>
          <w:p w:rsidR="00B05E88" w:rsidRDefault="00B05E88">
            <w:pPr>
              <w:pStyle w:val="ConsPlusNormal0"/>
            </w:pPr>
          </w:p>
        </w:tc>
        <w:tc>
          <w:tcPr>
            <w:tcW w:w="626" w:type="dxa"/>
          </w:tcPr>
          <w:p w:rsidR="00B05E88" w:rsidRDefault="00B05E88">
            <w:pPr>
              <w:pStyle w:val="ConsPlusNormal0"/>
            </w:pPr>
          </w:p>
        </w:tc>
        <w:tc>
          <w:tcPr>
            <w:tcW w:w="660" w:type="dxa"/>
          </w:tcPr>
          <w:p w:rsidR="00B05E88" w:rsidRDefault="00B05E88">
            <w:pPr>
              <w:pStyle w:val="ConsPlusNormal0"/>
            </w:pPr>
          </w:p>
        </w:tc>
        <w:tc>
          <w:tcPr>
            <w:tcW w:w="615" w:type="dxa"/>
          </w:tcPr>
          <w:p w:rsidR="00B05E88" w:rsidRDefault="00B05E88">
            <w:pPr>
              <w:pStyle w:val="ConsPlusNormal0"/>
            </w:pPr>
          </w:p>
        </w:tc>
        <w:tc>
          <w:tcPr>
            <w:tcW w:w="557" w:type="dxa"/>
          </w:tcPr>
          <w:p w:rsidR="00B05E88" w:rsidRDefault="00B05E88">
            <w:pPr>
              <w:pStyle w:val="ConsPlusNormal0"/>
            </w:pPr>
          </w:p>
        </w:tc>
        <w:tc>
          <w:tcPr>
            <w:tcW w:w="585" w:type="dxa"/>
          </w:tcPr>
          <w:p w:rsidR="00B05E88" w:rsidRDefault="00B05E88">
            <w:pPr>
              <w:pStyle w:val="ConsPlusNormal0"/>
            </w:pPr>
          </w:p>
        </w:tc>
        <w:tc>
          <w:tcPr>
            <w:tcW w:w="635" w:type="dxa"/>
          </w:tcPr>
          <w:p w:rsidR="00B05E88" w:rsidRDefault="00B05E88">
            <w:pPr>
              <w:pStyle w:val="ConsPlusNormal0"/>
            </w:pPr>
          </w:p>
        </w:tc>
        <w:tc>
          <w:tcPr>
            <w:tcW w:w="607" w:type="dxa"/>
          </w:tcPr>
          <w:p w:rsidR="00B05E88" w:rsidRDefault="00B05E88">
            <w:pPr>
              <w:pStyle w:val="ConsPlusNormal0"/>
            </w:pPr>
          </w:p>
        </w:tc>
        <w:tc>
          <w:tcPr>
            <w:tcW w:w="672" w:type="dxa"/>
            <w:tcBorders>
              <w:bottom w:val="nil"/>
              <w:right w:val="nil"/>
            </w:tcBorders>
          </w:tcPr>
          <w:p w:rsidR="00B05E88" w:rsidRDefault="00B05E88">
            <w:pPr>
              <w:pStyle w:val="ConsPlusNormal0"/>
            </w:pPr>
          </w:p>
        </w:tc>
      </w:tr>
    </w:tbl>
    <w:p w:rsidR="00B05E88" w:rsidRDefault="00B05E88">
      <w:pPr>
        <w:pStyle w:val="ConsPlusNormal0"/>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05E88">
        <w:tc>
          <w:tcPr>
            <w:tcW w:w="13575" w:type="dxa"/>
            <w:tcBorders>
              <w:top w:val="nil"/>
              <w:left w:val="nil"/>
              <w:bottom w:val="nil"/>
              <w:right w:val="nil"/>
            </w:tcBorders>
          </w:tcPr>
          <w:p w:rsidR="00B05E88" w:rsidRDefault="00F51D94">
            <w:pPr>
              <w:pStyle w:val="ConsPlusNormal0"/>
              <w:jc w:val="center"/>
              <w:outlineLvl w:val="2"/>
            </w:pPr>
            <w:r>
              <w:t>3. Казначейское обеспечение обязательств</w:t>
            </w:r>
          </w:p>
        </w:tc>
      </w:tr>
      <w:tr w:rsidR="00B05E88">
        <w:tc>
          <w:tcPr>
            <w:tcW w:w="13575" w:type="dxa"/>
            <w:tcBorders>
              <w:top w:val="nil"/>
              <w:left w:val="nil"/>
              <w:bottom w:val="nil"/>
              <w:right w:val="nil"/>
            </w:tcBorders>
          </w:tcPr>
          <w:p w:rsidR="00B05E88" w:rsidRDefault="00F51D94">
            <w:pPr>
              <w:pStyle w:val="ConsPlusNormal0"/>
              <w:jc w:val="center"/>
              <w:outlineLvl w:val="3"/>
            </w:pPr>
            <w:r>
              <w:t>3.1. Изменение остатков</w:t>
            </w:r>
          </w:p>
        </w:tc>
      </w:tr>
    </w:tbl>
    <w:p w:rsidR="00B05E88" w:rsidRDefault="00B05E88">
      <w:pPr>
        <w:pStyle w:val="ConsPlusNormal0"/>
        <w:jc w:val="cente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814"/>
        <w:gridCol w:w="1474"/>
        <w:gridCol w:w="2011"/>
        <w:gridCol w:w="1742"/>
        <w:gridCol w:w="2222"/>
        <w:gridCol w:w="1803"/>
      </w:tblGrid>
      <w:tr w:rsidR="00B05E88">
        <w:tc>
          <w:tcPr>
            <w:tcW w:w="2494" w:type="dxa"/>
            <w:vMerge w:val="restart"/>
            <w:tcBorders>
              <w:left w:val="nil"/>
            </w:tcBorders>
          </w:tcPr>
          <w:p w:rsidR="00B05E88" w:rsidRDefault="00F51D94">
            <w:pPr>
              <w:pStyle w:val="ConsPlusNormal0"/>
              <w:jc w:val="center"/>
            </w:pPr>
            <w:r>
              <w:t>Код источника поступлений целевых средств</w:t>
            </w:r>
          </w:p>
        </w:tc>
        <w:tc>
          <w:tcPr>
            <w:tcW w:w="1814" w:type="dxa"/>
            <w:vMerge w:val="restart"/>
          </w:tcPr>
          <w:p w:rsidR="00B05E88" w:rsidRDefault="00F51D94">
            <w:pPr>
              <w:pStyle w:val="ConsPlusNormal0"/>
              <w:jc w:val="center"/>
            </w:pPr>
            <w:r>
              <w:t>Уникальный код объекта (код мероприятия по информатизации)</w:t>
            </w:r>
          </w:p>
        </w:tc>
        <w:tc>
          <w:tcPr>
            <w:tcW w:w="1474" w:type="dxa"/>
            <w:vMerge w:val="restart"/>
          </w:tcPr>
          <w:p w:rsidR="00B05E88" w:rsidRDefault="00F51D94">
            <w:pPr>
              <w:pStyle w:val="ConsPlusNormal0"/>
              <w:jc w:val="center"/>
            </w:pPr>
            <w:r>
              <w:t>Аналитический код бюджетного кредита</w:t>
            </w:r>
          </w:p>
        </w:tc>
        <w:tc>
          <w:tcPr>
            <w:tcW w:w="5975" w:type="dxa"/>
            <w:gridSpan w:val="3"/>
          </w:tcPr>
          <w:p w:rsidR="00B05E88" w:rsidRDefault="00F51D94">
            <w:pPr>
              <w:pStyle w:val="ConsPlusNormal0"/>
              <w:jc w:val="center"/>
            </w:pPr>
            <w:r>
              <w:t>Остаток средств</w:t>
            </w:r>
          </w:p>
        </w:tc>
        <w:tc>
          <w:tcPr>
            <w:tcW w:w="1803" w:type="dxa"/>
            <w:vMerge w:val="restart"/>
            <w:tcBorders>
              <w:right w:val="nil"/>
            </w:tcBorders>
          </w:tcPr>
          <w:p w:rsidR="00B05E88" w:rsidRDefault="00F51D94">
            <w:pPr>
              <w:pStyle w:val="ConsPlusNormal0"/>
              <w:jc w:val="center"/>
            </w:pPr>
            <w:r>
              <w:t>Примечание</w:t>
            </w:r>
          </w:p>
        </w:tc>
      </w:tr>
      <w:tr w:rsidR="00B05E88">
        <w:tc>
          <w:tcPr>
            <w:tcW w:w="2494" w:type="dxa"/>
            <w:vMerge/>
            <w:tcBorders>
              <w:left w:val="nil"/>
            </w:tcBorders>
          </w:tcPr>
          <w:p w:rsidR="00B05E88" w:rsidRDefault="00B05E88">
            <w:pPr>
              <w:pStyle w:val="ConsPlusNormal0"/>
            </w:pPr>
          </w:p>
        </w:tc>
        <w:tc>
          <w:tcPr>
            <w:tcW w:w="1814" w:type="dxa"/>
            <w:vMerge/>
          </w:tcPr>
          <w:p w:rsidR="00B05E88" w:rsidRDefault="00B05E88">
            <w:pPr>
              <w:pStyle w:val="ConsPlusNormal0"/>
            </w:pPr>
          </w:p>
        </w:tc>
        <w:tc>
          <w:tcPr>
            <w:tcW w:w="1474" w:type="dxa"/>
            <w:vMerge/>
          </w:tcPr>
          <w:p w:rsidR="00B05E88" w:rsidRDefault="00B05E88">
            <w:pPr>
              <w:pStyle w:val="ConsPlusNormal0"/>
            </w:pPr>
          </w:p>
        </w:tc>
        <w:tc>
          <w:tcPr>
            <w:tcW w:w="2011" w:type="dxa"/>
            <w:vMerge w:val="restart"/>
            <w:vAlign w:val="center"/>
          </w:tcPr>
          <w:p w:rsidR="00B05E88" w:rsidRDefault="00F51D94">
            <w:pPr>
              <w:pStyle w:val="ConsPlusNormal0"/>
              <w:jc w:val="center"/>
            </w:pPr>
            <w:r>
              <w:t>На начало года</w:t>
            </w:r>
          </w:p>
        </w:tc>
        <w:tc>
          <w:tcPr>
            <w:tcW w:w="3964" w:type="dxa"/>
            <w:gridSpan w:val="2"/>
          </w:tcPr>
          <w:p w:rsidR="00B05E88" w:rsidRDefault="00F51D94">
            <w:pPr>
              <w:pStyle w:val="ConsPlusNormal0"/>
              <w:jc w:val="center"/>
            </w:pPr>
            <w:r>
              <w:t>На отчетную дату</w:t>
            </w:r>
          </w:p>
        </w:tc>
        <w:tc>
          <w:tcPr>
            <w:tcW w:w="1803" w:type="dxa"/>
            <w:vMerge/>
            <w:tcBorders>
              <w:right w:val="nil"/>
            </w:tcBorders>
          </w:tcPr>
          <w:p w:rsidR="00B05E88" w:rsidRDefault="00B05E88">
            <w:pPr>
              <w:pStyle w:val="ConsPlusNormal0"/>
            </w:pPr>
          </w:p>
        </w:tc>
      </w:tr>
      <w:tr w:rsidR="00B05E88">
        <w:tc>
          <w:tcPr>
            <w:tcW w:w="2494" w:type="dxa"/>
            <w:vMerge/>
            <w:tcBorders>
              <w:left w:val="nil"/>
            </w:tcBorders>
          </w:tcPr>
          <w:p w:rsidR="00B05E88" w:rsidRDefault="00B05E88">
            <w:pPr>
              <w:pStyle w:val="ConsPlusNormal0"/>
            </w:pPr>
          </w:p>
        </w:tc>
        <w:tc>
          <w:tcPr>
            <w:tcW w:w="1814" w:type="dxa"/>
            <w:vMerge/>
          </w:tcPr>
          <w:p w:rsidR="00B05E88" w:rsidRDefault="00B05E88">
            <w:pPr>
              <w:pStyle w:val="ConsPlusNormal0"/>
            </w:pPr>
          </w:p>
        </w:tc>
        <w:tc>
          <w:tcPr>
            <w:tcW w:w="1474" w:type="dxa"/>
            <w:vMerge/>
          </w:tcPr>
          <w:p w:rsidR="00B05E88" w:rsidRDefault="00B05E88">
            <w:pPr>
              <w:pStyle w:val="ConsPlusNormal0"/>
            </w:pPr>
          </w:p>
        </w:tc>
        <w:tc>
          <w:tcPr>
            <w:tcW w:w="2011" w:type="dxa"/>
            <w:vMerge/>
          </w:tcPr>
          <w:p w:rsidR="00B05E88" w:rsidRDefault="00B05E88">
            <w:pPr>
              <w:pStyle w:val="ConsPlusNormal0"/>
            </w:pPr>
          </w:p>
        </w:tc>
        <w:tc>
          <w:tcPr>
            <w:tcW w:w="1742" w:type="dxa"/>
          </w:tcPr>
          <w:p w:rsidR="00B05E88" w:rsidRDefault="00F51D94">
            <w:pPr>
              <w:pStyle w:val="ConsPlusNormal0"/>
              <w:jc w:val="center"/>
            </w:pPr>
            <w:r>
              <w:t>на начало дня</w:t>
            </w:r>
          </w:p>
        </w:tc>
        <w:tc>
          <w:tcPr>
            <w:tcW w:w="2222" w:type="dxa"/>
          </w:tcPr>
          <w:p w:rsidR="00B05E88" w:rsidRDefault="00F51D94">
            <w:pPr>
              <w:pStyle w:val="ConsPlusNormal0"/>
              <w:jc w:val="center"/>
            </w:pPr>
            <w:r>
              <w:t>на конец дня</w:t>
            </w:r>
          </w:p>
        </w:tc>
        <w:tc>
          <w:tcPr>
            <w:tcW w:w="1803" w:type="dxa"/>
            <w:vMerge/>
            <w:tcBorders>
              <w:right w:val="nil"/>
            </w:tcBorders>
          </w:tcPr>
          <w:p w:rsidR="00B05E88" w:rsidRDefault="00B05E88">
            <w:pPr>
              <w:pStyle w:val="ConsPlusNormal0"/>
            </w:pPr>
          </w:p>
        </w:tc>
      </w:tr>
      <w:tr w:rsidR="00B05E88">
        <w:tc>
          <w:tcPr>
            <w:tcW w:w="2494" w:type="dxa"/>
            <w:tcBorders>
              <w:left w:val="nil"/>
            </w:tcBorders>
          </w:tcPr>
          <w:p w:rsidR="00B05E88" w:rsidRDefault="00F51D94">
            <w:pPr>
              <w:pStyle w:val="ConsPlusNormal0"/>
              <w:jc w:val="center"/>
            </w:pPr>
            <w:r>
              <w:t>1</w:t>
            </w:r>
          </w:p>
        </w:tc>
        <w:tc>
          <w:tcPr>
            <w:tcW w:w="1814" w:type="dxa"/>
          </w:tcPr>
          <w:p w:rsidR="00B05E88" w:rsidRDefault="00F51D94">
            <w:pPr>
              <w:pStyle w:val="ConsPlusNormal0"/>
              <w:jc w:val="center"/>
            </w:pPr>
            <w:r>
              <w:t>2</w:t>
            </w:r>
          </w:p>
        </w:tc>
        <w:tc>
          <w:tcPr>
            <w:tcW w:w="1474" w:type="dxa"/>
          </w:tcPr>
          <w:p w:rsidR="00B05E88" w:rsidRDefault="00F51D94">
            <w:pPr>
              <w:pStyle w:val="ConsPlusNormal0"/>
              <w:jc w:val="center"/>
            </w:pPr>
            <w:r>
              <w:t>3</w:t>
            </w:r>
          </w:p>
        </w:tc>
        <w:tc>
          <w:tcPr>
            <w:tcW w:w="2011" w:type="dxa"/>
          </w:tcPr>
          <w:p w:rsidR="00B05E88" w:rsidRDefault="00F51D94">
            <w:pPr>
              <w:pStyle w:val="ConsPlusNormal0"/>
              <w:jc w:val="center"/>
            </w:pPr>
            <w:r>
              <w:t>4</w:t>
            </w:r>
          </w:p>
        </w:tc>
        <w:tc>
          <w:tcPr>
            <w:tcW w:w="1742" w:type="dxa"/>
          </w:tcPr>
          <w:p w:rsidR="00B05E88" w:rsidRDefault="00F51D94">
            <w:pPr>
              <w:pStyle w:val="ConsPlusNormal0"/>
              <w:jc w:val="center"/>
            </w:pPr>
            <w:r>
              <w:t>5</w:t>
            </w:r>
          </w:p>
        </w:tc>
        <w:tc>
          <w:tcPr>
            <w:tcW w:w="2222" w:type="dxa"/>
          </w:tcPr>
          <w:p w:rsidR="00B05E88" w:rsidRDefault="00F51D94">
            <w:pPr>
              <w:pStyle w:val="ConsPlusNormal0"/>
              <w:jc w:val="center"/>
            </w:pPr>
            <w:r>
              <w:t>6</w:t>
            </w:r>
          </w:p>
        </w:tc>
        <w:tc>
          <w:tcPr>
            <w:tcW w:w="1803" w:type="dxa"/>
            <w:tcBorders>
              <w:right w:val="nil"/>
            </w:tcBorders>
          </w:tcPr>
          <w:p w:rsidR="00B05E88" w:rsidRDefault="00F51D94">
            <w:pPr>
              <w:pStyle w:val="ConsPlusNormal0"/>
              <w:jc w:val="center"/>
            </w:pPr>
            <w:r>
              <w:t>7</w:t>
            </w:r>
          </w:p>
        </w:tc>
      </w:tr>
      <w:tr w:rsidR="00B05E88">
        <w:tblPrEx>
          <w:tblBorders>
            <w:left w:val="single" w:sz="4" w:space="0" w:color="auto"/>
          </w:tblBorders>
        </w:tblPrEx>
        <w:tc>
          <w:tcPr>
            <w:tcW w:w="2494" w:type="dxa"/>
          </w:tcPr>
          <w:p w:rsidR="00B05E88" w:rsidRDefault="00B05E88">
            <w:pPr>
              <w:pStyle w:val="ConsPlusNormal0"/>
              <w:jc w:val="center"/>
            </w:pPr>
          </w:p>
        </w:tc>
        <w:tc>
          <w:tcPr>
            <w:tcW w:w="1814" w:type="dxa"/>
          </w:tcPr>
          <w:p w:rsidR="00B05E88" w:rsidRDefault="00B05E88">
            <w:pPr>
              <w:pStyle w:val="ConsPlusNormal0"/>
              <w:jc w:val="center"/>
            </w:pPr>
          </w:p>
        </w:tc>
        <w:tc>
          <w:tcPr>
            <w:tcW w:w="1474" w:type="dxa"/>
          </w:tcPr>
          <w:p w:rsidR="00B05E88" w:rsidRDefault="00B05E88">
            <w:pPr>
              <w:pStyle w:val="ConsPlusNormal0"/>
              <w:jc w:val="center"/>
            </w:pPr>
          </w:p>
        </w:tc>
        <w:tc>
          <w:tcPr>
            <w:tcW w:w="2011" w:type="dxa"/>
          </w:tcPr>
          <w:p w:rsidR="00B05E88" w:rsidRDefault="00B05E88">
            <w:pPr>
              <w:pStyle w:val="ConsPlusNormal0"/>
              <w:jc w:val="center"/>
            </w:pPr>
          </w:p>
        </w:tc>
        <w:tc>
          <w:tcPr>
            <w:tcW w:w="1742" w:type="dxa"/>
          </w:tcPr>
          <w:p w:rsidR="00B05E88" w:rsidRDefault="00B05E88">
            <w:pPr>
              <w:pStyle w:val="ConsPlusNormal0"/>
              <w:jc w:val="center"/>
            </w:pPr>
          </w:p>
        </w:tc>
        <w:tc>
          <w:tcPr>
            <w:tcW w:w="2222" w:type="dxa"/>
          </w:tcPr>
          <w:p w:rsidR="00B05E88" w:rsidRDefault="00B05E88">
            <w:pPr>
              <w:pStyle w:val="ConsPlusNormal0"/>
              <w:jc w:val="center"/>
            </w:pPr>
          </w:p>
        </w:tc>
        <w:tc>
          <w:tcPr>
            <w:tcW w:w="1803" w:type="dxa"/>
            <w:tcBorders>
              <w:right w:val="nil"/>
            </w:tcBorders>
          </w:tcPr>
          <w:p w:rsidR="00B05E88" w:rsidRDefault="00B05E88">
            <w:pPr>
              <w:pStyle w:val="ConsPlusNormal0"/>
              <w:jc w:val="center"/>
            </w:pPr>
          </w:p>
        </w:tc>
      </w:tr>
      <w:tr w:rsidR="00B05E88">
        <w:tblPrEx>
          <w:tblBorders>
            <w:left w:val="single" w:sz="4" w:space="0" w:color="auto"/>
          </w:tblBorders>
        </w:tblPrEx>
        <w:tc>
          <w:tcPr>
            <w:tcW w:w="2494" w:type="dxa"/>
            <w:vAlign w:val="center"/>
          </w:tcPr>
          <w:p w:rsidR="00B05E88" w:rsidRDefault="00F51D94">
            <w:pPr>
              <w:pStyle w:val="ConsPlusNormal0"/>
              <w:jc w:val="center"/>
            </w:pPr>
            <w:r>
              <w:t>Итого по коду источника поступлений</w:t>
            </w:r>
          </w:p>
        </w:tc>
        <w:tc>
          <w:tcPr>
            <w:tcW w:w="1814" w:type="dxa"/>
            <w:vAlign w:val="center"/>
          </w:tcPr>
          <w:p w:rsidR="00B05E88" w:rsidRDefault="00F51D94">
            <w:pPr>
              <w:pStyle w:val="ConsPlusNormal0"/>
              <w:jc w:val="center"/>
            </w:pPr>
            <w:r>
              <w:t>x</w:t>
            </w:r>
          </w:p>
        </w:tc>
        <w:tc>
          <w:tcPr>
            <w:tcW w:w="1474" w:type="dxa"/>
            <w:vAlign w:val="center"/>
          </w:tcPr>
          <w:p w:rsidR="00B05E88" w:rsidRDefault="00F51D94">
            <w:pPr>
              <w:pStyle w:val="ConsPlusNormal0"/>
              <w:jc w:val="center"/>
            </w:pPr>
            <w:r>
              <w:t>x</w:t>
            </w:r>
          </w:p>
        </w:tc>
        <w:tc>
          <w:tcPr>
            <w:tcW w:w="2011" w:type="dxa"/>
          </w:tcPr>
          <w:p w:rsidR="00B05E88" w:rsidRDefault="00B05E88">
            <w:pPr>
              <w:pStyle w:val="ConsPlusNormal0"/>
            </w:pPr>
          </w:p>
        </w:tc>
        <w:tc>
          <w:tcPr>
            <w:tcW w:w="1742" w:type="dxa"/>
          </w:tcPr>
          <w:p w:rsidR="00B05E88" w:rsidRDefault="00B05E88">
            <w:pPr>
              <w:pStyle w:val="ConsPlusNormal0"/>
            </w:pPr>
          </w:p>
        </w:tc>
        <w:tc>
          <w:tcPr>
            <w:tcW w:w="2222" w:type="dxa"/>
          </w:tcPr>
          <w:p w:rsidR="00B05E88" w:rsidRDefault="00B05E88">
            <w:pPr>
              <w:pStyle w:val="ConsPlusNormal0"/>
            </w:pPr>
          </w:p>
        </w:tc>
        <w:tc>
          <w:tcPr>
            <w:tcW w:w="1803" w:type="dxa"/>
            <w:tcBorders>
              <w:right w:val="nil"/>
            </w:tcBorders>
          </w:tcPr>
          <w:p w:rsidR="00B05E88" w:rsidRDefault="00B05E88">
            <w:pPr>
              <w:pStyle w:val="ConsPlusNormal0"/>
            </w:pPr>
          </w:p>
        </w:tc>
      </w:tr>
      <w:tr w:rsidR="00B05E88">
        <w:tblPrEx>
          <w:tblBorders>
            <w:left w:val="single" w:sz="4" w:space="0" w:color="auto"/>
          </w:tblBorders>
        </w:tblPrEx>
        <w:tc>
          <w:tcPr>
            <w:tcW w:w="2494" w:type="dxa"/>
          </w:tcPr>
          <w:p w:rsidR="00B05E88" w:rsidRDefault="00B05E88">
            <w:pPr>
              <w:pStyle w:val="ConsPlusNormal0"/>
            </w:pPr>
          </w:p>
        </w:tc>
        <w:tc>
          <w:tcPr>
            <w:tcW w:w="1814" w:type="dxa"/>
            <w:vAlign w:val="center"/>
          </w:tcPr>
          <w:p w:rsidR="00B05E88" w:rsidRDefault="00B05E88">
            <w:pPr>
              <w:pStyle w:val="ConsPlusNormal0"/>
              <w:jc w:val="center"/>
            </w:pPr>
          </w:p>
        </w:tc>
        <w:tc>
          <w:tcPr>
            <w:tcW w:w="1474" w:type="dxa"/>
            <w:vAlign w:val="center"/>
          </w:tcPr>
          <w:p w:rsidR="00B05E88" w:rsidRDefault="00B05E88">
            <w:pPr>
              <w:pStyle w:val="ConsPlusNormal0"/>
              <w:jc w:val="center"/>
            </w:pPr>
          </w:p>
        </w:tc>
        <w:tc>
          <w:tcPr>
            <w:tcW w:w="2011" w:type="dxa"/>
          </w:tcPr>
          <w:p w:rsidR="00B05E88" w:rsidRDefault="00B05E88">
            <w:pPr>
              <w:pStyle w:val="ConsPlusNormal0"/>
            </w:pPr>
          </w:p>
        </w:tc>
        <w:tc>
          <w:tcPr>
            <w:tcW w:w="1742" w:type="dxa"/>
          </w:tcPr>
          <w:p w:rsidR="00B05E88" w:rsidRDefault="00B05E88">
            <w:pPr>
              <w:pStyle w:val="ConsPlusNormal0"/>
            </w:pPr>
          </w:p>
        </w:tc>
        <w:tc>
          <w:tcPr>
            <w:tcW w:w="2222" w:type="dxa"/>
          </w:tcPr>
          <w:p w:rsidR="00B05E88" w:rsidRDefault="00B05E88">
            <w:pPr>
              <w:pStyle w:val="ConsPlusNormal0"/>
            </w:pPr>
          </w:p>
        </w:tc>
        <w:tc>
          <w:tcPr>
            <w:tcW w:w="1803" w:type="dxa"/>
            <w:tcBorders>
              <w:right w:val="nil"/>
            </w:tcBorders>
          </w:tcPr>
          <w:p w:rsidR="00B05E88" w:rsidRDefault="00B05E88">
            <w:pPr>
              <w:pStyle w:val="ConsPlusNormal0"/>
            </w:pPr>
          </w:p>
        </w:tc>
      </w:tr>
      <w:tr w:rsidR="00B05E88">
        <w:tblPrEx>
          <w:tblBorders>
            <w:left w:val="single" w:sz="4" w:space="0" w:color="auto"/>
          </w:tblBorders>
        </w:tblPrEx>
        <w:tc>
          <w:tcPr>
            <w:tcW w:w="2494" w:type="dxa"/>
            <w:vAlign w:val="center"/>
          </w:tcPr>
          <w:p w:rsidR="00B05E88" w:rsidRDefault="00F51D94">
            <w:pPr>
              <w:pStyle w:val="ConsPlusNormal0"/>
              <w:jc w:val="center"/>
            </w:pPr>
            <w:r>
              <w:t>Итого по коду источника поступлений</w:t>
            </w:r>
          </w:p>
        </w:tc>
        <w:tc>
          <w:tcPr>
            <w:tcW w:w="1814" w:type="dxa"/>
            <w:vAlign w:val="center"/>
          </w:tcPr>
          <w:p w:rsidR="00B05E88" w:rsidRDefault="00F51D94">
            <w:pPr>
              <w:pStyle w:val="ConsPlusNormal0"/>
              <w:jc w:val="center"/>
            </w:pPr>
            <w:r>
              <w:t>x</w:t>
            </w:r>
          </w:p>
        </w:tc>
        <w:tc>
          <w:tcPr>
            <w:tcW w:w="1474" w:type="dxa"/>
            <w:vAlign w:val="center"/>
          </w:tcPr>
          <w:p w:rsidR="00B05E88" w:rsidRDefault="00F51D94">
            <w:pPr>
              <w:pStyle w:val="ConsPlusNormal0"/>
              <w:jc w:val="center"/>
            </w:pPr>
            <w:r>
              <w:t>x</w:t>
            </w:r>
          </w:p>
        </w:tc>
        <w:tc>
          <w:tcPr>
            <w:tcW w:w="2011" w:type="dxa"/>
          </w:tcPr>
          <w:p w:rsidR="00B05E88" w:rsidRDefault="00B05E88">
            <w:pPr>
              <w:pStyle w:val="ConsPlusNormal0"/>
            </w:pPr>
          </w:p>
        </w:tc>
        <w:tc>
          <w:tcPr>
            <w:tcW w:w="1742" w:type="dxa"/>
          </w:tcPr>
          <w:p w:rsidR="00B05E88" w:rsidRDefault="00B05E88">
            <w:pPr>
              <w:pStyle w:val="ConsPlusNormal0"/>
            </w:pPr>
          </w:p>
        </w:tc>
        <w:tc>
          <w:tcPr>
            <w:tcW w:w="2222" w:type="dxa"/>
          </w:tcPr>
          <w:p w:rsidR="00B05E88" w:rsidRDefault="00B05E88">
            <w:pPr>
              <w:pStyle w:val="ConsPlusNormal0"/>
            </w:pPr>
          </w:p>
        </w:tc>
        <w:tc>
          <w:tcPr>
            <w:tcW w:w="1803" w:type="dxa"/>
            <w:tcBorders>
              <w:right w:val="nil"/>
            </w:tcBorders>
          </w:tcPr>
          <w:p w:rsidR="00B05E88" w:rsidRDefault="00B05E88">
            <w:pPr>
              <w:pStyle w:val="ConsPlusNormal0"/>
            </w:pPr>
          </w:p>
        </w:tc>
      </w:tr>
      <w:tr w:rsidR="00B05E88">
        <w:tblPrEx>
          <w:tblBorders>
            <w:left w:val="single" w:sz="4" w:space="0" w:color="auto"/>
          </w:tblBorders>
        </w:tblPrEx>
        <w:tc>
          <w:tcPr>
            <w:tcW w:w="2494" w:type="dxa"/>
          </w:tcPr>
          <w:p w:rsidR="00B05E88" w:rsidRDefault="00B05E88">
            <w:pPr>
              <w:pStyle w:val="ConsPlusNormal0"/>
              <w:jc w:val="center"/>
            </w:pPr>
          </w:p>
        </w:tc>
        <w:tc>
          <w:tcPr>
            <w:tcW w:w="1814" w:type="dxa"/>
          </w:tcPr>
          <w:p w:rsidR="00B05E88" w:rsidRDefault="00B05E88">
            <w:pPr>
              <w:pStyle w:val="ConsPlusNormal0"/>
              <w:jc w:val="center"/>
            </w:pPr>
          </w:p>
        </w:tc>
        <w:tc>
          <w:tcPr>
            <w:tcW w:w="1474" w:type="dxa"/>
          </w:tcPr>
          <w:p w:rsidR="00B05E88" w:rsidRDefault="00B05E88">
            <w:pPr>
              <w:pStyle w:val="ConsPlusNormal0"/>
              <w:jc w:val="center"/>
            </w:pPr>
          </w:p>
        </w:tc>
        <w:tc>
          <w:tcPr>
            <w:tcW w:w="2011" w:type="dxa"/>
          </w:tcPr>
          <w:p w:rsidR="00B05E88" w:rsidRDefault="00B05E88">
            <w:pPr>
              <w:pStyle w:val="ConsPlusNormal0"/>
            </w:pPr>
          </w:p>
        </w:tc>
        <w:tc>
          <w:tcPr>
            <w:tcW w:w="1742" w:type="dxa"/>
          </w:tcPr>
          <w:p w:rsidR="00B05E88" w:rsidRDefault="00B05E88">
            <w:pPr>
              <w:pStyle w:val="ConsPlusNormal0"/>
            </w:pPr>
          </w:p>
        </w:tc>
        <w:tc>
          <w:tcPr>
            <w:tcW w:w="2222" w:type="dxa"/>
          </w:tcPr>
          <w:p w:rsidR="00B05E88" w:rsidRDefault="00B05E88">
            <w:pPr>
              <w:pStyle w:val="ConsPlusNormal0"/>
            </w:pPr>
          </w:p>
        </w:tc>
        <w:tc>
          <w:tcPr>
            <w:tcW w:w="1803" w:type="dxa"/>
            <w:tcBorders>
              <w:right w:val="nil"/>
            </w:tcBorders>
          </w:tcPr>
          <w:p w:rsidR="00B05E88" w:rsidRDefault="00B05E88">
            <w:pPr>
              <w:pStyle w:val="ConsPlusNormal0"/>
            </w:pPr>
          </w:p>
        </w:tc>
      </w:tr>
      <w:tr w:rsidR="00B05E88">
        <w:tc>
          <w:tcPr>
            <w:tcW w:w="2494" w:type="dxa"/>
            <w:tcBorders>
              <w:left w:val="nil"/>
              <w:bottom w:val="nil"/>
              <w:right w:val="nil"/>
            </w:tcBorders>
          </w:tcPr>
          <w:p w:rsidR="00B05E88" w:rsidRDefault="00B05E88">
            <w:pPr>
              <w:pStyle w:val="ConsPlusNormal0"/>
              <w:jc w:val="center"/>
            </w:pPr>
          </w:p>
        </w:tc>
        <w:tc>
          <w:tcPr>
            <w:tcW w:w="1814" w:type="dxa"/>
            <w:tcBorders>
              <w:left w:val="nil"/>
              <w:bottom w:val="nil"/>
              <w:right w:val="nil"/>
            </w:tcBorders>
          </w:tcPr>
          <w:p w:rsidR="00B05E88" w:rsidRDefault="00B05E88">
            <w:pPr>
              <w:pStyle w:val="ConsPlusNormal0"/>
              <w:jc w:val="center"/>
            </w:pPr>
          </w:p>
        </w:tc>
        <w:tc>
          <w:tcPr>
            <w:tcW w:w="1474" w:type="dxa"/>
            <w:tcBorders>
              <w:left w:val="nil"/>
              <w:bottom w:val="nil"/>
            </w:tcBorders>
          </w:tcPr>
          <w:p w:rsidR="00B05E88" w:rsidRDefault="00F51D94">
            <w:pPr>
              <w:pStyle w:val="ConsPlusNormal0"/>
              <w:jc w:val="right"/>
            </w:pPr>
            <w:r>
              <w:t>Всего</w:t>
            </w:r>
          </w:p>
        </w:tc>
        <w:tc>
          <w:tcPr>
            <w:tcW w:w="2011" w:type="dxa"/>
          </w:tcPr>
          <w:p w:rsidR="00B05E88" w:rsidRDefault="00B05E88">
            <w:pPr>
              <w:pStyle w:val="ConsPlusNormal0"/>
            </w:pPr>
          </w:p>
        </w:tc>
        <w:tc>
          <w:tcPr>
            <w:tcW w:w="1742" w:type="dxa"/>
          </w:tcPr>
          <w:p w:rsidR="00B05E88" w:rsidRDefault="00B05E88">
            <w:pPr>
              <w:pStyle w:val="ConsPlusNormal0"/>
            </w:pPr>
          </w:p>
        </w:tc>
        <w:tc>
          <w:tcPr>
            <w:tcW w:w="2222" w:type="dxa"/>
          </w:tcPr>
          <w:p w:rsidR="00B05E88" w:rsidRDefault="00B05E88">
            <w:pPr>
              <w:pStyle w:val="ConsPlusNormal0"/>
            </w:pPr>
          </w:p>
        </w:tc>
        <w:tc>
          <w:tcPr>
            <w:tcW w:w="1803" w:type="dxa"/>
            <w:tcBorders>
              <w:bottom w:val="nil"/>
              <w:right w:val="nil"/>
            </w:tcBorders>
          </w:tcPr>
          <w:p w:rsidR="00B05E88" w:rsidRDefault="00B05E88">
            <w:pPr>
              <w:pStyle w:val="ConsPlusNormal0"/>
            </w:pPr>
          </w:p>
        </w:tc>
      </w:tr>
    </w:tbl>
    <w:p w:rsidR="00B05E88" w:rsidRDefault="00B05E88">
      <w:pPr>
        <w:pStyle w:val="ConsPlusNormal0"/>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05E88">
        <w:tc>
          <w:tcPr>
            <w:tcW w:w="13575" w:type="dxa"/>
            <w:tcBorders>
              <w:top w:val="nil"/>
              <w:left w:val="nil"/>
              <w:bottom w:val="nil"/>
              <w:right w:val="nil"/>
            </w:tcBorders>
          </w:tcPr>
          <w:p w:rsidR="00B05E88" w:rsidRDefault="00F51D94">
            <w:pPr>
              <w:pStyle w:val="ConsPlusNormal0"/>
              <w:jc w:val="center"/>
              <w:outlineLvl w:val="3"/>
            </w:pPr>
            <w:r>
              <w:t>3.2. Операции по казначейскому обеспечению обязательств</w:t>
            </w:r>
          </w:p>
        </w:tc>
      </w:tr>
    </w:tbl>
    <w:p w:rsidR="00B05E88" w:rsidRDefault="00B05E88">
      <w:pPr>
        <w:pStyle w:val="ConsPlusNormal0"/>
        <w:ind w:firstLine="540"/>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70"/>
        <w:gridCol w:w="1644"/>
        <w:gridCol w:w="2061"/>
        <w:gridCol w:w="1871"/>
        <w:gridCol w:w="1229"/>
        <w:gridCol w:w="1475"/>
        <w:gridCol w:w="1545"/>
        <w:gridCol w:w="1695"/>
      </w:tblGrid>
      <w:tr w:rsidR="00B05E88">
        <w:tc>
          <w:tcPr>
            <w:tcW w:w="2070" w:type="dxa"/>
            <w:tcBorders>
              <w:left w:val="nil"/>
            </w:tcBorders>
          </w:tcPr>
          <w:p w:rsidR="00B05E88" w:rsidRDefault="00F51D94">
            <w:pPr>
              <w:pStyle w:val="ConsPlusNormal0"/>
              <w:jc w:val="center"/>
            </w:pPr>
            <w:r>
              <w:t xml:space="preserve">Код источника </w:t>
            </w:r>
            <w:proofErr w:type="spellStart"/>
            <w:r>
              <w:lastRenderedPageBreak/>
              <w:t>источника</w:t>
            </w:r>
            <w:proofErr w:type="spellEnd"/>
            <w:r>
              <w:t xml:space="preserve"> поступлений целевых средств</w:t>
            </w:r>
          </w:p>
        </w:tc>
        <w:tc>
          <w:tcPr>
            <w:tcW w:w="1644" w:type="dxa"/>
          </w:tcPr>
          <w:p w:rsidR="00B05E88" w:rsidRDefault="00F51D94">
            <w:pPr>
              <w:pStyle w:val="ConsPlusNormal0"/>
              <w:jc w:val="center"/>
            </w:pPr>
            <w:r>
              <w:lastRenderedPageBreak/>
              <w:t xml:space="preserve">Код </w:t>
            </w:r>
            <w:r>
              <w:lastRenderedPageBreak/>
              <w:t>направления расходования целевых средств</w:t>
            </w:r>
          </w:p>
        </w:tc>
        <w:tc>
          <w:tcPr>
            <w:tcW w:w="2061" w:type="dxa"/>
          </w:tcPr>
          <w:p w:rsidR="00B05E88" w:rsidRDefault="00F51D94">
            <w:pPr>
              <w:pStyle w:val="ConsPlusNormal0"/>
              <w:jc w:val="center"/>
            </w:pPr>
            <w:r>
              <w:lastRenderedPageBreak/>
              <w:t xml:space="preserve">Уникальный код </w:t>
            </w:r>
            <w:r>
              <w:lastRenderedPageBreak/>
              <w:t>объекта (код мероприятия по информатизации)</w:t>
            </w:r>
          </w:p>
        </w:tc>
        <w:tc>
          <w:tcPr>
            <w:tcW w:w="1871" w:type="dxa"/>
          </w:tcPr>
          <w:p w:rsidR="00B05E88" w:rsidRDefault="00F51D94">
            <w:pPr>
              <w:pStyle w:val="ConsPlusNormal0"/>
              <w:jc w:val="center"/>
            </w:pPr>
            <w:r>
              <w:lastRenderedPageBreak/>
              <w:t xml:space="preserve">Аналитический </w:t>
            </w:r>
            <w:r>
              <w:lastRenderedPageBreak/>
              <w:t>код бюджетного кредита</w:t>
            </w:r>
          </w:p>
        </w:tc>
        <w:tc>
          <w:tcPr>
            <w:tcW w:w="1229" w:type="dxa"/>
          </w:tcPr>
          <w:p w:rsidR="00B05E88" w:rsidRDefault="00F51D94">
            <w:pPr>
              <w:pStyle w:val="ConsPlusNormal0"/>
              <w:jc w:val="center"/>
            </w:pPr>
            <w:r>
              <w:lastRenderedPageBreak/>
              <w:t>Получено</w:t>
            </w:r>
          </w:p>
        </w:tc>
        <w:tc>
          <w:tcPr>
            <w:tcW w:w="1475" w:type="dxa"/>
          </w:tcPr>
          <w:p w:rsidR="00B05E88" w:rsidRDefault="00F51D94">
            <w:pPr>
              <w:pStyle w:val="ConsPlusNormal0"/>
              <w:jc w:val="center"/>
            </w:pPr>
            <w:r>
              <w:t>Переведено</w:t>
            </w:r>
          </w:p>
        </w:tc>
        <w:tc>
          <w:tcPr>
            <w:tcW w:w="1545" w:type="dxa"/>
          </w:tcPr>
          <w:p w:rsidR="00B05E88" w:rsidRDefault="00F51D94">
            <w:pPr>
              <w:pStyle w:val="ConsPlusNormal0"/>
              <w:jc w:val="center"/>
            </w:pPr>
            <w:r>
              <w:t>Исполнено</w:t>
            </w:r>
          </w:p>
        </w:tc>
        <w:tc>
          <w:tcPr>
            <w:tcW w:w="1695" w:type="dxa"/>
            <w:tcBorders>
              <w:right w:val="nil"/>
            </w:tcBorders>
          </w:tcPr>
          <w:p w:rsidR="00B05E88" w:rsidRDefault="00F51D94">
            <w:pPr>
              <w:pStyle w:val="ConsPlusNormal0"/>
              <w:jc w:val="center"/>
            </w:pPr>
            <w:r>
              <w:t>Примечание</w:t>
            </w:r>
          </w:p>
        </w:tc>
      </w:tr>
      <w:tr w:rsidR="00B05E88">
        <w:tc>
          <w:tcPr>
            <w:tcW w:w="2070" w:type="dxa"/>
            <w:tcBorders>
              <w:left w:val="nil"/>
            </w:tcBorders>
          </w:tcPr>
          <w:p w:rsidR="00B05E88" w:rsidRDefault="00F51D94">
            <w:pPr>
              <w:pStyle w:val="ConsPlusNormal0"/>
              <w:jc w:val="center"/>
            </w:pPr>
            <w:r>
              <w:t>1</w:t>
            </w:r>
          </w:p>
        </w:tc>
        <w:tc>
          <w:tcPr>
            <w:tcW w:w="1644" w:type="dxa"/>
          </w:tcPr>
          <w:p w:rsidR="00B05E88" w:rsidRDefault="00F51D94">
            <w:pPr>
              <w:pStyle w:val="ConsPlusNormal0"/>
              <w:jc w:val="center"/>
            </w:pPr>
            <w:r>
              <w:t>2</w:t>
            </w:r>
          </w:p>
        </w:tc>
        <w:tc>
          <w:tcPr>
            <w:tcW w:w="2061" w:type="dxa"/>
          </w:tcPr>
          <w:p w:rsidR="00B05E88" w:rsidRDefault="00F51D94">
            <w:pPr>
              <w:pStyle w:val="ConsPlusNormal0"/>
              <w:jc w:val="center"/>
            </w:pPr>
            <w:r>
              <w:t>3</w:t>
            </w:r>
          </w:p>
        </w:tc>
        <w:tc>
          <w:tcPr>
            <w:tcW w:w="1871" w:type="dxa"/>
          </w:tcPr>
          <w:p w:rsidR="00B05E88" w:rsidRDefault="00F51D94">
            <w:pPr>
              <w:pStyle w:val="ConsPlusNormal0"/>
              <w:jc w:val="center"/>
            </w:pPr>
            <w:r>
              <w:t>4</w:t>
            </w:r>
          </w:p>
        </w:tc>
        <w:tc>
          <w:tcPr>
            <w:tcW w:w="1229" w:type="dxa"/>
          </w:tcPr>
          <w:p w:rsidR="00B05E88" w:rsidRDefault="00F51D94">
            <w:pPr>
              <w:pStyle w:val="ConsPlusNormal0"/>
              <w:jc w:val="center"/>
            </w:pPr>
            <w:r>
              <w:t>5</w:t>
            </w:r>
          </w:p>
        </w:tc>
        <w:tc>
          <w:tcPr>
            <w:tcW w:w="1475" w:type="dxa"/>
          </w:tcPr>
          <w:p w:rsidR="00B05E88" w:rsidRDefault="00F51D94">
            <w:pPr>
              <w:pStyle w:val="ConsPlusNormal0"/>
              <w:jc w:val="center"/>
            </w:pPr>
            <w:r>
              <w:t>6</w:t>
            </w:r>
          </w:p>
        </w:tc>
        <w:tc>
          <w:tcPr>
            <w:tcW w:w="1545" w:type="dxa"/>
          </w:tcPr>
          <w:p w:rsidR="00B05E88" w:rsidRDefault="00F51D94">
            <w:pPr>
              <w:pStyle w:val="ConsPlusNormal0"/>
              <w:jc w:val="center"/>
            </w:pPr>
            <w:r>
              <w:t>7</w:t>
            </w:r>
          </w:p>
        </w:tc>
        <w:tc>
          <w:tcPr>
            <w:tcW w:w="1695" w:type="dxa"/>
            <w:tcBorders>
              <w:right w:val="nil"/>
            </w:tcBorders>
          </w:tcPr>
          <w:p w:rsidR="00B05E88" w:rsidRDefault="00F51D94">
            <w:pPr>
              <w:pStyle w:val="ConsPlusNormal0"/>
              <w:jc w:val="center"/>
            </w:pPr>
            <w:r>
              <w:t>8</w:t>
            </w:r>
          </w:p>
        </w:tc>
      </w:tr>
      <w:tr w:rsidR="00B05E88">
        <w:tblPrEx>
          <w:tblBorders>
            <w:left w:val="single" w:sz="4" w:space="0" w:color="auto"/>
          </w:tblBorders>
        </w:tblPrEx>
        <w:tc>
          <w:tcPr>
            <w:tcW w:w="2070" w:type="dxa"/>
          </w:tcPr>
          <w:p w:rsidR="00B05E88" w:rsidRDefault="00B05E88">
            <w:pPr>
              <w:pStyle w:val="ConsPlusNormal0"/>
            </w:pPr>
          </w:p>
        </w:tc>
        <w:tc>
          <w:tcPr>
            <w:tcW w:w="1644" w:type="dxa"/>
          </w:tcPr>
          <w:p w:rsidR="00B05E88" w:rsidRDefault="00B05E88">
            <w:pPr>
              <w:pStyle w:val="ConsPlusNormal0"/>
            </w:pPr>
          </w:p>
        </w:tc>
        <w:tc>
          <w:tcPr>
            <w:tcW w:w="2061" w:type="dxa"/>
          </w:tcPr>
          <w:p w:rsidR="00B05E88" w:rsidRDefault="00B05E88">
            <w:pPr>
              <w:pStyle w:val="ConsPlusNormal0"/>
            </w:pPr>
          </w:p>
        </w:tc>
        <w:tc>
          <w:tcPr>
            <w:tcW w:w="1871" w:type="dxa"/>
          </w:tcPr>
          <w:p w:rsidR="00B05E88" w:rsidRDefault="00B05E88">
            <w:pPr>
              <w:pStyle w:val="ConsPlusNormal0"/>
            </w:pPr>
          </w:p>
        </w:tc>
        <w:tc>
          <w:tcPr>
            <w:tcW w:w="1229" w:type="dxa"/>
          </w:tcPr>
          <w:p w:rsidR="00B05E88" w:rsidRDefault="00B05E88">
            <w:pPr>
              <w:pStyle w:val="ConsPlusNormal0"/>
            </w:pPr>
          </w:p>
        </w:tc>
        <w:tc>
          <w:tcPr>
            <w:tcW w:w="1475" w:type="dxa"/>
          </w:tcPr>
          <w:p w:rsidR="00B05E88" w:rsidRDefault="00B05E88">
            <w:pPr>
              <w:pStyle w:val="ConsPlusNormal0"/>
            </w:pPr>
          </w:p>
        </w:tc>
        <w:tc>
          <w:tcPr>
            <w:tcW w:w="1545" w:type="dxa"/>
          </w:tcPr>
          <w:p w:rsidR="00B05E88" w:rsidRDefault="00B05E88">
            <w:pPr>
              <w:pStyle w:val="ConsPlusNormal0"/>
            </w:pPr>
          </w:p>
        </w:tc>
        <w:tc>
          <w:tcPr>
            <w:tcW w:w="1695" w:type="dxa"/>
            <w:tcBorders>
              <w:right w:val="nil"/>
            </w:tcBorders>
          </w:tcPr>
          <w:p w:rsidR="00B05E88" w:rsidRDefault="00B05E88">
            <w:pPr>
              <w:pStyle w:val="ConsPlusNormal0"/>
            </w:pPr>
          </w:p>
        </w:tc>
      </w:tr>
      <w:tr w:rsidR="00B05E88">
        <w:tblPrEx>
          <w:tblBorders>
            <w:left w:val="single" w:sz="4" w:space="0" w:color="auto"/>
          </w:tblBorders>
        </w:tblPrEx>
        <w:tc>
          <w:tcPr>
            <w:tcW w:w="2070" w:type="dxa"/>
          </w:tcPr>
          <w:p w:rsidR="00B05E88" w:rsidRDefault="00F51D94">
            <w:pPr>
              <w:pStyle w:val="ConsPlusNormal0"/>
              <w:jc w:val="center"/>
            </w:pPr>
            <w:r>
              <w:t>Итого по коду источника поступлений</w:t>
            </w:r>
          </w:p>
        </w:tc>
        <w:tc>
          <w:tcPr>
            <w:tcW w:w="1644" w:type="dxa"/>
            <w:vAlign w:val="center"/>
          </w:tcPr>
          <w:p w:rsidR="00B05E88" w:rsidRDefault="00F51D94">
            <w:pPr>
              <w:pStyle w:val="ConsPlusNormal0"/>
              <w:jc w:val="center"/>
            </w:pPr>
            <w:r>
              <w:t>x</w:t>
            </w:r>
          </w:p>
        </w:tc>
        <w:tc>
          <w:tcPr>
            <w:tcW w:w="2061" w:type="dxa"/>
            <w:vAlign w:val="center"/>
          </w:tcPr>
          <w:p w:rsidR="00B05E88" w:rsidRDefault="00F51D94">
            <w:pPr>
              <w:pStyle w:val="ConsPlusNormal0"/>
              <w:jc w:val="center"/>
            </w:pPr>
            <w:r>
              <w:t>x</w:t>
            </w:r>
          </w:p>
        </w:tc>
        <w:tc>
          <w:tcPr>
            <w:tcW w:w="1871" w:type="dxa"/>
            <w:vAlign w:val="center"/>
          </w:tcPr>
          <w:p w:rsidR="00B05E88" w:rsidRDefault="00F51D94">
            <w:pPr>
              <w:pStyle w:val="ConsPlusNormal0"/>
              <w:jc w:val="center"/>
            </w:pPr>
            <w:r>
              <w:t>x</w:t>
            </w:r>
          </w:p>
        </w:tc>
        <w:tc>
          <w:tcPr>
            <w:tcW w:w="1229" w:type="dxa"/>
          </w:tcPr>
          <w:p w:rsidR="00B05E88" w:rsidRDefault="00B05E88">
            <w:pPr>
              <w:pStyle w:val="ConsPlusNormal0"/>
            </w:pPr>
          </w:p>
        </w:tc>
        <w:tc>
          <w:tcPr>
            <w:tcW w:w="1475" w:type="dxa"/>
          </w:tcPr>
          <w:p w:rsidR="00B05E88" w:rsidRDefault="00B05E88">
            <w:pPr>
              <w:pStyle w:val="ConsPlusNormal0"/>
            </w:pPr>
          </w:p>
        </w:tc>
        <w:tc>
          <w:tcPr>
            <w:tcW w:w="1545" w:type="dxa"/>
          </w:tcPr>
          <w:p w:rsidR="00B05E88" w:rsidRDefault="00B05E88">
            <w:pPr>
              <w:pStyle w:val="ConsPlusNormal0"/>
            </w:pPr>
          </w:p>
        </w:tc>
        <w:tc>
          <w:tcPr>
            <w:tcW w:w="1695" w:type="dxa"/>
            <w:tcBorders>
              <w:right w:val="nil"/>
            </w:tcBorders>
          </w:tcPr>
          <w:p w:rsidR="00B05E88" w:rsidRDefault="00B05E88">
            <w:pPr>
              <w:pStyle w:val="ConsPlusNormal0"/>
            </w:pPr>
          </w:p>
        </w:tc>
      </w:tr>
      <w:tr w:rsidR="00B05E88">
        <w:tblPrEx>
          <w:tblBorders>
            <w:left w:val="single" w:sz="4" w:space="0" w:color="auto"/>
          </w:tblBorders>
        </w:tblPrEx>
        <w:tc>
          <w:tcPr>
            <w:tcW w:w="2070" w:type="dxa"/>
          </w:tcPr>
          <w:p w:rsidR="00B05E88" w:rsidRDefault="00B05E88">
            <w:pPr>
              <w:pStyle w:val="ConsPlusNormal0"/>
              <w:jc w:val="center"/>
            </w:pPr>
          </w:p>
        </w:tc>
        <w:tc>
          <w:tcPr>
            <w:tcW w:w="1644" w:type="dxa"/>
            <w:vAlign w:val="center"/>
          </w:tcPr>
          <w:p w:rsidR="00B05E88" w:rsidRDefault="00B05E88">
            <w:pPr>
              <w:pStyle w:val="ConsPlusNormal0"/>
              <w:jc w:val="center"/>
            </w:pPr>
          </w:p>
        </w:tc>
        <w:tc>
          <w:tcPr>
            <w:tcW w:w="2061" w:type="dxa"/>
            <w:vAlign w:val="center"/>
          </w:tcPr>
          <w:p w:rsidR="00B05E88" w:rsidRDefault="00B05E88">
            <w:pPr>
              <w:pStyle w:val="ConsPlusNormal0"/>
              <w:jc w:val="center"/>
            </w:pPr>
          </w:p>
        </w:tc>
        <w:tc>
          <w:tcPr>
            <w:tcW w:w="1871" w:type="dxa"/>
            <w:vAlign w:val="center"/>
          </w:tcPr>
          <w:p w:rsidR="00B05E88" w:rsidRDefault="00B05E88">
            <w:pPr>
              <w:pStyle w:val="ConsPlusNormal0"/>
              <w:jc w:val="center"/>
            </w:pPr>
          </w:p>
        </w:tc>
        <w:tc>
          <w:tcPr>
            <w:tcW w:w="1229" w:type="dxa"/>
          </w:tcPr>
          <w:p w:rsidR="00B05E88" w:rsidRDefault="00B05E88">
            <w:pPr>
              <w:pStyle w:val="ConsPlusNormal0"/>
            </w:pPr>
          </w:p>
        </w:tc>
        <w:tc>
          <w:tcPr>
            <w:tcW w:w="1475" w:type="dxa"/>
          </w:tcPr>
          <w:p w:rsidR="00B05E88" w:rsidRDefault="00B05E88">
            <w:pPr>
              <w:pStyle w:val="ConsPlusNormal0"/>
            </w:pPr>
          </w:p>
        </w:tc>
        <w:tc>
          <w:tcPr>
            <w:tcW w:w="1545" w:type="dxa"/>
          </w:tcPr>
          <w:p w:rsidR="00B05E88" w:rsidRDefault="00B05E88">
            <w:pPr>
              <w:pStyle w:val="ConsPlusNormal0"/>
            </w:pPr>
          </w:p>
        </w:tc>
        <w:tc>
          <w:tcPr>
            <w:tcW w:w="1695" w:type="dxa"/>
            <w:tcBorders>
              <w:right w:val="nil"/>
            </w:tcBorders>
          </w:tcPr>
          <w:p w:rsidR="00B05E88" w:rsidRDefault="00B05E88">
            <w:pPr>
              <w:pStyle w:val="ConsPlusNormal0"/>
            </w:pPr>
          </w:p>
        </w:tc>
      </w:tr>
      <w:tr w:rsidR="00B05E88">
        <w:tblPrEx>
          <w:tblBorders>
            <w:left w:val="single" w:sz="4" w:space="0" w:color="auto"/>
          </w:tblBorders>
        </w:tblPrEx>
        <w:tc>
          <w:tcPr>
            <w:tcW w:w="2070" w:type="dxa"/>
          </w:tcPr>
          <w:p w:rsidR="00B05E88" w:rsidRDefault="00F51D94">
            <w:pPr>
              <w:pStyle w:val="ConsPlusNormal0"/>
              <w:jc w:val="center"/>
            </w:pPr>
            <w:r>
              <w:t>Итого по коду источника поступлений</w:t>
            </w:r>
          </w:p>
        </w:tc>
        <w:tc>
          <w:tcPr>
            <w:tcW w:w="1644" w:type="dxa"/>
            <w:vAlign w:val="center"/>
          </w:tcPr>
          <w:p w:rsidR="00B05E88" w:rsidRDefault="00F51D94">
            <w:pPr>
              <w:pStyle w:val="ConsPlusNormal0"/>
              <w:jc w:val="center"/>
            </w:pPr>
            <w:r>
              <w:t>x</w:t>
            </w:r>
          </w:p>
        </w:tc>
        <w:tc>
          <w:tcPr>
            <w:tcW w:w="2061" w:type="dxa"/>
            <w:vAlign w:val="center"/>
          </w:tcPr>
          <w:p w:rsidR="00B05E88" w:rsidRDefault="00F51D94">
            <w:pPr>
              <w:pStyle w:val="ConsPlusNormal0"/>
              <w:jc w:val="center"/>
            </w:pPr>
            <w:r>
              <w:t>x</w:t>
            </w:r>
          </w:p>
        </w:tc>
        <w:tc>
          <w:tcPr>
            <w:tcW w:w="1871" w:type="dxa"/>
            <w:vAlign w:val="center"/>
          </w:tcPr>
          <w:p w:rsidR="00B05E88" w:rsidRDefault="00F51D94">
            <w:pPr>
              <w:pStyle w:val="ConsPlusNormal0"/>
              <w:jc w:val="center"/>
            </w:pPr>
            <w:r>
              <w:t>x</w:t>
            </w:r>
          </w:p>
        </w:tc>
        <w:tc>
          <w:tcPr>
            <w:tcW w:w="1229" w:type="dxa"/>
          </w:tcPr>
          <w:p w:rsidR="00B05E88" w:rsidRDefault="00B05E88">
            <w:pPr>
              <w:pStyle w:val="ConsPlusNormal0"/>
            </w:pPr>
          </w:p>
        </w:tc>
        <w:tc>
          <w:tcPr>
            <w:tcW w:w="1475" w:type="dxa"/>
          </w:tcPr>
          <w:p w:rsidR="00B05E88" w:rsidRDefault="00B05E88">
            <w:pPr>
              <w:pStyle w:val="ConsPlusNormal0"/>
            </w:pPr>
          </w:p>
        </w:tc>
        <w:tc>
          <w:tcPr>
            <w:tcW w:w="1545" w:type="dxa"/>
          </w:tcPr>
          <w:p w:rsidR="00B05E88" w:rsidRDefault="00B05E88">
            <w:pPr>
              <w:pStyle w:val="ConsPlusNormal0"/>
            </w:pPr>
          </w:p>
        </w:tc>
        <w:tc>
          <w:tcPr>
            <w:tcW w:w="1695" w:type="dxa"/>
            <w:tcBorders>
              <w:right w:val="nil"/>
            </w:tcBorders>
          </w:tcPr>
          <w:p w:rsidR="00B05E88" w:rsidRDefault="00B05E88">
            <w:pPr>
              <w:pStyle w:val="ConsPlusNormal0"/>
            </w:pPr>
          </w:p>
        </w:tc>
      </w:tr>
      <w:tr w:rsidR="00B05E88">
        <w:tc>
          <w:tcPr>
            <w:tcW w:w="5775" w:type="dxa"/>
            <w:gridSpan w:val="3"/>
            <w:tcBorders>
              <w:left w:val="nil"/>
              <w:bottom w:val="nil"/>
              <w:right w:val="nil"/>
            </w:tcBorders>
          </w:tcPr>
          <w:p w:rsidR="00B05E88" w:rsidRDefault="00B05E88">
            <w:pPr>
              <w:pStyle w:val="ConsPlusNormal0"/>
            </w:pPr>
          </w:p>
        </w:tc>
        <w:tc>
          <w:tcPr>
            <w:tcW w:w="1871" w:type="dxa"/>
            <w:tcBorders>
              <w:left w:val="nil"/>
              <w:bottom w:val="nil"/>
            </w:tcBorders>
          </w:tcPr>
          <w:p w:rsidR="00B05E88" w:rsidRDefault="00F51D94">
            <w:pPr>
              <w:pStyle w:val="ConsPlusNormal0"/>
              <w:jc w:val="center"/>
            </w:pPr>
            <w:r>
              <w:t>Всего</w:t>
            </w:r>
          </w:p>
        </w:tc>
        <w:tc>
          <w:tcPr>
            <w:tcW w:w="1229" w:type="dxa"/>
          </w:tcPr>
          <w:p w:rsidR="00B05E88" w:rsidRDefault="00B05E88">
            <w:pPr>
              <w:pStyle w:val="ConsPlusNormal0"/>
            </w:pPr>
          </w:p>
        </w:tc>
        <w:tc>
          <w:tcPr>
            <w:tcW w:w="1475" w:type="dxa"/>
          </w:tcPr>
          <w:p w:rsidR="00B05E88" w:rsidRDefault="00B05E88">
            <w:pPr>
              <w:pStyle w:val="ConsPlusNormal0"/>
            </w:pPr>
          </w:p>
        </w:tc>
        <w:tc>
          <w:tcPr>
            <w:tcW w:w="1545" w:type="dxa"/>
          </w:tcPr>
          <w:p w:rsidR="00B05E88" w:rsidRDefault="00B05E88">
            <w:pPr>
              <w:pStyle w:val="ConsPlusNormal0"/>
            </w:pPr>
          </w:p>
        </w:tc>
        <w:tc>
          <w:tcPr>
            <w:tcW w:w="1695" w:type="dxa"/>
            <w:tcBorders>
              <w:bottom w:val="nil"/>
              <w:right w:val="nil"/>
            </w:tcBorders>
          </w:tcPr>
          <w:p w:rsidR="00B05E88" w:rsidRDefault="00B05E88">
            <w:pPr>
              <w:pStyle w:val="ConsPlusNormal0"/>
            </w:pPr>
          </w:p>
        </w:tc>
      </w:tr>
    </w:tbl>
    <w:p w:rsidR="00B05E88" w:rsidRDefault="00B05E88">
      <w:pPr>
        <w:pStyle w:val="ConsPlusNormal0"/>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70"/>
        <w:gridCol w:w="340"/>
        <w:gridCol w:w="1469"/>
        <w:gridCol w:w="340"/>
        <w:gridCol w:w="1346"/>
        <w:gridCol w:w="340"/>
        <w:gridCol w:w="3020"/>
        <w:gridCol w:w="340"/>
        <w:gridCol w:w="1760"/>
      </w:tblGrid>
      <w:tr w:rsidR="00B05E88">
        <w:tc>
          <w:tcPr>
            <w:tcW w:w="2070" w:type="dxa"/>
            <w:tcBorders>
              <w:top w:val="nil"/>
              <w:left w:val="nil"/>
              <w:bottom w:val="nil"/>
              <w:right w:val="nil"/>
            </w:tcBorders>
            <w:vAlign w:val="bottom"/>
          </w:tcPr>
          <w:p w:rsidR="00B05E88" w:rsidRDefault="00F51D94">
            <w:pPr>
              <w:pStyle w:val="ConsPlusNormal0"/>
            </w:pPr>
            <w:r>
              <w:t>Ответственный исполнитель</w:t>
            </w:r>
          </w:p>
        </w:tc>
        <w:tc>
          <w:tcPr>
            <w:tcW w:w="340" w:type="dxa"/>
            <w:tcBorders>
              <w:top w:val="nil"/>
              <w:left w:val="nil"/>
              <w:bottom w:val="nil"/>
              <w:right w:val="nil"/>
            </w:tcBorders>
          </w:tcPr>
          <w:p w:rsidR="00B05E88" w:rsidRDefault="00B05E88">
            <w:pPr>
              <w:pStyle w:val="ConsPlusNormal0"/>
            </w:pPr>
          </w:p>
        </w:tc>
        <w:tc>
          <w:tcPr>
            <w:tcW w:w="1469" w:type="dxa"/>
            <w:tcBorders>
              <w:top w:val="nil"/>
              <w:left w:val="nil"/>
              <w:bottom w:val="single" w:sz="4" w:space="0" w:color="auto"/>
              <w:right w:val="nil"/>
            </w:tcBorders>
          </w:tcPr>
          <w:p w:rsidR="00B05E88" w:rsidRDefault="00B05E88">
            <w:pPr>
              <w:pStyle w:val="ConsPlusNormal0"/>
            </w:pPr>
          </w:p>
        </w:tc>
        <w:tc>
          <w:tcPr>
            <w:tcW w:w="340" w:type="dxa"/>
            <w:tcBorders>
              <w:top w:val="nil"/>
              <w:left w:val="nil"/>
              <w:bottom w:val="nil"/>
              <w:right w:val="nil"/>
            </w:tcBorders>
          </w:tcPr>
          <w:p w:rsidR="00B05E88" w:rsidRDefault="00B05E88">
            <w:pPr>
              <w:pStyle w:val="ConsPlusNormal0"/>
            </w:pPr>
          </w:p>
        </w:tc>
        <w:tc>
          <w:tcPr>
            <w:tcW w:w="1346" w:type="dxa"/>
            <w:tcBorders>
              <w:top w:val="nil"/>
              <w:left w:val="nil"/>
              <w:bottom w:val="single" w:sz="4" w:space="0" w:color="auto"/>
              <w:right w:val="nil"/>
            </w:tcBorders>
          </w:tcPr>
          <w:p w:rsidR="00B05E88" w:rsidRDefault="00B05E88">
            <w:pPr>
              <w:pStyle w:val="ConsPlusNormal0"/>
            </w:pPr>
          </w:p>
        </w:tc>
        <w:tc>
          <w:tcPr>
            <w:tcW w:w="340" w:type="dxa"/>
            <w:tcBorders>
              <w:top w:val="nil"/>
              <w:left w:val="nil"/>
              <w:bottom w:val="nil"/>
              <w:right w:val="nil"/>
            </w:tcBorders>
          </w:tcPr>
          <w:p w:rsidR="00B05E88" w:rsidRDefault="00B05E88">
            <w:pPr>
              <w:pStyle w:val="ConsPlusNormal0"/>
            </w:pPr>
          </w:p>
        </w:tc>
        <w:tc>
          <w:tcPr>
            <w:tcW w:w="3020" w:type="dxa"/>
            <w:tcBorders>
              <w:top w:val="nil"/>
              <w:left w:val="nil"/>
              <w:bottom w:val="single" w:sz="4" w:space="0" w:color="auto"/>
              <w:right w:val="nil"/>
            </w:tcBorders>
          </w:tcPr>
          <w:p w:rsidR="00B05E88" w:rsidRDefault="00B05E88">
            <w:pPr>
              <w:pStyle w:val="ConsPlusNormal0"/>
            </w:pPr>
          </w:p>
        </w:tc>
        <w:tc>
          <w:tcPr>
            <w:tcW w:w="340" w:type="dxa"/>
            <w:tcBorders>
              <w:top w:val="nil"/>
              <w:left w:val="nil"/>
              <w:bottom w:val="nil"/>
              <w:right w:val="nil"/>
            </w:tcBorders>
          </w:tcPr>
          <w:p w:rsidR="00B05E88" w:rsidRDefault="00B05E88">
            <w:pPr>
              <w:pStyle w:val="ConsPlusNormal0"/>
            </w:pPr>
          </w:p>
        </w:tc>
        <w:tc>
          <w:tcPr>
            <w:tcW w:w="1760" w:type="dxa"/>
            <w:tcBorders>
              <w:top w:val="nil"/>
              <w:left w:val="nil"/>
              <w:bottom w:val="single" w:sz="4" w:space="0" w:color="auto"/>
              <w:right w:val="nil"/>
            </w:tcBorders>
          </w:tcPr>
          <w:p w:rsidR="00B05E88" w:rsidRDefault="00B05E88">
            <w:pPr>
              <w:pStyle w:val="ConsPlusNormal0"/>
            </w:pPr>
          </w:p>
        </w:tc>
      </w:tr>
      <w:tr w:rsidR="00B05E88">
        <w:tc>
          <w:tcPr>
            <w:tcW w:w="2070" w:type="dxa"/>
            <w:tcBorders>
              <w:top w:val="nil"/>
              <w:left w:val="nil"/>
              <w:bottom w:val="nil"/>
              <w:right w:val="nil"/>
            </w:tcBorders>
            <w:vAlign w:val="bottom"/>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pPr>
          </w:p>
        </w:tc>
        <w:tc>
          <w:tcPr>
            <w:tcW w:w="1469" w:type="dxa"/>
            <w:tcBorders>
              <w:top w:val="single" w:sz="4" w:space="0" w:color="auto"/>
              <w:left w:val="nil"/>
              <w:bottom w:val="nil"/>
              <w:right w:val="nil"/>
            </w:tcBorders>
          </w:tcPr>
          <w:p w:rsidR="00B05E88" w:rsidRDefault="00F51D94">
            <w:pPr>
              <w:pStyle w:val="ConsPlusNormal0"/>
              <w:jc w:val="center"/>
            </w:pPr>
            <w:r>
              <w:t>(должность)</w:t>
            </w:r>
          </w:p>
        </w:tc>
        <w:tc>
          <w:tcPr>
            <w:tcW w:w="340" w:type="dxa"/>
            <w:tcBorders>
              <w:top w:val="nil"/>
              <w:left w:val="nil"/>
              <w:bottom w:val="nil"/>
              <w:right w:val="nil"/>
            </w:tcBorders>
          </w:tcPr>
          <w:p w:rsidR="00B05E88" w:rsidRDefault="00B05E88">
            <w:pPr>
              <w:pStyle w:val="ConsPlusNormal0"/>
              <w:jc w:val="center"/>
            </w:pPr>
          </w:p>
        </w:tc>
        <w:tc>
          <w:tcPr>
            <w:tcW w:w="1346" w:type="dxa"/>
            <w:tcBorders>
              <w:top w:val="single" w:sz="4" w:space="0" w:color="auto"/>
              <w:left w:val="nil"/>
              <w:bottom w:val="nil"/>
              <w:right w:val="nil"/>
            </w:tcBorders>
          </w:tcPr>
          <w:p w:rsidR="00B05E88" w:rsidRDefault="00F51D94">
            <w:pPr>
              <w:pStyle w:val="ConsPlusNormal0"/>
              <w:jc w:val="center"/>
            </w:pPr>
            <w:r>
              <w:t>(подпись)</w:t>
            </w:r>
          </w:p>
        </w:tc>
        <w:tc>
          <w:tcPr>
            <w:tcW w:w="340" w:type="dxa"/>
            <w:tcBorders>
              <w:top w:val="nil"/>
              <w:left w:val="nil"/>
              <w:bottom w:val="nil"/>
              <w:right w:val="nil"/>
            </w:tcBorders>
          </w:tcPr>
          <w:p w:rsidR="00B05E88" w:rsidRDefault="00B05E88">
            <w:pPr>
              <w:pStyle w:val="ConsPlusNormal0"/>
              <w:jc w:val="center"/>
            </w:pPr>
          </w:p>
        </w:tc>
        <w:tc>
          <w:tcPr>
            <w:tcW w:w="3020" w:type="dxa"/>
            <w:tcBorders>
              <w:top w:val="single" w:sz="4" w:space="0" w:color="auto"/>
              <w:left w:val="nil"/>
              <w:bottom w:val="nil"/>
              <w:right w:val="nil"/>
            </w:tcBorders>
          </w:tcPr>
          <w:p w:rsidR="00B05E88" w:rsidRDefault="00F51D94">
            <w:pPr>
              <w:pStyle w:val="ConsPlusNormal0"/>
              <w:jc w:val="center"/>
            </w:pPr>
            <w:r>
              <w:t>(расшифровка подписи)</w:t>
            </w:r>
          </w:p>
        </w:tc>
        <w:tc>
          <w:tcPr>
            <w:tcW w:w="340" w:type="dxa"/>
            <w:tcBorders>
              <w:top w:val="nil"/>
              <w:left w:val="nil"/>
              <w:bottom w:val="nil"/>
              <w:right w:val="nil"/>
            </w:tcBorders>
          </w:tcPr>
          <w:p w:rsidR="00B05E88" w:rsidRDefault="00B05E88">
            <w:pPr>
              <w:pStyle w:val="ConsPlusNormal0"/>
              <w:jc w:val="center"/>
            </w:pPr>
          </w:p>
        </w:tc>
        <w:tc>
          <w:tcPr>
            <w:tcW w:w="1760" w:type="dxa"/>
            <w:tcBorders>
              <w:top w:val="single" w:sz="4" w:space="0" w:color="auto"/>
              <w:left w:val="nil"/>
              <w:bottom w:val="nil"/>
              <w:right w:val="nil"/>
            </w:tcBorders>
          </w:tcPr>
          <w:p w:rsidR="00B05E88" w:rsidRDefault="00F51D94">
            <w:pPr>
              <w:pStyle w:val="ConsPlusNormal0"/>
              <w:jc w:val="center"/>
            </w:pPr>
            <w:r>
              <w:t>(телефон)</w:t>
            </w:r>
          </w:p>
        </w:tc>
      </w:tr>
      <w:tr w:rsidR="00B05E88">
        <w:tc>
          <w:tcPr>
            <w:tcW w:w="3879" w:type="dxa"/>
            <w:gridSpan w:val="3"/>
            <w:tcBorders>
              <w:top w:val="nil"/>
              <w:left w:val="nil"/>
              <w:bottom w:val="nil"/>
              <w:right w:val="nil"/>
            </w:tcBorders>
          </w:tcPr>
          <w:p w:rsidR="00B05E88" w:rsidRDefault="00F51D94">
            <w:pPr>
              <w:pStyle w:val="ConsPlusNormal0"/>
            </w:pPr>
            <w:r>
              <w:t>"__" _______________ 20__ г.</w:t>
            </w:r>
          </w:p>
        </w:tc>
        <w:tc>
          <w:tcPr>
            <w:tcW w:w="340" w:type="dxa"/>
            <w:tcBorders>
              <w:top w:val="nil"/>
              <w:left w:val="nil"/>
              <w:bottom w:val="nil"/>
              <w:right w:val="nil"/>
            </w:tcBorders>
          </w:tcPr>
          <w:p w:rsidR="00B05E88" w:rsidRDefault="00B05E88">
            <w:pPr>
              <w:pStyle w:val="ConsPlusNormal0"/>
              <w:jc w:val="center"/>
            </w:pPr>
          </w:p>
        </w:tc>
        <w:tc>
          <w:tcPr>
            <w:tcW w:w="1346" w:type="dxa"/>
            <w:tcBorders>
              <w:top w:val="nil"/>
              <w:left w:val="nil"/>
              <w:bottom w:val="nil"/>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3020" w:type="dxa"/>
            <w:tcBorders>
              <w:top w:val="nil"/>
              <w:left w:val="nil"/>
              <w:bottom w:val="nil"/>
              <w:right w:val="nil"/>
            </w:tcBorders>
          </w:tcPr>
          <w:p w:rsidR="00B05E88" w:rsidRDefault="00B05E88">
            <w:pPr>
              <w:pStyle w:val="ConsPlusNormal0"/>
              <w:jc w:val="center"/>
            </w:pPr>
          </w:p>
        </w:tc>
        <w:tc>
          <w:tcPr>
            <w:tcW w:w="340" w:type="dxa"/>
            <w:tcBorders>
              <w:top w:val="nil"/>
              <w:left w:val="nil"/>
              <w:bottom w:val="nil"/>
              <w:right w:val="nil"/>
            </w:tcBorders>
          </w:tcPr>
          <w:p w:rsidR="00B05E88" w:rsidRDefault="00B05E88">
            <w:pPr>
              <w:pStyle w:val="ConsPlusNormal0"/>
              <w:jc w:val="center"/>
            </w:pPr>
          </w:p>
        </w:tc>
        <w:tc>
          <w:tcPr>
            <w:tcW w:w="1760" w:type="dxa"/>
            <w:tcBorders>
              <w:top w:val="nil"/>
              <w:left w:val="nil"/>
              <w:bottom w:val="nil"/>
              <w:right w:val="nil"/>
            </w:tcBorders>
          </w:tcPr>
          <w:p w:rsidR="00B05E88" w:rsidRDefault="00B05E88">
            <w:pPr>
              <w:pStyle w:val="ConsPlusNormal0"/>
              <w:jc w:val="center"/>
            </w:pPr>
          </w:p>
        </w:tc>
      </w:tr>
    </w:tbl>
    <w:p w:rsidR="00B05E88" w:rsidRDefault="00B05E88">
      <w:pPr>
        <w:pStyle w:val="ConsPlusNormal0"/>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B05E88">
        <w:tc>
          <w:tcPr>
            <w:tcW w:w="10935" w:type="dxa"/>
            <w:tcBorders>
              <w:top w:val="nil"/>
              <w:left w:val="nil"/>
              <w:bottom w:val="nil"/>
              <w:right w:val="nil"/>
            </w:tcBorders>
            <w:vAlign w:val="bottom"/>
          </w:tcPr>
          <w:p w:rsidR="00B05E88" w:rsidRDefault="00F51D94">
            <w:pPr>
              <w:pStyle w:val="ConsPlusNormal0"/>
              <w:jc w:val="right"/>
            </w:pPr>
            <w:r>
              <w:t>Номер страницы</w:t>
            </w:r>
          </w:p>
        </w:tc>
        <w:tc>
          <w:tcPr>
            <w:tcW w:w="340" w:type="dxa"/>
            <w:tcBorders>
              <w:top w:val="nil"/>
              <w:left w:val="nil"/>
              <w:bottom w:val="nil"/>
              <w:right w:val="nil"/>
            </w:tcBorders>
          </w:tcPr>
          <w:p w:rsidR="00B05E88" w:rsidRDefault="00B05E88">
            <w:pPr>
              <w:pStyle w:val="ConsPlusNormal0"/>
              <w:jc w:val="both"/>
            </w:pPr>
          </w:p>
        </w:tc>
        <w:tc>
          <w:tcPr>
            <w:tcW w:w="1985" w:type="dxa"/>
            <w:tcBorders>
              <w:top w:val="nil"/>
              <w:left w:val="nil"/>
              <w:bottom w:val="single" w:sz="4" w:space="0" w:color="auto"/>
              <w:right w:val="nil"/>
            </w:tcBorders>
          </w:tcPr>
          <w:p w:rsidR="00B05E88" w:rsidRDefault="00B05E88">
            <w:pPr>
              <w:pStyle w:val="ConsPlusNormal0"/>
              <w:jc w:val="both"/>
            </w:pPr>
          </w:p>
        </w:tc>
        <w:tc>
          <w:tcPr>
            <w:tcW w:w="340" w:type="dxa"/>
            <w:tcBorders>
              <w:top w:val="nil"/>
              <w:left w:val="nil"/>
              <w:bottom w:val="nil"/>
              <w:right w:val="nil"/>
            </w:tcBorders>
            <w:vAlign w:val="bottom"/>
          </w:tcPr>
          <w:p w:rsidR="00B05E88" w:rsidRDefault="00B05E88">
            <w:pPr>
              <w:pStyle w:val="ConsPlusNormal0"/>
              <w:jc w:val="right"/>
            </w:pPr>
          </w:p>
        </w:tc>
      </w:tr>
      <w:tr w:rsidR="00B05E88">
        <w:tc>
          <w:tcPr>
            <w:tcW w:w="10935" w:type="dxa"/>
            <w:tcBorders>
              <w:top w:val="nil"/>
              <w:left w:val="nil"/>
              <w:bottom w:val="nil"/>
              <w:right w:val="nil"/>
            </w:tcBorders>
            <w:vAlign w:val="bottom"/>
          </w:tcPr>
          <w:p w:rsidR="00B05E88" w:rsidRDefault="00F51D94">
            <w:pPr>
              <w:pStyle w:val="ConsPlusNormal0"/>
              <w:jc w:val="right"/>
            </w:pPr>
            <w:r>
              <w:t>Всего страниц</w:t>
            </w:r>
          </w:p>
        </w:tc>
        <w:tc>
          <w:tcPr>
            <w:tcW w:w="340" w:type="dxa"/>
            <w:tcBorders>
              <w:top w:val="nil"/>
              <w:left w:val="nil"/>
              <w:bottom w:val="nil"/>
              <w:right w:val="nil"/>
            </w:tcBorders>
          </w:tcPr>
          <w:p w:rsidR="00B05E88" w:rsidRDefault="00B05E88">
            <w:pPr>
              <w:pStyle w:val="ConsPlusNormal0"/>
              <w:jc w:val="both"/>
            </w:pPr>
          </w:p>
        </w:tc>
        <w:tc>
          <w:tcPr>
            <w:tcW w:w="1985" w:type="dxa"/>
            <w:tcBorders>
              <w:top w:val="single" w:sz="4" w:space="0" w:color="auto"/>
              <w:left w:val="nil"/>
              <w:bottom w:val="single" w:sz="4" w:space="0" w:color="auto"/>
              <w:right w:val="nil"/>
            </w:tcBorders>
          </w:tcPr>
          <w:p w:rsidR="00B05E88" w:rsidRDefault="00B05E88">
            <w:pPr>
              <w:pStyle w:val="ConsPlusNormal0"/>
              <w:jc w:val="both"/>
            </w:pPr>
          </w:p>
        </w:tc>
        <w:tc>
          <w:tcPr>
            <w:tcW w:w="340" w:type="dxa"/>
            <w:tcBorders>
              <w:top w:val="nil"/>
              <w:left w:val="nil"/>
              <w:bottom w:val="nil"/>
              <w:right w:val="nil"/>
            </w:tcBorders>
            <w:vAlign w:val="bottom"/>
          </w:tcPr>
          <w:p w:rsidR="00B05E88" w:rsidRDefault="00B05E88">
            <w:pPr>
              <w:pStyle w:val="ConsPlusNormal0"/>
              <w:jc w:val="right"/>
            </w:pPr>
          </w:p>
        </w:tc>
      </w:tr>
    </w:tbl>
    <w:p w:rsidR="00B05E88" w:rsidRDefault="00B05E88">
      <w:pPr>
        <w:pStyle w:val="ConsPlusNormal0"/>
        <w:sectPr w:rsidR="00B05E88">
          <w:headerReference w:type="default" r:id="rId15"/>
          <w:footerReference w:type="default" r:id="rId16"/>
          <w:headerReference w:type="first" r:id="rId17"/>
          <w:footerReference w:type="first" r:id="rId18"/>
          <w:pgSz w:w="16838" w:h="11906" w:orient="landscape"/>
          <w:pgMar w:top="1133" w:right="1440" w:bottom="566" w:left="1440" w:header="0" w:footer="0" w:gutter="0"/>
          <w:cols w:space="720"/>
          <w:titlePg/>
        </w:sectPr>
      </w:pP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F51D94">
      <w:pPr>
        <w:pStyle w:val="ConsPlusNormal0"/>
        <w:jc w:val="right"/>
        <w:outlineLvl w:val="1"/>
      </w:pPr>
      <w:r>
        <w:t>Приложение N 13</w:t>
      </w:r>
    </w:p>
    <w:p w:rsidR="00B05E88" w:rsidRDefault="00F51D94">
      <w:pPr>
        <w:pStyle w:val="ConsPlusNormal0"/>
        <w:jc w:val="right"/>
      </w:pPr>
      <w:r>
        <w:t>к Порядку открытия лицевых</w:t>
      </w:r>
    </w:p>
    <w:p w:rsidR="00B05E88" w:rsidRDefault="00F51D94">
      <w:pPr>
        <w:pStyle w:val="ConsPlusNormal0"/>
        <w:jc w:val="right"/>
      </w:pPr>
      <w:r>
        <w:t>счетов территориальными органами</w:t>
      </w:r>
    </w:p>
    <w:p w:rsidR="00B05E88" w:rsidRDefault="00F51D94">
      <w:pPr>
        <w:pStyle w:val="ConsPlusNormal0"/>
        <w:jc w:val="right"/>
      </w:pPr>
      <w:r>
        <w:t>Федерального казначейства участникам</w:t>
      </w:r>
    </w:p>
    <w:p w:rsidR="00B05E88" w:rsidRDefault="00F51D94">
      <w:pPr>
        <w:pStyle w:val="ConsPlusNormal0"/>
        <w:jc w:val="right"/>
      </w:pPr>
      <w:r>
        <w:t>казначейского сопровождения,</w:t>
      </w:r>
    </w:p>
    <w:p w:rsidR="00B05E88" w:rsidRDefault="00F51D94">
      <w:pPr>
        <w:pStyle w:val="ConsPlusNormal0"/>
        <w:jc w:val="right"/>
      </w:pPr>
      <w:r>
        <w:t>утвержденному приказом</w:t>
      </w:r>
    </w:p>
    <w:p w:rsidR="00B05E88" w:rsidRDefault="00F51D94">
      <w:pPr>
        <w:pStyle w:val="ConsPlusNormal0"/>
        <w:jc w:val="right"/>
      </w:pPr>
      <w:r>
        <w:t>Федерального казначейства</w:t>
      </w:r>
    </w:p>
    <w:p w:rsidR="00B05E88" w:rsidRDefault="00F51D94">
      <w:pPr>
        <w:pStyle w:val="ConsPlusNormal0"/>
        <w:jc w:val="right"/>
      </w:pPr>
      <w:r>
        <w:t>от 22 декабря 2021 г. N 44н</w:t>
      </w:r>
    </w:p>
    <w:p w:rsidR="00B05E88" w:rsidRDefault="00B05E88">
      <w:pPr>
        <w:pStyle w:val="ConsPlusNormal0"/>
        <w:jc w:val="both"/>
      </w:pPr>
    </w:p>
    <w:p w:rsidR="00B05E88" w:rsidRDefault="00F51D94">
      <w:pPr>
        <w:pStyle w:val="ConsPlusTitle0"/>
        <w:jc w:val="center"/>
      </w:pPr>
      <w:bookmarkStart w:id="35" w:name="P2954"/>
      <w:bookmarkEnd w:id="35"/>
      <w:r>
        <w:t>РЕКВИЗИТЫ КНИГИ РЕГИСТРАЦИИ ЛИЦЕВЫХ СЧЕТОВ</w:t>
      </w:r>
    </w:p>
    <w:p w:rsidR="00B05E88" w:rsidRDefault="00B05E88">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6860"/>
      </w:tblGrid>
      <w:tr w:rsidR="00B05E88">
        <w:tc>
          <w:tcPr>
            <w:tcW w:w="2211" w:type="dxa"/>
          </w:tcPr>
          <w:p w:rsidR="00B05E88" w:rsidRDefault="00F51D94">
            <w:pPr>
              <w:pStyle w:val="ConsPlusNormal0"/>
              <w:jc w:val="center"/>
            </w:pPr>
            <w:r>
              <w:t>Наименование реквизита</w:t>
            </w:r>
          </w:p>
        </w:tc>
        <w:tc>
          <w:tcPr>
            <w:tcW w:w="6860" w:type="dxa"/>
          </w:tcPr>
          <w:p w:rsidR="00B05E88" w:rsidRDefault="00F51D94">
            <w:pPr>
              <w:pStyle w:val="ConsPlusNormal0"/>
              <w:jc w:val="center"/>
            </w:pPr>
            <w:r>
              <w:t>Правила формирования, оформления реквизита</w:t>
            </w:r>
          </w:p>
        </w:tc>
      </w:tr>
      <w:tr w:rsidR="00B05E88">
        <w:tc>
          <w:tcPr>
            <w:tcW w:w="2211" w:type="dxa"/>
          </w:tcPr>
          <w:p w:rsidR="00B05E88" w:rsidRDefault="00F51D94">
            <w:pPr>
              <w:pStyle w:val="ConsPlusNormal0"/>
            </w:pPr>
            <w:r>
              <w:t>1. Наименование клиента</w:t>
            </w:r>
          </w:p>
        </w:tc>
        <w:tc>
          <w:tcPr>
            <w:tcW w:w="6860" w:type="dxa"/>
          </w:tcPr>
          <w:p w:rsidR="00B05E88" w:rsidRDefault="00F51D94">
            <w:pPr>
              <w:pStyle w:val="ConsPlusNormal0"/>
              <w:jc w:val="both"/>
            </w:pPr>
            <w:r>
              <w:t>Указывается полное наименование (с учетом символа "N", кавычек, скобок, знаков препинания) клиента в соответствии с полны</w:t>
            </w:r>
            <w:r>
              <w:t>м наименованием, указанным в его реестровой записи Сводного реестра, либо в соответствии с полным наименованием, указанным в сведениях Единого государственного реестра индивидуальных предпринимателей</w:t>
            </w:r>
          </w:p>
        </w:tc>
      </w:tr>
      <w:tr w:rsidR="00B05E88">
        <w:tc>
          <w:tcPr>
            <w:tcW w:w="2211" w:type="dxa"/>
          </w:tcPr>
          <w:p w:rsidR="00B05E88" w:rsidRDefault="00F51D94">
            <w:pPr>
              <w:pStyle w:val="ConsPlusNormal0"/>
            </w:pPr>
            <w:r>
              <w:t>2. Номер лицевого счета</w:t>
            </w:r>
          </w:p>
        </w:tc>
        <w:tc>
          <w:tcPr>
            <w:tcW w:w="6860" w:type="dxa"/>
          </w:tcPr>
          <w:p w:rsidR="00B05E88" w:rsidRDefault="00F51D94">
            <w:pPr>
              <w:pStyle w:val="ConsPlusNormal0"/>
            </w:pPr>
            <w:r>
              <w:t>Указывается номер лицевого счет</w:t>
            </w:r>
            <w:r>
              <w:t>а</w:t>
            </w:r>
          </w:p>
        </w:tc>
      </w:tr>
      <w:tr w:rsidR="00B05E88">
        <w:tc>
          <w:tcPr>
            <w:tcW w:w="2211" w:type="dxa"/>
          </w:tcPr>
          <w:p w:rsidR="00B05E88" w:rsidRDefault="00F51D94">
            <w:pPr>
              <w:pStyle w:val="ConsPlusNormal0"/>
            </w:pPr>
            <w:r>
              <w:t>3. Дата открытия лицевого счета</w:t>
            </w:r>
          </w:p>
        </w:tc>
        <w:tc>
          <w:tcPr>
            <w:tcW w:w="6860" w:type="dxa"/>
          </w:tcPr>
          <w:p w:rsidR="00B05E88" w:rsidRDefault="00F51D94">
            <w:pPr>
              <w:pStyle w:val="ConsPlusNormal0"/>
            </w:pPr>
            <w:r>
              <w:t>Указывается дата открытия лицевого счета</w:t>
            </w:r>
          </w:p>
        </w:tc>
      </w:tr>
      <w:tr w:rsidR="00B05E88">
        <w:tc>
          <w:tcPr>
            <w:tcW w:w="2211" w:type="dxa"/>
          </w:tcPr>
          <w:p w:rsidR="00B05E88" w:rsidRDefault="00F51D94">
            <w:pPr>
              <w:pStyle w:val="ConsPlusNormal0"/>
            </w:pPr>
            <w:r>
              <w:t>4. Дата закрытия лицевого счета</w:t>
            </w:r>
          </w:p>
        </w:tc>
        <w:tc>
          <w:tcPr>
            <w:tcW w:w="6860" w:type="dxa"/>
          </w:tcPr>
          <w:p w:rsidR="00B05E88" w:rsidRDefault="00F51D94">
            <w:pPr>
              <w:pStyle w:val="ConsPlusNormal0"/>
            </w:pPr>
            <w:r>
              <w:t>Указывается дата закрытия лицевого счета</w:t>
            </w:r>
          </w:p>
        </w:tc>
      </w:tr>
      <w:tr w:rsidR="00B05E88">
        <w:tc>
          <w:tcPr>
            <w:tcW w:w="2211" w:type="dxa"/>
          </w:tcPr>
          <w:p w:rsidR="00B05E88" w:rsidRDefault="00F51D94">
            <w:pPr>
              <w:pStyle w:val="ConsPlusNormal0"/>
            </w:pPr>
            <w:r>
              <w:t>5. Аналитический код раздела</w:t>
            </w:r>
          </w:p>
        </w:tc>
        <w:tc>
          <w:tcPr>
            <w:tcW w:w="6860" w:type="dxa"/>
          </w:tcPr>
          <w:p w:rsidR="00B05E88" w:rsidRDefault="00F51D94">
            <w:pPr>
              <w:pStyle w:val="ConsPlusNormal0"/>
            </w:pPr>
            <w:r>
              <w:t>Указывается номер аналитического кода раздела</w:t>
            </w:r>
          </w:p>
        </w:tc>
      </w:tr>
      <w:tr w:rsidR="00B05E88">
        <w:tc>
          <w:tcPr>
            <w:tcW w:w="2211" w:type="dxa"/>
          </w:tcPr>
          <w:p w:rsidR="00B05E88" w:rsidRDefault="00F51D94">
            <w:pPr>
              <w:pStyle w:val="ConsPlusNormal0"/>
            </w:pPr>
            <w:r>
              <w:t>6. Дата открытия аналитического раздела</w:t>
            </w:r>
          </w:p>
        </w:tc>
        <w:tc>
          <w:tcPr>
            <w:tcW w:w="6860" w:type="dxa"/>
          </w:tcPr>
          <w:p w:rsidR="00B05E88" w:rsidRDefault="00F51D94">
            <w:pPr>
              <w:pStyle w:val="ConsPlusNormal0"/>
            </w:pPr>
            <w:r>
              <w:t>Указывается дата открытия аналитического раздела на лицевом счете</w:t>
            </w:r>
          </w:p>
        </w:tc>
      </w:tr>
      <w:tr w:rsidR="00B05E88">
        <w:tc>
          <w:tcPr>
            <w:tcW w:w="2211" w:type="dxa"/>
          </w:tcPr>
          <w:p w:rsidR="00B05E88" w:rsidRDefault="00F51D94">
            <w:pPr>
              <w:pStyle w:val="ConsPlusNormal0"/>
            </w:pPr>
            <w:r>
              <w:t>7. Дата закрытия аналитического раздела</w:t>
            </w:r>
          </w:p>
        </w:tc>
        <w:tc>
          <w:tcPr>
            <w:tcW w:w="6860" w:type="dxa"/>
          </w:tcPr>
          <w:p w:rsidR="00B05E88" w:rsidRDefault="00F51D94">
            <w:pPr>
              <w:pStyle w:val="ConsPlusNormal0"/>
            </w:pPr>
            <w:r>
              <w:t>Указывается дата закрытия аналитического раздела на лицевом счете</w:t>
            </w:r>
          </w:p>
        </w:tc>
      </w:tr>
      <w:tr w:rsidR="00B05E88">
        <w:tc>
          <w:tcPr>
            <w:tcW w:w="2211" w:type="dxa"/>
          </w:tcPr>
          <w:p w:rsidR="00B05E88" w:rsidRDefault="00F51D94">
            <w:pPr>
              <w:pStyle w:val="ConsPlusNormal0"/>
            </w:pPr>
            <w:r>
              <w:t>8. Дата изменения реквизитов лицевого счет</w:t>
            </w:r>
            <w:r>
              <w:t>а</w:t>
            </w:r>
          </w:p>
        </w:tc>
        <w:tc>
          <w:tcPr>
            <w:tcW w:w="6860" w:type="dxa"/>
          </w:tcPr>
          <w:p w:rsidR="00B05E88" w:rsidRDefault="00F51D94">
            <w:pPr>
              <w:pStyle w:val="ConsPlusNormal0"/>
            </w:pPr>
            <w:r>
              <w:t>Указывается дата изменения реквизитов лицевого счета</w:t>
            </w:r>
          </w:p>
        </w:tc>
      </w:tr>
      <w:tr w:rsidR="00B05E88">
        <w:tc>
          <w:tcPr>
            <w:tcW w:w="2211" w:type="dxa"/>
          </w:tcPr>
          <w:p w:rsidR="00B05E88" w:rsidRDefault="00F51D94">
            <w:pPr>
              <w:pStyle w:val="ConsPlusNormal0"/>
            </w:pPr>
            <w:r>
              <w:t>9. Примечание</w:t>
            </w:r>
          </w:p>
        </w:tc>
        <w:tc>
          <w:tcPr>
            <w:tcW w:w="6860" w:type="dxa"/>
          </w:tcPr>
          <w:p w:rsidR="00B05E88" w:rsidRDefault="00F51D94">
            <w:pPr>
              <w:pStyle w:val="ConsPlusNormal0"/>
              <w:jc w:val="both"/>
            </w:pPr>
            <w:r>
              <w:t xml:space="preserve">Указываются причины изменения реквизитов (закрытия) </w:t>
            </w:r>
            <w:r>
              <w:lastRenderedPageBreak/>
              <w:t>лицевого счета и иная информация о изменении</w:t>
            </w:r>
          </w:p>
        </w:tc>
      </w:tr>
      <w:tr w:rsidR="00B05E88">
        <w:tc>
          <w:tcPr>
            <w:tcW w:w="2211" w:type="dxa"/>
          </w:tcPr>
          <w:p w:rsidR="00B05E88" w:rsidRDefault="00F51D94">
            <w:pPr>
              <w:pStyle w:val="ConsPlusNormal0"/>
            </w:pPr>
            <w:r>
              <w:lastRenderedPageBreak/>
              <w:t>10. Наименование территориального органа Федерального казначейства по месту открытия лицевого счета</w:t>
            </w:r>
          </w:p>
        </w:tc>
        <w:tc>
          <w:tcPr>
            <w:tcW w:w="6860" w:type="dxa"/>
          </w:tcPr>
          <w:p w:rsidR="00B05E88" w:rsidRDefault="00F51D94">
            <w:pPr>
              <w:pStyle w:val="ConsPlusNormal0"/>
              <w:jc w:val="both"/>
            </w:pPr>
            <w:r>
              <w:t>Указывается полное наименование (с учетом символа "N", кавычек, скобок, знаков препинания) территориального органа Федерального казначейства по месту открыт</w:t>
            </w:r>
            <w:r>
              <w:t>ия лицевого счета</w:t>
            </w:r>
          </w:p>
        </w:tc>
      </w:tr>
      <w:tr w:rsidR="00B05E88">
        <w:tc>
          <w:tcPr>
            <w:tcW w:w="2211" w:type="dxa"/>
          </w:tcPr>
          <w:p w:rsidR="00B05E88" w:rsidRDefault="00F51D94">
            <w:pPr>
              <w:pStyle w:val="ConsPlusNormal0"/>
            </w:pPr>
            <w:r>
              <w:t>11. Код по КОФК территориального органа Федерального казначейства по месту открытия лицевого счета</w:t>
            </w:r>
          </w:p>
        </w:tc>
        <w:tc>
          <w:tcPr>
            <w:tcW w:w="6860" w:type="dxa"/>
          </w:tcPr>
          <w:p w:rsidR="00B05E88" w:rsidRDefault="00F51D94">
            <w:pPr>
              <w:pStyle w:val="ConsPlusNormal0"/>
              <w:jc w:val="both"/>
            </w:pPr>
            <w:r>
              <w:t>Указывается код территориального органа Федерального казначейства по месту открытия лицевого счета по Ведомственному классификатору террит</w:t>
            </w:r>
            <w:r>
              <w:t>ориальных органов Федерального казначейства</w:t>
            </w:r>
          </w:p>
        </w:tc>
      </w:tr>
      <w:tr w:rsidR="00B05E88">
        <w:tc>
          <w:tcPr>
            <w:tcW w:w="2211" w:type="dxa"/>
          </w:tcPr>
          <w:p w:rsidR="00B05E88" w:rsidRDefault="00F51D94">
            <w:pPr>
              <w:pStyle w:val="ConsPlusNormal0"/>
            </w:pPr>
            <w:r>
              <w:t>12. Наименование территориального органа Федерального казначейства по месту нахождения клиента</w:t>
            </w:r>
          </w:p>
        </w:tc>
        <w:tc>
          <w:tcPr>
            <w:tcW w:w="6860" w:type="dxa"/>
          </w:tcPr>
          <w:p w:rsidR="00B05E88" w:rsidRDefault="00F51D94">
            <w:pPr>
              <w:pStyle w:val="ConsPlusNormal0"/>
              <w:jc w:val="both"/>
            </w:pPr>
            <w:r>
              <w:t>Указывается полное наименование (с учетом символа "N", кавычек, скобок, знаков препинания) территориального органа Ф</w:t>
            </w:r>
            <w:r>
              <w:t>едерального казначейства по месту нахождения клиента</w:t>
            </w:r>
          </w:p>
        </w:tc>
      </w:tr>
      <w:tr w:rsidR="00B05E88">
        <w:tc>
          <w:tcPr>
            <w:tcW w:w="2211" w:type="dxa"/>
          </w:tcPr>
          <w:p w:rsidR="00B05E88" w:rsidRDefault="00F51D94">
            <w:pPr>
              <w:pStyle w:val="ConsPlusNormal0"/>
            </w:pPr>
            <w:r>
              <w:t>13. Код по КОФК территориального органа Федерального казначейства по месту нахождения клиента</w:t>
            </w:r>
          </w:p>
        </w:tc>
        <w:tc>
          <w:tcPr>
            <w:tcW w:w="6860" w:type="dxa"/>
          </w:tcPr>
          <w:p w:rsidR="00B05E88" w:rsidRDefault="00F51D94">
            <w:pPr>
              <w:pStyle w:val="ConsPlusNormal0"/>
              <w:jc w:val="both"/>
            </w:pPr>
            <w:r>
              <w:t>Указывается код территориального органа Федерального казначейства по месту нахождения клиента по Ведомственному классификатору территориальных органов Федерального казначейства</w:t>
            </w:r>
          </w:p>
        </w:tc>
      </w:tr>
      <w:tr w:rsidR="00B05E88">
        <w:tc>
          <w:tcPr>
            <w:tcW w:w="2211" w:type="dxa"/>
          </w:tcPr>
          <w:p w:rsidR="00B05E88" w:rsidRDefault="00F51D94">
            <w:pPr>
              <w:pStyle w:val="ConsPlusNormal0"/>
            </w:pPr>
            <w:r>
              <w:t>14. Номер Книги регистрации лицевых счетов</w:t>
            </w:r>
          </w:p>
        </w:tc>
        <w:tc>
          <w:tcPr>
            <w:tcW w:w="6860" w:type="dxa"/>
          </w:tcPr>
          <w:p w:rsidR="00B05E88" w:rsidRDefault="00F51D94">
            <w:pPr>
              <w:pStyle w:val="ConsPlusNormal0"/>
            </w:pPr>
            <w:r>
              <w:t>Указывается номер Книги регистрации</w:t>
            </w:r>
            <w:r>
              <w:t xml:space="preserve"> лицевых счетов</w:t>
            </w:r>
          </w:p>
        </w:tc>
      </w:tr>
      <w:tr w:rsidR="00B05E88">
        <w:tc>
          <w:tcPr>
            <w:tcW w:w="2211" w:type="dxa"/>
          </w:tcPr>
          <w:p w:rsidR="00B05E88" w:rsidRDefault="00F51D94">
            <w:pPr>
              <w:pStyle w:val="ConsPlusNormal0"/>
            </w:pPr>
            <w:r>
              <w:t>15. Дата открытия Книги регистрации лицевых счетов</w:t>
            </w:r>
          </w:p>
        </w:tc>
        <w:tc>
          <w:tcPr>
            <w:tcW w:w="6860" w:type="dxa"/>
          </w:tcPr>
          <w:p w:rsidR="00B05E88" w:rsidRDefault="00F51D94">
            <w:pPr>
              <w:pStyle w:val="ConsPlusNormal0"/>
            </w:pPr>
            <w:r>
              <w:t>Указывается дата открытия Книги регистрации лицевых счетов</w:t>
            </w:r>
          </w:p>
        </w:tc>
      </w:tr>
      <w:tr w:rsidR="00B05E88">
        <w:tc>
          <w:tcPr>
            <w:tcW w:w="2211" w:type="dxa"/>
          </w:tcPr>
          <w:p w:rsidR="00B05E88" w:rsidRDefault="00F51D94">
            <w:pPr>
              <w:pStyle w:val="ConsPlusNormal0"/>
            </w:pPr>
            <w:r>
              <w:t>16. Дата закрытия Книги регистрации лицевых счетов</w:t>
            </w:r>
          </w:p>
        </w:tc>
        <w:tc>
          <w:tcPr>
            <w:tcW w:w="6860" w:type="dxa"/>
          </w:tcPr>
          <w:p w:rsidR="00B05E88" w:rsidRDefault="00F51D94">
            <w:pPr>
              <w:pStyle w:val="ConsPlusNormal0"/>
            </w:pPr>
            <w:r>
              <w:t>Указывается дата закрытия Книги регистрации лицевых счетов</w:t>
            </w:r>
          </w:p>
        </w:tc>
      </w:tr>
    </w:tbl>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B05E88">
      <w:pPr>
        <w:pStyle w:val="ConsPlusNormal0"/>
        <w:jc w:val="both"/>
      </w:pPr>
    </w:p>
    <w:p w:rsidR="00B05E88" w:rsidRDefault="00F51D94">
      <w:pPr>
        <w:pStyle w:val="ConsPlusNormal0"/>
        <w:jc w:val="right"/>
        <w:outlineLvl w:val="1"/>
      </w:pPr>
      <w:r>
        <w:t>Приложение N 14</w:t>
      </w:r>
    </w:p>
    <w:p w:rsidR="00B05E88" w:rsidRDefault="00F51D94">
      <w:pPr>
        <w:pStyle w:val="ConsPlusNormal0"/>
        <w:jc w:val="right"/>
      </w:pPr>
      <w:r>
        <w:lastRenderedPageBreak/>
        <w:t>к Порядку открытия лицевых</w:t>
      </w:r>
    </w:p>
    <w:p w:rsidR="00B05E88" w:rsidRDefault="00F51D94">
      <w:pPr>
        <w:pStyle w:val="ConsPlusNormal0"/>
        <w:jc w:val="right"/>
      </w:pPr>
      <w:r>
        <w:t>счетов территориальными органами</w:t>
      </w:r>
    </w:p>
    <w:p w:rsidR="00B05E88" w:rsidRDefault="00F51D94">
      <w:pPr>
        <w:pStyle w:val="ConsPlusNormal0"/>
        <w:jc w:val="right"/>
      </w:pPr>
      <w:r>
        <w:t>Федерального казначейства участникам</w:t>
      </w:r>
    </w:p>
    <w:p w:rsidR="00B05E88" w:rsidRDefault="00F51D94">
      <w:pPr>
        <w:pStyle w:val="ConsPlusNormal0"/>
        <w:jc w:val="right"/>
      </w:pPr>
      <w:r>
        <w:t>казначейского сопровождения,</w:t>
      </w:r>
    </w:p>
    <w:p w:rsidR="00B05E88" w:rsidRDefault="00F51D94">
      <w:pPr>
        <w:pStyle w:val="ConsPlusNormal0"/>
        <w:jc w:val="right"/>
      </w:pPr>
      <w:r>
        <w:t>утвержденному приказом</w:t>
      </w:r>
    </w:p>
    <w:p w:rsidR="00B05E88" w:rsidRDefault="00F51D94">
      <w:pPr>
        <w:pStyle w:val="ConsPlusNormal0"/>
        <w:jc w:val="right"/>
      </w:pPr>
      <w:r>
        <w:t>Федерального казначейства</w:t>
      </w:r>
    </w:p>
    <w:p w:rsidR="00B05E88" w:rsidRDefault="00F51D94">
      <w:pPr>
        <w:pStyle w:val="ConsPlusNormal0"/>
        <w:jc w:val="right"/>
      </w:pPr>
      <w:r>
        <w:t>от 22 декабря 2021 г. N 44н</w:t>
      </w:r>
    </w:p>
    <w:p w:rsidR="00B05E88" w:rsidRDefault="00B05E88">
      <w:pPr>
        <w:pStyle w:val="ConsPlusNormal0"/>
        <w:ind w:firstLine="540"/>
        <w:jc w:val="both"/>
      </w:pPr>
    </w:p>
    <w:p w:rsidR="00B05E88" w:rsidRDefault="00F51D94">
      <w:pPr>
        <w:pStyle w:val="ConsPlusTitle0"/>
        <w:jc w:val="center"/>
      </w:pPr>
      <w:bookmarkStart w:id="36" w:name="P3004"/>
      <w:bookmarkEnd w:id="36"/>
      <w:r>
        <w:t>РЕКВИЗИТНЫЙ СОСТАВ</w:t>
      </w:r>
    </w:p>
    <w:p w:rsidR="00B05E88" w:rsidRDefault="00F51D94">
      <w:pPr>
        <w:pStyle w:val="ConsPlusTitle0"/>
        <w:jc w:val="center"/>
      </w:pPr>
      <w:r>
        <w:t>ИНФОРМАЦИИ ИЗ КОНТРАКТА (ДОГОВОРА), СВЕДЕНИЯ О КОТОРОМ</w:t>
      </w:r>
    </w:p>
    <w:p w:rsidR="00B05E88" w:rsidRDefault="00F51D94">
      <w:pPr>
        <w:pStyle w:val="ConsPlusTitle0"/>
        <w:jc w:val="center"/>
      </w:pPr>
      <w:r>
        <w:t>НЕ РАЗМЕЩАЮТСЯ В РЕЕСТРЕ КОНТРАКТОВ, ЗАКЛЮЧЕННЫХ</w:t>
      </w:r>
    </w:p>
    <w:p w:rsidR="00B05E88" w:rsidRDefault="00F51D94">
      <w:pPr>
        <w:pStyle w:val="ConsPlusTitle0"/>
        <w:jc w:val="center"/>
      </w:pPr>
      <w:r>
        <w:t>ЗАКАЗЧИКАМИ, В ЕДИНОЙ ИНФОРМАЦИОННОЙ СИСТЕМЕ</w:t>
      </w:r>
    </w:p>
    <w:p w:rsidR="00B05E88" w:rsidRDefault="00F51D94">
      <w:pPr>
        <w:pStyle w:val="ConsPlusTitle0"/>
        <w:jc w:val="center"/>
      </w:pPr>
      <w:r>
        <w:t>В СФЕРЕ ЗАКУПОК</w:t>
      </w:r>
    </w:p>
    <w:p w:rsidR="00B05E88" w:rsidRDefault="00B05E8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05E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5E88" w:rsidRDefault="00B05E8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5E88" w:rsidRDefault="00B05E8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5E88" w:rsidRDefault="00F51D94">
            <w:pPr>
              <w:pStyle w:val="ConsPlusNormal0"/>
              <w:jc w:val="center"/>
            </w:pPr>
            <w:r>
              <w:rPr>
                <w:color w:val="392C69"/>
              </w:rPr>
              <w:t>Список изменяющих документов</w:t>
            </w:r>
          </w:p>
          <w:p w:rsidR="00B05E88" w:rsidRDefault="00F51D94">
            <w:pPr>
              <w:pStyle w:val="ConsPlusNormal0"/>
              <w:jc w:val="center"/>
            </w:pPr>
            <w:r>
              <w:rPr>
                <w:color w:val="392C69"/>
              </w:rPr>
              <w:t>(введен Приказом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B05E88" w:rsidRDefault="00B05E88">
            <w:pPr>
              <w:pStyle w:val="ConsPlusNormal0"/>
            </w:pPr>
          </w:p>
        </w:tc>
      </w:tr>
    </w:tbl>
    <w:p w:rsidR="00B05E88" w:rsidRDefault="00B05E88">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B05E88">
        <w:tc>
          <w:tcPr>
            <w:tcW w:w="9071" w:type="dxa"/>
            <w:tcBorders>
              <w:left w:val="single" w:sz="4" w:space="0" w:color="auto"/>
              <w:right w:val="single" w:sz="4" w:space="0" w:color="auto"/>
            </w:tcBorders>
          </w:tcPr>
          <w:p w:rsidR="00B05E88" w:rsidRDefault="00F51D94">
            <w:pPr>
              <w:pStyle w:val="ConsPlusNormal0"/>
              <w:jc w:val="center"/>
            </w:pPr>
            <w:r>
              <w:t>Наименование показателя</w:t>
            </w:r>
          </w:p>
        </w:tc>
      </w:tr>
      <w:tr w:rsidR="00B05E88">
        <w:tc>
          <w:tcPr>
            <w:tcW w:w="9071" w:type="dxa"/>
            <w:tcBorders>
              <w:left w:val="single" w:sz="4" w:space="0" w:color="auto"/>
              <w:right w:val="single" w:sz="4" w:space="0" w:color="auto"/>
            </w:tcBorders>
          </w:tcPr>
          <w:p w:rsidR="00B05E88" w:rsidRDefault="00F51D94">
            <w:pPr>
              <w:pStyle w:val="ConsPlusNormal0"/>
              <w:jc w:val="both"/>
              <w:outlineLvl w:val="2"/>
            </w:pPr>
            <w:r>
              <w:t>1. Информация из контракта (договора):</w:t>
            </w:r>
          </w:p>
        </w:tc>
      </w:tr>
      <w:tr w:rsidR="00B05E88">
        <w:tc>
          <w:tcPr>
            <w:tcW w:w="9071" w:type="dxa"/>
            <w:tcBorders>
              <w:left w:val="single" w:sz="4" w:space="0" w:color="auto"/>
              <w:right w:val="single" w:sz="4" w:space="0" w:color="auto"/>
            </w:tcBorders>
          </w:tcPr>
          <w:p w:rsidR="00B05E88" w:rsidRDefault="00F51D94">
            <w:pPr>
              <w:pStyle w:val="ConsPlusNormal0"/>
              <w:jc w:val="both"/>
            </w:pPr>
            <w:r>
              <w:t>1.1. Номер контракта (договора)</w:t>
            </w:r>
          </w:p>
        </w:tc>
      </w:tr>
      <w:tr w:rsidR="00B05E88">
        <w:tc>
          <w:tcPr>
            <w:tcW w:w="9071" w:type="dxa"/>
            <w:tcBorders>
              <w:left w:val="single" w:sz="4" w:space="0" w:color="auto"/>
              <w:right w:val="single" w:sz="4" w:space="0" w:color="auto"/>
            </w:tcBorders>
          </w:tcPr>
          <w:p w:rsidR="00B05E88" w:rsidRDefault="00F51D94">
            <w:pPr>
              <w:pStyle w:val="ConsPlusNormal0"/>
              <w:jc w:val="both"/>
            </w:pPr>
            <w:r>
              <w:t>1.2. Идентификатор государственного (муниципального контракта), договора (соглашения)</w:t>
            </w:r>
          </w:p>
        </w:tc>
      </w:tr>
      <w:tr w:rsidR="00B05E88">
        <w:tc>
          <w:tcPr>
            <w:tcW w:w="9071" w:type="dxa"/>
            <w:tcBorders>
              <w:left w:val="single" w:sz="4" w:space="0" w:color="auto"/>
              <w:right w:val="single" w:sz="4" w:space="0" w:color="auto"/>
            </w:tcBorders>
          </w:tcPr>
          <w:p w:rsidR="00B05E88" w:rsidRDefault="00F51D94">
            <w:pPr>
              <w:pStyle w:val="ConsPlusNormal0"/>
              <w:jc w:val="both"/>
            </w:pPr>
            <w:r>
              <w:t xml:space="preserve">1.3. Дата заключения контракта (договора) </w:t>
            </w:r>
            <w:hyperlink w:anchor="P3134" w:tooltip="&lt;1&gt; Дата в формате &quot;ДД.ММ.ГГГГ&quot;.">
              <w:r>
                <w:rPr>
                  <w:color w:val="0000FF"/>
                </w:rPr>
                <w:t>&lt;1&gt;</w:t>
              </w:r>
            </w:hyperlink>
          </w:p>
        </w:tc>
      </w:tr>
      <w:tr w:rsidR="00B05E88">
        <w:tc>
          <w:tcPr>
            <w:tcW w:w="9071" w:type="dxa"/>
            <w:tcBorders>
              <w:left w:val="single" w:sz="4" w:space="0" w:color="auto"/>
              <w:right w:val="single" w:sz="4" w:space="0" w:color="auto"/>
            </w:tcBorders>
          </w:tcPr>
          <w:p w:rsidR="00B05E88" w:rsidRDefault="00F51D94">
            <w:pPr>
              <w:pStyle w:val="ConsPlusNormal0"/>
              <w:jc w:val="both"/>
            </w:pPr>
            <w:r>
              <w:t xml:space="preserve">1.4. Период действия контракта (договора) </w:t>
            </w:r>
            <w:hyperlink w:anchor="P3134" w:tooltip="&lt;1&gt; Дата в формате &quot;ДД.ММ.ГГГГ&quot;.">
              <w:r>
                <w:rPr>
                  <w:color w:val="0000FF"/>
                </w:rPr>
                <w:t>&lt;1&gt;</w:t>
              </w:r>
            </w:hyperlink>
            <w:r>
              <w:t>:</w:t>
            </w:r>
          </w:p>
        </w:tc>
      </w:tr>
      <w:tr w:rsidR="00B05E88">
        <w:tc>
          <w:tcPr>
            <w:tcW w:w="9071" w:type="dxa"/>
            <w:tcBorders>
              <w:left w:val="single" w:sz="4" w:space="0" w:color="auto"/>
              <w:right w:val="single" w:sz="4" w:space="0" w:color="auto"/>
            </w:tcBorders>
          </w:tcPr>
          <w:p w:rsidR="00B05E88" w:rsidRDefault="00F51D94">
            <w:pPr>
              <w:pStyle w:val="ConsPlusNormal0"/>
              <w:jc w:val="both"/>
            </w:pPr>
            <w:r>
              <w:t>дата действия с</w:t>
            </w:r>
          </w:p>
        </w:tc>
      </w:tr>
      <w:tr w:rsidR="00B05E88">
        <w:tc>
          <w:tcPr>
            <w:tcW w:w="9071" w:type="dxa"/>
            <w:tcBorders>
              <w:left w:val="single" w:sz="4" w:space="0" w:color="auto"/>
              <w:right w:val="single" w:sz="4" w:space="0" w:color="auto"/>
            </w:tcBorders>
          </w:tcPr>
          <w:p w:rsidR="00B05E88" w:rsidRDefault="00F51D94">
            <w:pPr>
              <w:pStyle w:val="ConsPlusNormal0"/>
              <w:jc w:val="both"/>
            </w:pPr>
            <w:r>
              <w:t>дата действия по</w:t>
            </w:r>
          </w:p>
        </w:tc>
      </w:tr>
      <w:tr w:rsidR="00B05E88">
        <w:tc>
          <w:tcPr>
            <w:tcW w:w="9071" w:type="dxa"/>
            <w:tcBorders>
              <w:left w:val="single" w:sz="4" w:space="0" w:color="auto"/>
              <w:right w:val="single" w:sz="4" w:space="0" w:color="auto"/>
            </w:tcBorders>
          </w:tcPr>
          <w:p w:rsidR="00B05E88" w:rsidRDefault="00F51D94">
            <w:pPr>
              <w:pStyle w:val="ConsPlusNormal0"/>
              <w:jc w:val="both"/>
            </w:pPr>
            <w:r>
              <w:t>дата расторжения</w:t>
            </w:r>
          </w:p>
        </w:tc>
      </w:tr>
      <w:tr w:rsidR="00B05E88">
        <w:tc>
          <w:tcPr>
            <w:tcW w:w="9071" w:type="dxa"/>
            <w:tcBorders>
              <w:left w:val="single" w:sz="4" w:space="0" w:color="auto"/>
              <w:right w:val="single" w:sz="4" w:space="0" w:color="auto"/>
            </w:tcBorders>
          </w:tcPr>
          <w:p w:rsidR="00B05E88" w:rsidRDefault="00F51D94">
            <w:pPr>
              <w:pStyle w:val="ConsPlusNormal0"/>
              <w:jc w:val="both"/>
            </w:pPr>
            <w:r>
              <w:t>1.5. Предмет контракта (договора)</w:t>
            </w:r>
          </w:p>
        </w:tc>
      </w:tr>
      <w:tr w:rsidR="00B05E88">
        <w:tc>
          <w:tcPr>
            <w:tcW w:w="9071" w:type="dxa"/>
            <w:tcBorders>
              <w:left w:val="single" w:sz="4" w:space="0" w:color="auto"/>
              <w:right w:val="single" w:sz="4" w:space="0" w:color="auto"/>
            </w:tcBorders>
          </w:tcPr>
          <w:p w:rsidR="00B05E88" w:rsidRDefault="00F51D94">
            <w:pPr>
              <w:pStyle w:val="ConsPlusNormal0"/>
              <w:jc w:val="both"/>
            </w:pPr>
            <w:r>
              <w:t>1.6. Объект Закупки:</w:t>
            </w:r>
          </w:p>
        </w:tc>
      </w:tr>
      <w:tr w:rsidR="00B05E88">
        <w:tc>
          <w:tcPr>
            <w:tcW w:w="9071" w:type="dxa"/>
            <w:tcBorders>
              <w:left w:val="single" w:sz="4" w:space="0" w:color="auto"/>
              <w:right w:val="single" w:sz="4" w:space="0" w:color="auto"/>
            </w:tcBorders>
          </w:tcPr>
          <w:p w:rsidR="00B05E88" w:rsidRDefault="00F51D94">
            <w:pPr>
              <w:pStyle w:val="ConsPlusNormal0"/>
              <w:jc w:val="both"/>
            </w:pPr>
            <w:r>
              <w:t>1.6.1. Наименование объекта закупки, товарный знак, знаки обслуживания, фирменные наименования, патенты, полезные модели, промышленные образцы</w:t>
            </w:r>
          </w:p>
        </w:tc>
      </w:tr>
      <w:tr w:rsidR="00B05E88">
        <w:tc>
          <w:tcPr>
            <w:tcW w:w="9071" w:type="dxa"/>
            <w:tcBorders>
              <w:left w:val="single" w:sz="4" w:space="0" w:color="auto"/>
              <w:right w:val="single" w:sz="4" w:space="0" w:color="auto"/>
            </w:tcBorders>
          </w:tcPr>
          <w:p w:rsidR="00B05E88" w:rsidRDefault="00F51D94">
            <w:pPr>
              <w:pStyle w:val="ConsPlusNormal0"/>
              <w:jc w:val="both"/>
            </w:pPr>
            <w:r>
              <w:t>1.6.2. Тип объекта закупки</w:t>
            </w:r>
          </w:p>
        </w:tc>
      </w:tr>
      <w:tr w:rsidR="00B05E88">
        <w:tc>
          <w:tcPr>
            <w:tcW w:w="9071" w:type="dxa"/>
            <w:tcBorders>
              <w:left w:val="single" w:sz="4" w:space="0" w:color="auto"/>
              <w:right w:val="single" w:sz="4" w:space="0" w:color="auto"/>
            </w:tcBorders>
          </w:tcPr>
          <w:p w:rsidR="00B05E88" w:rsidRDefault="00F51D94">
            <w:pPr>
              <w:pStyle w:val="ConsPlusNormal0"/>
              <w:jc w:val="both"/>
            </w:pPr>
            <w:r>
              <w:t xml:space="preserve">1.6.3. Позиции по каталогу </w:t>
            </w:r>
            <w:r>
              <w:t>товаров, работ, услуг (КТРУ), Общероссийскому классификатору продукции по видам экономической деятельности (ОКПД 2)</w:t>
            </w:r>
          </w:p>
        </w:tc>
      </w:tr>
      <w:tr w:rsidR="00B05E88">
        <w:tc>
          <w:tcPr>
            <w:tcW w:w="9071" w:type="dxa"/>
            <w:tcBorders>
              <w:left w:val="single" w:sz="4" w:space="0" w:color="auto"/>
              <w:right w:val="single" w:sz="4" w:space="0" w:color="auto"/>
            </w:tcBorders>
          </w:tcPr>
          <w:p w:rsidR="00B05E88" w:rsidRDefault="00F51D94">
            <w:pPr>
              <w:pStyle w:val="ConsPlusNormal0"/>
              <w:jc w:val="both"/>
            </w:pPr>
            <w:r>
              <w:t>1.6.4. Количество (объем) и единица измерения товара, работы, услуги</w:t>
            </w:r>
          </w:p>
        </w:tc>
      </w:tr>
      <w:tr w:rsidR="00B05E88">
        <w:tc>
          <w:tcPr>
            <w:tcW w:w="9071" w:type="dxa"/>
            <w:tcBorders>
              <w:left w:val="single" w:sz="4" w:space="0" w:color="auto"/>
              <w:right w:val="single" w:sz="4" w:space="0" w:color="auto"/>
            </w:tcBorders>
          </w:tcPr>
          <w:p w:rsidR="00B05E88" w:rsidRDefault="00F51D94">
            <w:pPr>
              <w:pStyle w:val="ConsPlusNormal0"/>
              <w:jc w:val="both"/>
            </w:pPr>
            <w:r>
              <w:t>1.6.5. Характеристики объекта закупки</w:t>
            </w:r>
          </w:p>
        </w:tc>
      </w:tr>
      <w:tr w:rsidR="00B05E88">
        <w:tc>
          <w:tcPr>
            <w:tcW w:w="9071" w:type="dxa"/>
            <w:tcBorders>
              <w:left w:val="single" w:sz="4" w:space="0" w:color="auto"/>
              <w:right w:val="single" w:sz="4" w:space="0" w:color="auto"/>
            </w:tcBorders>
          </w:tcPr>
          <w:p w:rsidR="00B05E88" w:rsidRDefault="00F51D94">
            <w:pPr>
              <w:pStyle w:val="ConsPlusNormal0"/>
              <w:jc w:val="both"/>
            </w:pPr>
            <w:r>
              <w:lastRenderedPageBreak/>
              <w:t>1.6.6. Цена за единицу (в валю</w:t>
            </w:r>
            <w:r>
              <w:t>те контракта)</w:t>
            </w:r>
          </w:p>
        </w:tc>
      </w:tr>
      <w:tr w:rsidR="00B05E88">
        <w:tc>
          <w:tcPr>
            <w:tcW w:w="9071" w:type="dxa"/>
            <w:tcBorders>
              <w:left w:val="single" w:sz="4" w:space="0" w:color="auto"/>
              <w:right w:val="single" w:sz="4" w:space="0" w:color="auto"/>
            </w:tcBorders>
          </w:tcPr>
          <w:p w:rsidR="00B05E88" w:rsidRDefault="00F51D94">
            <w:pPr>
              <w:pStyle w:val="ConsPlusNormal0"/>
              <w:jc w:val="both"/>
            </w:pPr>
            <w:r>
              <w:t>1.6.7. Ставка налога на добавленную стоимость (далее - НДС)</w:t>
            </w:r>
          </w:p>
        </w:tc>
      </w:tr>
      <w:tr w:rsidR="00B05E88">
        <w:tc>
          <w:tcPr>
            <w:tcW w:w="9071" w:type="dxa"/>
            <w:tcBorders>
              <w:left w:val="single" w:sz="4" w:space="0" w:color="auto"/>
              <w:right w:val="single" w:sz="4" w:space="0" w:color="auto"/>
            </w:tcBorders>
          </w:tcPr>
          <w:p w:rsidR="00B05E88" w:rsidRDefault="00F51D94">
            <w:pPr>
              <w:pStyle w:val="ConsPlusNormal0"/>
              <w:jc w:val="both"/>
            </w:pPr>
            <w:r>
              <w:t>1.6.8. Страна происхождения товара</w:t>
            </w:r>
          </w:p>
        </w:tc>
      </w:tr>
      <w:tr w:rsidR="00B05E88">
        <w:tc>
          <w:tcPr>
            <w:tcW w:w="9071" w:type="dxa"/>
            <w:tcBorders>
              <w:left w:val="single" w:sz="4" w:space="0" w:color="auto"/>
              <w:right w:val="single" w:sz="4" w:space="0" w:color="auto"/>
            </w:tcBorders>
          </w:tcPr>
          <w:p w:rsidR="00B05E88" w:rsidRDefault="00F51D94">
            <w:pPr>
              <w:pStyle w:val="ConsPlusNormal0"/>
              <w:jc w:val="both"/>
            </w:pPr>
            <w:r>
              <w:t>1.6.9. Сумма (в валюте контракта)</w:t>
            </w:r>
          </w:p>
        </w:tc>
      </w:tr>
      <w:tr w:rsidR="00B05E88">
        <w:tc>
          <w:tcPr>
            <w:tcW w:w="9071" w:type="dxa"/>
            <w:tcBorders>
              <w:left w:val="single" w:sz="4" w:space="0" w:color="auto"/>
              <w:right w:val="single" w:sz="4" w:space="0" w:color="auto"/>
            </w:tcBorders>
          </w:tcPr>
          <w:p w:rsidR="00B05E88" w:rsidRDefault="00F51D94">
            <w:pPr>
              <w:pStyle w:val="ConsPlusNormal0"/>
              <w:jc w:val="both"/>
            </w:pPr>
            <w:r>
              <w:t xml:space="preserve">1.7. Уникальный код объекта капитального строительства (код мероприятия по информатизации) </w:t>
            </w:r>
            <w:hyperlink w:anchor="P3135" w:tooltip="&lt;2&gt; При наличии.">
              <w:r>
                <w:rPr>
                  <w:color w:val="0000FF"/>
                </w:rPr>
                <w:t>&lt;2&gt;</w:t>
              </w:r>
            </w:hyperlink>
          </w:p>
        </w:tc>
      </w:tr>
      <w:tr w:rsidR="00B05E88">
        <w:tc>
          <w:tcPr>
            <w:tcW w:w="9071" w:type="dxa"/>
            <w:tcBorders>
              <w:left w:val="single" w:sz="4" w:space="0" w:color="auto"/>
              <w:right w:val="single" w:sz="4" w:space="0" w:color="auto"/>
            </w:tcBorders>
          </w:tcPr>
          <w:p w:rsidR="00B05E88" w:rsidRDefault="00F51D94">
            <w:pPr>
              <w:pStyle w:val="ConsPlusNormal0"/>
              <w:jc w:val="both"/>
            </w:pPr>
            <w:r>
              <w:t>1.8. Цена контракта (договора), (руб.)</w:t>
            </w:r>
          </w:p>
        </w:tc>
      </w:tr>
      <w:tr w:rsidR="00B05E88">
        <w:tc>
          <w:tcPr>
            <w:tcW w:w="9071" w:type="dxa"/>
            <w:tcBorders>
              <w:left w:val="single" w:sz="4" w:space="0" w:color="auto"/>
              <w:right w:val="single" w:sz="4" w:space="0" w:color="auto"/>
            </w:tcBorders>
          </w:tcPr>
          <w:p w:rsidR="00B05E88" w:rsidRDefault="00F51D94">
            <w:pPr>
              <w:pStyle w:val="ConsPlusNormal0"/>
              <w:jc w:val="both"/>
            </w:pPr>
            <w:r>
              <w:t>в том числе НДС</w:t>
            </w:r>
          </w:p>
        </w:tc>
      </w:tr>
      <w:tr w:rsidR="00B05E88">
        <w:tc>
          <w:tcPr>
            <w:tcW w:w="9071" w:type="dxa"/>
            <w:tcBorders>
              <w:left w:val="single" w:sz="4" w:space="0" w:color="auto"/>
              <w:right w:val="single" w:sz="4" w:space="0" w:color="auto"/>
            </w:tcBorders>
          </w:tcPr>
          <w:p w:rsidR="00B05E88" w:rsidRDefault="00F51D94">
            <w:pPr>
              <w:pStyle w:val="ConsPlusNormal0"/>
              <w:jc w:val="both"/>
            </w:pPr>
            <w:r>
              <w:t>1.9. Сумма платежей по контракту (договору), (руб.):</w:t>
            </w:r>
          </w:p>
        </w:tc>
      </w:tr>
      <w:tr w:rsidR="00B05E88">
        <w:tc>
          <w:tcPr>
            <w:tcW w:w="9071" w:type="dxa"/>
            <w:tcBorders>
              <w:left w:val="single" w:sz="4" w:space="0" w:color="auto"/>
              <w:right w:val="single" w:sz="4" w:space="0" w:color="auto"/>
            </w:tcBorders>
          </w:tcPr>
          <w:p w:rsidR="00B05E88" w:rsidRDefault="00F51D94">
            <w:pPr>
              <w:pStyle w:val="ConsPlusNormal0"/>
              <w:jc w:val="both"/>
            </w:pPr>
            <w:r>
              <w:t>в 20__ году</w:t>
            </w:r>
          </w:p>
        </w:tc>
      </w:tr>
      <w:tr w:rsidR="00B05E88">
        <w:tc>
          <w:tcPr>
            <w:tcW w:w="9071" w:type="dxa"/>
            <w:tcBorders>
              <w:left w:val="single" w:sz="4" w:space="0" w:color="auto"/>
              <w:right w:val="single" w:sz="4" w:space="0" w:color="auto"/>
            </w:tcBorders>
          </w:tcPr>
          <w:p w:rsidR="00B05E88" w:rsidRDefault="00F51D94">
            <w:pPr>
              <w:pStyle w:val="ConsPlusNormal0"/>
              <w:jc w:val="both"/>
            </w:pPr>
            <w:r>
              <w:t>в 20__ году</w:t>
            </w:r>
          </w:p>
        </w:tc>
      </w:tr>
      <w:tr w:rsidR="00B05E88">
        <w:tc>
          <w:tcPr>
            <w:tcW w:w="9071" w:type="dxa"/>
            <w:tcBorders>
              <w:left w:val="single" w:sz="4" w:space="0" w:color="auto"/>
              <w:right w:val="single" w:sz="4" w:space="0" w:color="auto"/>
            </w:tcBorders>
          </w:tcPr>
          <w:p w:rsidR="00B05E88" w:rsidRDefault="00F51D94">
            <w:pPr>
              <w:pStyle w:val="ConsPlusNormal0"/>
              <w:jc w:val="both"/>
            </w:pPr>
            <w:r>
              <w:t>в 20__ году</w:t>
            </w:r>
          </w:p>
        </w:tc>
      </w:tr>
      <w:tr w:rsidR="00B05E88">
        <w:tc>
          <w:tcPr>
            <w:tcW w:w="9071" w:type="dxa"/>
            <w:tcBorders>
              <w:left w:val="single" w:sz="4" w:space="0" w:color="auto"/>
              <w:right w:val="single" w:sz="4" w:space="0" w:color="auto"/>
            </w:tcBorders>
          </w:tcPr>
          <w:p w:rsidR="00B05E88" w:rsidRDefault="00F51D94">
            <w:pPr>
              <w:pStyle w:val="ConsPlusNormal0"/>
              <w:jc w:val="both"/>
            </w:pPr>
            <w:r>
              <w:t>в последующих после планового периода годах</w:t>
            </w:r>
          </w:p>
        </w:tc>
      </w:tr>
      <w:tr w:rsidR="00B05E88">
        <w:tc>
          <w:tcPr>
            <w:tcW w:w="9071" w:type="dxa"/>
            <w:tcBorders>
              <w:left w:val="single" w:sz="4" w:space="0" w:color="auto"/>
              <w:right w:val="single" w:sz="4" w:space="0" w:color="auto"/>
            </w:tcBorders>
          </w:tcPr>
          <w:p w:rsidR="00B05E88" w:rsidRDefault="00F51D94">
            <w:pPr>
              <w:pStyle w:val="ConsPlusNormal0"/>
              <w:jc w:val="both"/>
            </w:pPr>
            <w:r>
              <w:t xml:space="preserve">1.10. Сумма аванса, предусмотренного условиями контракта (договора) </w:t>
            </w:r>
            <w:hyperlink w:anchor="P3135" w:tooltip="&lt;2&gt; При наличии.">
              <w:r>
                <w:rPr>
                  <w:color w:val="0000FF"/>
                </w:rPr>
                <w:t>&lt;2&gt;</w:t>
              </w:r>
            </w:hyperlink>
            <w:r>
              <w:t>, (руб.), в том числе по этапам исполнения:</w:t>
            </w:r>
          </w:p>
        </w:tc>
      </w:tr>
      <w:tr w:rsidR="00B05E88">
        <w:tc>
          <w:tcPr>
            <w:tcW w:w="9071" w:type="dxa"/>
            <w:tcBorders>
              <w:left w:val="single" w:sz="4" w:space="0" w:color="auto"/>
              <w:right w:val="single" w:sz="4" w:space="0" w:color="auto"/>
            </w:tcBorders>
          </w:tcPr>
          <w:p w:rsidR="00B05E88" w:rsidRDefault="00F51D94">
            <w:pPr>
              <w:pStyle w:val="ConsPlusNormal0"/>
              <w:jc w:val="both"/>
            </w:pPr>
            <w:r>
              <w:t>этап N 1 (с указанием периода)</w:t>
            </w:r>
          </w:p>
        </w:tc>
      </w:tr>
      <w:tr w:rsidR="00B05E88">
        <w:tc>
          <w:tcPr>
            <w:tcW w:w="9071" w:type="dxa"/>
            <w:tcBorders>
              <w:left w:val="single" w:sz="4" w:space="0" w:color="auto"/>
              <w:right w:val="single" w:sz="4" w:space="0" w:color="auto"/>
            </w:tcBorders>
          </w:tcPr>
          <w:p w:rsidR="00B05E88" w:rsidRDefault="00F51D94">
            <w:pPr>
              <w:pStyle w:val="ConsPlusNormal0"/>
              <w:jc w:val="both"/>
            </w:pPr>
            <w:r>
              <w:t>этап N 2 (с указанием периода)</w:t>
            </w:r>
          </w:p>
        </w:tc>
      </w:tr>
      <w:tr w:rsidR="00B05E88">
        <w:tc>
          <w:tcPr>
            <w:tcW w:w="9071" w:type="dxa"/>
            <w:tcBorders>
              <w:left w:val="single" w:sz="4" w:space="0" w:color="auto"/>
              <w:right w:val="single" w:sz="4" w:space="0" w:color="auto"/>
            </w:tcBorders>
          </w:tcPr>
          <w:p w:rsidR="00B05E88" w:rsidRDefault="00F51D94">
            <w:pPr>
              <w:pStyle w:val="ConsPlusNormal0"/>
              <w:jc w:val="both"/>
            </w:pPr>
            <w:r>
              <w:t>этап N _ (с указанием пери</w:t>
            </w:r>
            <w:r>
              <w:t>ода)</w:t>
            </w:r>
          </w:p>
        </w:tc>
      </w:tr>
      <w:tr w:rsidR="00B05E88">
        <w:tc>
          <w:tcPr>
            <w:tcW w:w="9071" w:type="dxa"/>
            <w:tcBorders>
              <w:left w:val="single" w:sz="4" w:space="0" w:color="auto"/>
              <w:right w:val="single" w:sz="4" w:space="0" w:color="auto"/>
            </w:tcBorders>
          </w:tcPr>
          <w:p w:rsidR="00B05E88" w:rsidRDefault="00F51D94">
            <w:pPr>
              <w:pStyle w:val="ConsPlusNormal0"/>
              <w:jc w:val="both"/>
            </w:pPr>
            <w:r>
              <w:t>в %, в том числе по этапам исполнения:</w:t>
            </w:r>
          </w:p>
        </w:tc>
      </w:tr>
      <w:tr w:rsidR="00B05E88">
        <w:tc>
          <w:tcPr>
            <w:tcW w:w="9071" w:type="dxa"/>
            <w:tcBorders>
              <w:left w:val="single" w:sz="4" w:space="0" w:color="auto"/>
              <w:right w:val="single" w:sz="4" w:space="0" w:color="auto"/>
            </w:tcBorders>
          </w:tcPr>
          <w:p w:rsidR="00B05E88" w:rsidRDefault="00F51D94">
            <w:pPr>
              <w:pStyle w:val="ConsPlusNormal0"/>
              <w:jc w:val="both"/>
            </w:pPr>
            <w:r>
              <w:t>этап N 1</w:t>
            </w:r>
          </w:p>
        </w:tc>
      </w:tr>
      <w:tr w:rsidR="00B05E88">
        <w:tc>
          <w:tcPr>
            <w:tcW w:w="9071" w:type="dxa"/>
            <w:tcBorders>
              <w:left w:val="single" w:sz="4" w:space="0" w:color="auto"/>
              <w:right w:val="single" w:sz="4" w:space="0" w:color="auto"/>
            </w:tcBorders>
          </w:tcPr>
          <w:p w:rsidR="00B05E88" w:rsidRDefault="00F51D94">
            <w:pPr>
              <w:pStyle w:val="ConsPlusNormal0"/>
              <w:jc w:val="both"/>
            </w:pPr>
            <w:r>
              <w:t>этап N 2</w:t>
            </w:r>
          </w:p>
        </w:tc>
      </w:tr>
      <w:tr w:rsidR="00B05E88">
        <w:tc>
          <w:tcPr>
            <w:tcW w:w="9071" w:type="dxa"/>
            <w:tcBorders>
              <w:left w:val="single" w:sz="4" w:space="0" w:color="auto"/>
              <w:right w:val="single" w:sz="4" w:space="0" w:color="auto"/>
            </w:tcBorders>
          </w:tcPr>
          <w:p w:rsidR="00B05E88" w:rsidRDefault="00F51D94">
            <w:pPr>
              <w:pStyle w:val="ConsPlusNormal0"/>
              <w:jc w:val="both"/>
            </w:pPr>
            <w:r>
              <w:t>этап N</w:t>
            </w:r>
          </w:p>
        </w:tc>
      </w:tr>
      <w:tr w:rsidR="00B05E88">
        <w:tc>
          <w:tcPr>
            <w:tcW w:w="9071" w:type="dxa"/>
            <w:tcBorders>
              <w:left w:val="single" w:sz="4" w:space="0" w:color="auto"/>
              <w:right w:val="single" w:sz="4" w:space="0" w:color="auto"/>
            </w:tcBorders>
          </w:tcPr>
          <w:p w:rsidR="00B05E88" w:rsidRDefault="00F51D94">
            <w:pPr>
              <w:pStyle w:val="ConsPlusNormal0"/>
              <w:jc w:val="both"/>
            </w:pPr>
            <w:r>
              <w:t xml:space="preserve">1.11. Код согласно Общероссийскому классификатору территорий муниципальных образований (ОКТМО) </w:t>
            </w:r>
            <w:hyperlink w:anchor="P3136" w:tooltip="&lt;3&gt; Для средств, предоставленных из федерального бюджета, код &quot;00000001&quot;.">
              <w:r>
                <w:rPr>
                  <w:color w:val="0000FF"/>
                </w:rPr>
                <w:t>&lt;3&gt;</w:t>
              </w:r>
            </w:hyperlink>
          </w:p>
        </w:tc>
      </w:tr>
      <w:tr w:rsidR="00B05E88">
        <w:tc>
          <w:tcPr>
            <w:tcW w:w="9071" w:type="dxa"/>
            <w:tcBorders>
              <w:left w:val="single" w:sz="4" w:space="0" w:color="auto"/>
              <w:right w:val="single" w:sz="4" w:space="0" w:color="auto"/>
            </w:tcBorders>
          </w:tcPr>
          <w:p w:rsidR="00B05E88" w:rsidRDefault="00F51D94">
            <w:pPr>
              <w:pStyle w:val="ConsPlusNormal0"/>
              <w:jc w:val="both"/>
            </w:pPr>
            <w:r>
              <w:t>1.12. Наименование бюджета</w:t>
            </w:r>
          </w:p>
        </w:tc>
      </w:tr>
      <w:tr w:rsidR="00B05E88">
        <w:tc>
          <w:tcPr>
            <w:tcW w:w="9071" w:type="dxa"/>
            <w:tcBorders>
              <w:left w:val="single" w:sz="4" w:space="0" w:color="auto"/>
              <w:right w:val="single" w:sz="4" w:space="0" w:color="auto"/>
            </w:tcBorders>
          </w:tcPr>
          <w:p w:rsidR="00B05E88" w:rsidRDefault="00F51D94">
            <w:pPr>
              <w:pStyle w:val="ConsPlusNormal0"/>
              <w:jc w:val="both"/>
            </w:pPr>
            <w:r>
              <w:t xml:space="preserve">1.13. Аналитический код бюджетного кредита </w:t>
            </w:r>
            <w:hyperlink w:anchor="P3135" w:tooltip="&lt;2&gt; При наличии.">
              <w:r>
                <w:rPr>
                  <w:color w:val="0000FF"/>
                </w:rPr>
                <w:t>&lt;2&gt;</w:t>
              </w:r>
            </w:hyperlink>
          </w:p>
        </w:tc>
      </w:tr>
      <w:tr w:rsidR="00B05E88">
        <w:tc>
          <w:tcPr>
            <w:tcW w:w="9071" w:type="dxa"/>
            <w:tcBorders>
              <w:left w:val="single" w:sz="4" w:space="0" w:color="auto"/>
              <w:right w:val="single" w:sz="4" w:space="0" w:color="auto"/>
            </w:tcBorders>
          </w:tcPr>
          <w:p w:rsidR="00B05E88" w:rsidRDefault="00F51D94">
            <w:pPr>
              <w:pStyle w:val="ConsPlusNormal0"/>
              <w:jc w:val="both"/>
              <w:outlineLvl w:val="2"/>
            </w:pPr>
            <w:r>
              <w:t>2. Сведения о заказчике:</w:t>
            </w:r>
          </w:p>
        </w:tc>
      </w:tr>
      <w:tr w:rsidR="00B05E88">
        <w:tc>
          <w:tcPr>
            <w:tcW w:w="9071" w:type="dxa"/>
            <w:tcBorders>
              <w:left w:val="single" w:sz="4" w:space="0" w:color="auto"/>
              <w:right w:val="single" w:sz="4" w:space="0" w:color="auto"/>
            </w:tcBorders>
          </w:tcPr>
          <w:p w:rsidR="00B05E88" w:rsidRDefault="00F51D94">
            <w:pPr>
              <w:pStyle w:val="ConsPlusNormal0"/>
              <w:jc w:val="both"/>
            </w:pPr>
            <w:r>
              <w:t xml:space="preserve">2.1. Код в соответствии с реестром участников бюджетного процесса, а также юридических лиц, не являющихся участниками бюджетного процесса </w:t>
            </w:r>
            <w:hyperlink w:anchor="P3137" w:tooltip="&lt;4&gt; Абзац четырнадцатый пункта 1 статьи 166.1 Бюджетного кодекса.">
              <w:r>
                <w:rPr>
                  <w:color w:val="0000FF"/>
                </w:rPr>
                <w:t>&lt;4&gt;</w:t>
              </w:r>
            </w:hyperlink>
            <w:r>
              <w:t xml:space="preserve"> (далее - Сводны</w:t>
            </w:r>
            <w:r>
              <w:t>й реестр)/Справочником ИП и КФХ</w:t>
            </w:r>
          </w:p>
        </w:tc>
      </w:tr>
      <w:tr w:rsidR="00B05E88">
        <w:tc>
          <w:tcPr>
            <w:tcW w:w="9071" w:type="dxa"/>
            <w:tcBorders>
              <w:left w:val="single" w:sz="4" w:space="0" w:color="auto"/>
              <w:right w:val="single" w:sz="4" w:space="0" w:color="auto"/>
            </w:tcBorders>
          </w:tcPr>
          <w:p w:rsidR="00B05E88" w:rsidRDefault="00F51D94">
            <w:pPr>
              <w:pStyle w:val="ConsPlusNormal0"/>
              <w:jc w:val="both"/>
            </w:pPr>
            <w:r>
              <w:lastRenderedPageBreak/>
              <w:t>2.2. Полное наименование</w:t>
            </w:r>
          </w:p>
        </w:tc>
      </w:tr>
      <w:tr w:rsidR="00B05E88">
        <w:tc>
          <w:tcPr>
            <w:tcW w:w="9071" w:type="dxa"/>
            <w:tcBorders>
              <w:left w:val="single" w:sz="4" w:space="0" w:color="auto"/>
              <w:right w:val="single" w:sz="4" w:space="0" w:color="auto"/>
            </w:tcBorders>
          </w:tcPr>
          <w:p w:rsidR="00B05E88" w:rsidRDefault="00F51D94">
            <w:pPr>
              <w:pStyle w:val="ConsPlusNormal0"/>
              <w:jc w:val="both"/>
            </w:pPr>
            <w:r>
              <w:t xml:space="preserve">2.3. Сокращенное наименование </w:t>
            </w:r>
            <w:hyperlink w:anchor="P3135" w:tooltip="&lt;2&gt; При наличии.">
              <w:r>
                <w:rPr>
                  <w:color w:val="0000FF"/>
                </w:rPr>
                <w:t>&lt;2&gt;</w:t>
              </w:r>
            </w:hyperlink>
          </w:p>
        </w:tc>
      </w:tr>
      <w:tr w:rsidR="00B05E88">
        <w:tc>
          <w:tcPr>
            <w:tcW w:w="9071" w:type="dxa"/>
            <w:tcBorders>
              <w:left w:val="single" w:sz="4" w:space="0" w:color="auto"/>
              <w:right w:val="single" w:sz="4" w:space="0" w:color="auto"/>
            </w:tcBorders>
          </w:tcPr>
          <w:p w:rsidR="00B05E88" w:rsidRDefault="00F51D94">
            <w:pPr>
              <w:pStyle w:val="ConsPlusNormal0"/>
              <w:jc w:val="both"/>
            </w:pPr>
            <w:r>
              <w:t>2.4. Идентификационный номер налогоплательщика (ИНН)</w:t>
            </w:r>
          </w:p>
        </w:tc>
      </w:tr>
      <w:tr w:rsidR="00B05E88">
        <w:tc>
          <w:tcPr>
            <w:tcW w:w="9071" w:type="dxa"/>
            <w:tcBorders>
              <w:left w:val="single" w:sz="4" w:space="0" w:color="auto"/>
              <w:right w:val="single" w:sz="4" w:space="0" w:color="auto"/>
            </w:tcBorders>
          </w:tcPr>
          <w:p w:rsidR="00B05E88" w:rsidRDefault="00F51D94">
            <w:pPr>
              <w:pStyle w:val="ConsPlusNormal0"/>
              <w:jc w:val="both"/>
            </w:pPr>
            <w:r>
              <w:t>2.5. Код причины постановки на учет в налоговом органе (КП</w:t>
            </w:r>
            <w:r>
              <w:t xml:space="preserve">П) </w:t>
            </w:r>
            <w:hyperlink w:anchor="P3135" w:tooltip="&lt;2&gt; При наличии.">
              <w:r>
                <w:rPr>
                  <w:color w:val="0000FF"/>
                </w:rPr>
                <w:t>&lt;2&gt;</w:t>
              </w:r>
            </w:hyperlink>
          </w:p>
        </w:tc>
      </w:tr>
      <w:tr w:rsidR="00B05E88">
        <w:tc>
          <w:tcPr>
            <w:tcW w:w="9071" w:type="dxa"/>
            <w:tcBorders>
              <w:left w:val="single" w:sz="4" w:space="0" w:color="auto"/>
              <w:right w:val="single" w:sz="4" w:space="0" w:color="auto"/>
            </w:tcBorders>
          </w:tcPr>
          <w:p w:rsidR="00B05E88" w:rsidRDefault="00F51D94">
            <w:pPr>
              <w:pStyle w:val="ConsPlusNormal0"/>
              <w:jc w:val="both"/>
            </w:pPr>
            <w:r>
              <w:t>2.6. Лицевой счет</w:t>
            </w:r>
          </w:p>
        </w:tc>
      </w:tr>
      <w:tr w:rsidR="00B05E88">
        <w:tc>
          <w:tcPr>
            <w:tcW w:w="9071" w:type="dxa"/>
            <w:tcBorders>
              <w:left w:val="single" w:sz="4" w:space="0" w:color="auto"/>
              <w:right w:val="single" w:sz="4" w:space="0" w:color="auto"/>
            </w:tcBorders>
          </w:tcPr>
          <w:p w:rsidR="00B05E88" w:rsidRDefault="00F51D94">
            <w:pPr>
              <w:pStyle w:val="ConsPlusNormal0"/>
              <w:jc w:val="both"/>
            </w:pPr>
            <w:r>
              <w:t>2.7. Аналитический код раздела на лицевом счете</w:t>
            </w:r>
          </w:p>
        </w:tc>
      </w:tr>
      <w:tr w:rsidR="00B05E88">
        <w:tc>
          <w:tcPr>
            <w:tcW w:w="9071" w:type="dxa"/>
            <w:tcBorders>
              <w:left w:val="single" w:sz="4" w:space="0" w:color="auto"/>
              <w:right w:val="single" w:sz="4" w:space="0" w:color="auto"/>
            </w:tcBorders>
          </w:tcPr>
          <w:p w:rsidR="00B05E88" w:rsidRDefault="00F51D94">
            <w:pPr>
              <w:pStyle w:val="ConsPlusNormal0"/>
              <w:jc w:val="both"/>
            </w:pPr>
            <w:r>
              <w:t>2.8. Наименование территориального органа Федерального казначейства по месту обслуживания лицевого счета (Центра специализации по казначейскому сопровождению)</w:t>
            </w:r>
          </w:p>
        </w:tc>
      </w:tr>
      <w:tr w:rsidR="00B05E88">
        <w:tc>
          <w:tcPr>
            <w:tcW w:w="9071" w:type="dxa"/>
            <w:tcBorders>
              <w:left w:val="single" w:sz="4" w:space="0" w:color="auto"/>
              <w:right w:val="single" w:sz="4" w:space="0" w:color="auto"/>
            </w:tcBorders>
          </w:tcPr>
          <w:p w:rsidR="00B05E88" w:rsidRDefault="00F51D94">
            <w:pPr>
              <w:pStyle w:val="ConsPlusNormal0"/>
              <w:jc w:val="both"/>
            </w:pPr>
            <w:r>
              <w:t>2.9. Код территориального органа Федерального казначейства (Центра специализации по казначейском</w:t>
            </w:r>
            <w:r>
              <w:t>у сопровождению)</w:t>
            </w:r>
          </w:p>
        </w:tc>
      </w:tr>
      <w:tr w:rsidR="00B05E88">
        <w:tc>
          <w:tcPr>
            <w:tcW w:w="9071" w:type="dxa"/>
            <w:tcBorders>
              <w:left w:val="single" w:sz="4" w:space="0" w:color="auto"/>
              <w:right w:val="single" w:sz="4" w:space="0" w:color="auto"/>
            </w:tcBorders>
          </w:tcPr>
          <w:p w:rsidR="00B05E88" w:rsidRDefault="00F51D94">
            <w:pPr>
              <w:pStyle w:val="ConsPlusNormal0"/>
              <w:jc w:val="both"/>
            </w:pPr>
            <w:r>
              <w:t>2.10. Платежные реквизиты:</w:t>
            </w:r>
          </w:p>
        </w:tc>
      </w:tr>
      <w:tr w:rsidR="00B05E88">
        <w:tc>
          <w:tcPr>
            <w:tcW w:w="9071" w:type="dxa"/>
            <w:tcBorders>
              <w:left w:val="single" w:sz="4" w:space="0" w:color="auto"/>
              <w:right w:val="single" w:sz="4" w:space="0" w:color="auto"/>
            </w:tcBorders>
          </w:tcPr>
          <w:p w:rsidR="00B05E88" w:rsidRDefault="00F51D94">
            <w:pPr>
              <w:pStyle w:val="ConsPlusNormal0"/>
              <w:jc w:val="both"/>
            </w:pPr>
            <w:r>
              <w:t>2.10.1. Наименование подразделения Банка России, в котором территориальному органу Федерального казначейства открыт банковский счет</w:t>
            </w:r>
          </w:p>
        </w:tc>
      </w:tr>
      <w:tr w:rsidR="00B05E88">
        <w:tc>
          <w:tcPr>
            <w:tcW w:w="9071" w:type="dxa"/>
            <w:tcBorders>
              <w:left w:val="single" w:sz="4" w:space="0" w:color="auto"/>
              <w:right w:val="single" w:sz="4" w:space="0" w:color="auto"/>
            </w:tcBorders>
          </w:tcPr>
          <w:p w:rsidR="00B05E88" w:rsidRDefault="00F51D94">
            <w:pPr>
              <w:pStyle w:val="ConsPlusNormal0"/>
              <w:jc w:val="both"/>
            </w:pPr>
            <w:r>
              <w:t>2.10.2.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w:t>
            </w:r>
          </w:p>
        </w:tc>
      </w:tr>
      <w:tr w:rsidR="00B05E88">
        <w:tc>
          <w:tcPr>
            <w:tcW w:w="9071" w:type="dxa"/>
            <w:tcBorders>
              <w:left w:val="single" w:sz="4" w:space="0" w:color="auto"/>
              <w:right w:val="single" w:sz="4" w:space="0" w:color="auto"/>
            </w:tcBorders>
          </w:tcPr>
          <w:p w:rsidR="00B05E88" w:rsidRDefault="00F51D94">
            <w:pPr>
              <w:pStyle w:val="ConsPlusNormal0"/>
              <w:jc w:val="both"/>
            </w:pPr>
            <w:r>
              <w:t>2.10.3. Банковский идентификационный код (далее - БИК) территориального</w:t>
            </w:r>
            <w:r>
              <w:t xml:space="preserve"> органа Федерального казначейства, которому открыт банковский счет, входящий в состав ЕКС</w:t>
            </w:r>
          </w:p>
        </w:tc>
      </w:tr>
      <w:tr w:rsidR="00B05E88">
        <w:tc>
          <w:tcPr>
            <w:tcW w:w="9071" w:type="dxa"/>
            <w:tcBorders>
              <w:left w:val="single" w:sz="4" w:space="0" w:color="auto"/>
              <w:right w:val="single" w:sz="4" w:space="0" w:color="auto"/>
            </w:tcBorders>
          </w:tcPr>
          <w:p w:rsidR="00B05E88" w:rsidRDefault="00F51D94">
            <w:pPr>
              <w:pStyle w:val="ConsPlusNormal0"/>
              <w:jc w:val="both"/>
            </w:pPr>
            <w:r>
              <w:t>2.10.4. Банковский счет, входящий в состав ЕКС, открытый территориальному органу Федерального казначейства</w:t>
            </w:r>
          </w:p>
        </w:tc>
      </w:tr>
      <w:tr w:rsidR="00B05E88">
        <w:tc>
          <w:tcPr>
            <w:tcW w:w="9071" w:type="dxa"/>
            <w:tcBorders>
              <w:left w:val="single" w:sz="4" w:space="0" w:color="auto"/>
              <w:right w:val="single" w:sz="4" w:space="0" w:color="auto"/>
            </w:tcBorders>
          </w:tcPr>
          <w:p w:rsidR="00B05E88" w:rsidRDefault="00F51D94">
            <w:pPr>
              <w:pStyle w:val="ConsPlusNormal0"/>
              <w:jc w:val="both"/>
            </w:pPr>
            <w:r>
              <w:t>2.10.5. Казначейский счет, открытый территориальному орга</w:t>
            </w:r>
            <w:r>
              <w:t>ну Федерального казначейства/финансовому органу субъекта Российской Федерации (муниципального образования)</w:t>
            </w:r>
          </w:p>
        </w:tc>
      </w:tr>
      <w:tr w:rsidR="00B05E88">
        <w:tc>
          <w:tcPr>
            <w:tcW w:w="9071" w:type="dxa"/>
            <w:tcBorders>
              <w:left w:val="single" w:sz="4" w:space="0" w:color="auto"/>
              <w:right w:val="single" w:sz="4" w:space="0" w:color="auto"/>
            </w:tcBorders>
          </w:tcPr>
          <w:p w:rsidR="00B05E88" w:rsidRDefault="00F51D94">
            <w:pPr>
              <w:pStyle w:val="ConsPlusNormal0"/>
              <w:jc w:val="both"/>
            </w:pPr>
            <w:r>
              <w:t>2.10.6. Наименование территориального органа Федерального казначейства/финансового органа субъекта Российской Федерации (муниципального образования)</w:t>
            </w:r>
            <w:r>
              <w:t>, которому открыт казначейский счет</w:t>
            </w:r>
          </w:p>
        </w:tc>
      </w:tr>
      <w:tr w:rsidR="00B05E88">
        <w:tc>
          <w:tcPr>
            <w:tcW w:w="9071" w:type="dxa"/>
            <w:tcBorders>
              <w:left w:val="single" w:sz="4" w:space="0" w:color="auto"/>
              <w:right w:val="single" w:sz="4" w:space="0" w:color="auto"/>
            </w:tcBorders>
          </w:tcPr>
          <w:p w:rsidR="00B05E88" w:rsidRDefault="00F51D94">
            <w:pPr>
              <w:pStyle w:val="ConsPlusNormal0"/>
              <w:jc w:val="both"/>
            </w:pPr>
            <w:r>
              <w:t>2.11. Иные реквизиты:</w:t>
            </w:r>
          </w:p>
        </w:tc>
      </w:tr>
      <w:tr w:rsidR="00B05E88">
        <w:tc>
          <w:tcPr>
            <w:tcW w:w="9071" w:type="dxa"/>
            <w:tcBorders>
              <w:left w:val="single" w:sz="4" w:space="0" w:color="auto"/>
              <w:right w:val="single" w:sz="4" w:space="0" w:color="auto"/>
            </w:tcBorders>
          </w:tcPr>
          <w:p w:rsidR="00B05E88" w:rsidRDefault="00F51D94">
            <w:pPr>
              <w:pStyle w:val="ConsPlusNormal0"/>
              <w:jc w:val="both"/>
            </w:pPr>
            <w:r>
              <w:t>2.11.1. Место нахождения</w:t>
            </w:r>
          </w:p>
        </w:tc>
      </w:tr>
      <w:tr w:rsidR="00B05E88">
        <w:tc>
          <w:tcPr>
            <w:tcW w:w="9071" w:type="dxa"/>
            <w:tcBorders>
              <w:left w:val="single" w:sz="4" w:space="0" w:color="auto"/>
              <w:right w:val="single" w:sz="4" w:space="0" w:color="auto"/>
            </w:tcBorders>
          </w:tcPr>
          <w:p w:rsidR="00B05E88" w:rsidRDefault="00F51D94">
            <w:pPr>
              <w:pStyle w:val="ConsPlusNormal0"/>
              <w:jc w:val="both"/>
            </w:pPr>
            <w:r>
              <w:t>2.11.2. Почтовый адрес</w:t>
            </w:r>
          </w:p>
        </w:tc>
      </w:tr>
      <w:tr w:rsidR="00B05E88">
        <w:tc>
          <w:tcPr>
            <w:tcW w:w="9071" w:type="dxa"/>
            <w:tcBorders>
              <w:left w:val="single" w:sz="4" w:space="0" w:color="auto"/>
              <w:right w:val="single" w:sz="4" w:space="0" w:color="auto"/>
            </w:tcBorders>
          </w:tcPr>
          <w:p w:rsidR="00B05E88" w:rsidRDefault="00F51D94">
            <w:pPr>
              <w:pStyle w:val="ConsPlusNormal0"/>
              <w:jc w:val="both"/>
            </w:pPr>
            <w:r>
              <w:t>2.11.3. Адрес электронной почты</w:t>
            </w:r>
          </w:p>
        </w:tc>
      </w:tr>
      <w:tr w:rsidR="00B05E88">
        <w:tc>
          <w:tcPr>
            <w:tcW w:w="9071" w:type="dxa"/>
            <w:tcBorders>
              <w:left w:val="single" w:sz="4" w:space="0" w:color="auto"/>
              <w:right w:val="single" w:sz="4" w:space="0" w:color="auto"/>
            </w:tcBorders>
          </w:tcPr>
          <w:p w:rsidR="00B05E88" w:rsidRDefault="00F51D94">
            <w:pPr>
              <w:pStyle w:val="ConsPlusNormal0"/>
              <w:jc w:val="both"/>
            </w:pPr>
            <w:r>
              <w:t>2.11.4. Номер телефона</w:t>
            </w:r>
          </w:p>
        </w:tc>
      </w:tr>
      <w:tr w:rsidR="00B05E88">
        <w:tc>
          <w:tcPr>
            <w:tcW w:w="9071" w:type="dxa"/>
            <w:tcBorders>
              <w:left w:val="single" w:sz="4" w:space="0" w:color="auto"/>
              <w:right w:val="single" w:sz="4" w:space="0" w:color="auto"/>
            </w:tcBorders>
          </w:tcPr>
          <w:p w:rsidR="00B05E88" w:rsidRDefault="00F51D94">
            <w:pPr>
              <w:pStyle w:val="ConsPlusNormal0"/>
              <w:jc w:val="both"/>
              <w:outlineLvl w:val="2"/>
            </w:pPr>
            <w:r>
              <w:t>3. Сведения о поставщике (подрядчике, исполнителе):</w:t>
            </w:r>
          </w:p>
        </w:tc>
      </w:tr>
      <w:tr w:rsidR="00B05E88">
        <w:tc>
          <w:tcPr>
            <w:tcW w:w="9071" w:type="dxa"/>
            <w:tcBorders>
              <w:left w:val="single" w:sz="4" w:space="0" w:color="auto"/>
              <w:right w:val="single" w:sz="4" w:space="0" w:color="auto"/>
            </w:tcBorders>
          </w:tcPr>
          <w:p w:rsidR="00B05E88" w:rsidRDefault="00F51D94">
            <w:pPr>
              <w:pStyle w:val="ConsPlusNormal0"/>
              <w:jc w:val="both"/>
            </w:pPr>
            <w:r>
              <w:lastRenderedPageBreak/>
              <w:t>3.1. Код по Сводному реестру/Справочнику ИП и КФХ</w:t>
            </w:r>
          </w:p>
        </w:tc>
      </w:tr>
      <w:tr w:rsidR="00B05E88">
        <w:tc>
          <w:tcPr>
            <w:tcW w:w="9071" w:type="dxa"/>
            <w:tcBorders>
              <w:left w:val="single" w:sz="4" w:space="0" w:color="auto"/>
              <w:right w:val="single" w:sz="4" w:space="0" w:color="auto"/>
            </w:tcBorders>
          </w:tcPr>
          <w:p w:rsidR="00B05E88" w:rsidRDefault="00F51D94">
            <w:pPr>
              <w:pStyle w:val="ConsPlusNormal0"/>
              <w:jc w:val="both"/>
            </w:pPr>
            <w:r>
              <w:t>3.2. Полное наименование</w:t>
            </w:r>
          </w:p>
        </w:tc>
      </w:tr>
      <w:tr w:rsidR="00B05E88">
        <w:tc>
          <w:tcPr>
            <w:tcW w:w="9071" w:type="dxa"/>
            <w:tcBorders>
              <w:left w:val="single" w:sz="4" w:space="0" w:color="auto"/>
              <w:right w:val="single" w:sz="4" w:space="0" w:color="auto"/>
            </w:tcBorders>
          </w:tcPr>
          <w:p w:rsidR="00B05E88" w:rsidRDefault="00F51D94">
            <w:pPr>
              <w:pStyle w:val="ConsPlusNormal0"/>
              <w:jc w:val="both"/>
            </w:pPr>
            <w:r>
              <w:t xml:space="preserve">3.3. Сокращенное наименование </w:t>
            </w:r>
            <w:hyperlink w:anchor="P3135" w:tooltip="&lt;2&gt; При наличии.">
              <w:r>
                <w:rPr>
                  <w:color w:val="0000FF"/>
                </w:rPr>
                <w:t>&lt;2&gt;</w:t>
              </w:r>
            </w:hyperlink>
          </w:p>
        </w:tc>
      </w:tr>
      <w:tr w:rsidR="00B05E88">
        <w:tc>
          <w:tcPr>
            <w:tcW w:w="9071" w:type="dxa"/>
            <w:tcBorders>
              <w:left w:val="single" w:sz="4" w:space="0" w:color="auto"/>
              <w:right w:val="single" w:sz="4" w:space="0" w:color="auto"/>
            </w:tcBorders>
          </w:tcPr>
          <w:p w:rsidR="00B05E88" w:rsidRDefault="00F51D94">
            <w:pPr>
              <w:pStyle w:val="ConsPlusNormal0"/>
              <w:jc w:val="both"/>
            </w:pPr>
            <w:r>
              <w:t>3.4. Идентификационный номер налогоплательщика (ИНН)</w:t>
            </w:r>
          </w:p>
        </w:tc>
      </w:tr>
      <w:tr w:rsidR="00B05E88">
        <w:tc>
          <w:tcPr>
            <w:tcW w:w="9071" w:type="dxa"/>
            <w:tcBorders>
              <w:left w:val="single" w:sz="4" w:space="0" w:color="auto"/>
              <w:right w:val="single" w:sz="4" w:space="0" w:color="auto"/>
            </w:tcBorders>
          </w:tcPr>
          <w:p w:rsidR="00B05E88" w:rsidRDefault="00F51D94">
            <w:pPr>
              <w:pStyle w:val="ConsPlusNormal0"/>
              <w:jc w:val="both"/>
            </w:pPr>
            <w:r>
              <w:t xml:space="preserve">3.5. Код причины постановки на учет в налоговом органе (КПП) </w:t>
            </w:r>
            <w:hyperlink w:anchor="P3135" w:tooltip="&lt;2&gt; При наличии.">
              <w:r>
                <w:rPr>
                  <w:color w:val="0000FF"/>
                </w:rPr>
                <w:t>&lt;2&gt;</w:t>
              </w:r>
            </w:hyperlink>
          </w:p>
        </w:tc>
      </w:tr>
      <w:tr w:rsidR="00B05E88">
        <w:tc>
          <w:tcPr>
            <w:tcW w:w="9071" w:type="dxa"/>
            <w:tcBorders>
              <w:left w:val="single" w:sz="4" w:space="0" w:color="auto"/>
              <w:right w:val="single" w:sz="4" w:space="0" w:color="auto"/>
            </w:tcBorders>
          </w:tcPr>
          <w:p w:rsidR="00B05E88" w:rsidRDefault="00F51D94">
            <w:pPr>
              <w:pStyle w:val="ConsPlusNormal0"/>
              <w:jc w:val="both"/>
            </w:pPr>
            <w:r>
              <w:t xml:space="preserve">3.6. Лицевой счет </w:t>
            </w:r>
            <w:hyperlink w:anchor="P3135" w:tooltip="&lt;2&gt; При наличии.">
              <w:r>
                <w:rPr>
                  <w:color w:val="0000FF"/>
                </w:rPr>
                <w:t>&lt;2&gt;</w:t>
              </w:r>
            </w:hyperlink>
          </w:p>
        </w:tc>
      </w:tr>
      <w:tr w:rsidR="00B05E88">
        <w:tc>
          <w:tcPr>
            <w:tcW w:w="9071" w:type="dxa"/>
            <w:tcBorders>
              <w:left w:val="single" w:sz="4" w:space="0" w:color="auto"/>
              <w:right w:val="single" w:sz="4" w:space="0" w:color="auto"/>
            </w:tcBorders>
          </w:tcPr>
          <w:p w:rsidR="00B05E88" w:rsidRDefault="00F51D94">
            <w:pPr>
              <w:pStyle w:val="ConsPlusNormal0"/>
              <w:jc w:val="both"/>
            </w:pPr>
            <w:r>
              <w:t xml:space="preserve">3.7. Аналитический код раздела на лицевом счете </w:t>
            </w:r>
            <w:hyperlink w:anchor="P3135" w:tooltip="&lt;2&gt; При наличии.">
              <w:r>
                <w:rPr>
                  <w:color w:val="0000FF"/>
                </w:rPr>
                <w:t>&lt;2&gt;</w:t>
              </w:r>
            </w:hyperlink>
          </w:p>
        </w:tc>
      </w:tr>
      <w:tr w:rsidR="00B05E88">
        <w:tc>
          <w:tcPr>
            <w:tcW w:w="9071" w:type="dxa"/>
            <w:tcBorders>
              <w:left w:val="single" w:sz="4" w:space="0" w:color="auto"/>
              <w:right w:val="single" w:sz="4" w:space="0" w:color="auto"/>
            </w:tcBorders>
          </w:tcPr>
          <w:p w:rsidR="00B05E88" w:rsidRDefault="00F51D94">
            <w:pPr>
              <w:pStyle w:val="ConsPlusNormal0"/>
              <w:jc w:val="both"/>
            </w:pPr>
            <w:r>
              <w:t>3.8. Наименование территориального органа Федерального казначейства (Центра специализации по казначейскому сопровождению)</w:t>
            </w:r>
          </w:p>
        </w:tc>
      </w:tr>
      <w:tr w:rsidR="00B05E88">
        <w:tc>
          <w:tcPr>
            <w:tcW w:w="9071" w:type="dxa"/>
            <w:tcBorders>
              <w:left w:val="single" w:sz="4" w:space="0" w:color="auto"/>
              <w:right w:val="single" w:sz="4" w:space="0" w:color="auto"/>
            </w:tcBorders>
          </w:tcPr>
          <w:p w:rsidR="00B05E88" w:rsidRDefault="00F51D94">
            <w:pPr>
              <w:pStyle w:val="ConsPlusNormal0"/>
              <w:jc w:val="both"/>
            </w:pPr>
            <w:r>
              <w:t>3.9. Код территориального органа Федерального казначейства (Центра специализации по казначейскому</w:t>
            </w:r>
            <w:r>
              <w:t xml:space="preserve"> сопровождению)</w:t>
            </w:r>
          </w:p>
        </w:tc>
      </w:tr>
      <w:tr w:rsidR="00B05E88">
        <w:tc>
          <w:tcPr>
            <w:tcW w:w="9071" w:type="dxa"/>
            <w:tcBorders>
              <w:left w:val="single" w:sz="4" w:space="0" w:color="auto"/>
              <w:right w:val="single" w:sz="4" w:space="0" w:color="auto"/>
            </w:tcBorders>
          </w:tcPr>
          <w:p w:rsidR="00B05E88" w:rsidRDefault="00F51D94">
            <w:pPr>
              <w:pStyle w:val="ConsPlusNormal0"/>
              <w:jc w:val="both"/>
            </w:pPr>
            <w:r>
              <w:t>3.10. Платежные реквизиты (казначейские):</w:t>
            </w:r>
          </w:p>
        </w:tc>
      </w:tr>
      <w:tr w:rsidR="00B05E88">
        <w:tc>
          <w:tcPr>
            <w:tcW w:w="9071" w:type="dxa"/>
            <w:tcBorders>
              <w:left w:val="single" w:sz="4" w:space="0" w:color="auto"/>
              <w:right w:val="single" w:sz="4" w:space="0" w:color="auto"/>
            </w:tcBorders>
          </w:tcPr>
          <w:p w:rsidR="00B05E88" w:rsidRDefault="00F51D94">
            <w:pPr>
              <w:pStyle w:val="ConsPlusNormal0"/>
              <w:jc w:val="both"/>
            </w:pPr>
            <w:r>
              <w:t>3.10.1. Наименование подразделения Банка России, в котором территориальному органу Федерального казначейства открыт банковский счет</w:t>
            </w:r>
          </w:p>
        </w:tc>
      </w:tr>
      <w:tr w:rsidR="00B05E88">
        <w:tc>
          <w:tcPr>
            <w:tcW w:w="9071" w:type="dxa"/>
            <w:tcBorders>
              <w:left w:val="single" w:sz="4" w:space="0" w:color="auto"/>
              <w:right w:val="single" w:sz="4" w:space="0" w:color="auto"/>
            </w:tcBorders>
          </w:tcPr>
          <w:p w:rsidR="00B05E88" w:rsidRDefault="00F51D94">
            <w:pPr>
              <w:pStyle w:val="ConsPlusNormal0"/>
              <w:jc w:val="both"/>
            </w:pPr>
            <w:r>
              <w:t>3.10.2. Наименование и место нахождения территориального органа</w:t>
            </w:r>
            <w:r>
              <w:t xml:space="preserve"> Федерального казначейства, которому открыт банковский счет, входящий в состав ЕКС</w:t>
            </w:r>
          </w:p>
        </w:tc>
      </w:tr>
      <w:tr w:rsidR="00B05E88">
        <w:tc>
          <w:tcPr>
            <w:tcW w:w="9071" w:type="dxa"/>
            <w:tcBorders>
              <w:left w:val="single" w:sz="4" w:space="0" w:color="auto"/>
              <w:right w:val="single" w:sz="4" w:space="0" w:color="auto"/>
            </w:tcBorders>
          </w:tcPr>
          <w:p w:rsidR="00B05E88" w:rsidRDefault="00F51D94">
            <w:pPr>
              <w:pStyle w:val="ConsPlusNormal0"/>
              <w:jc w:val="both"/>
            </w:pPr>
            <w:r>
              <w:t>3.10.3. БИК территориального органа Федерального казначейства, которому открыт банковский счет, входящий в состав ЕКС</w:t>
            </w:r>
          </w:p>
        </w:tc>
      </w:tr>
      <w:tr w:rsidR="00B05E88">
        <w:tc>
          <w:tcPr>
            <w:tcW w:w="9071" w:type="dxa"/>
            <w:tcBorders>
              <w:left w:val="single" w:sz="4" w:space="0" w:color="auto"/>
              <w:right w:val="single" w:sz="4" w:space="0" w:color="auto"/>
            </w:tcBorders>
          </w:tcPr>
          <w:p w:rsidR="00B05E88" w:rsidRDefault="00F51D94">
            <w:pPr>
              <w:pStyle w:val="ConsPlusNormal0"/>
              <w:jc w:val="both"/>
            </w:pPr>
            <w:r>
              <w:t>3.10.4. Банковский счет, входящий в состав ЕКС, открытый территориальному органу Федерального казначейства</w:t>
            </w:r>
          </w:p>
        </w:tc>
      </w:tr>
      <w:tr w:rsidR="00B05E88">
        <w:tc>
          <w:tcPr>
            <w:tcW w:w="9071" w:type="dxa"/>
            <w:tcBorders>
              <w:left w:val="single" w:sz="4" w:space="0" w:color="auto"/>
              <w:right w:val="single" w:sz="4" w:space="0" w:color="auto"/>
            </w:tcBorders>
          </w:tcPr>
          <w:p w:rsidR="00B05E88" w:rsidRDefault="00F51D94">
            <w:pPr>
              <w:pStyle w:val="ConsPlusNormal0"/>
              <w:jc w:val="both"/>
            </w:pPr>
            <w:r>
              <w:t>3.10.5. Казначейский счет, открытый территориальному органу Федерального казначейства/финансовому органу субъекта Российской Федерации (муниципально</w:t>
            </w:r>
            <w:r>
              <w:t>го образования)</w:t>
            </w:r>
          </w:p>
        </w:tc>
      </w:tr>
      <w:tr w:rsidR="00B05E88">
        <w:tc>
          <w:tcPr>
            <w:tcW w:w="9071" w:type="dxa"/>
            <w:tcBorders>
              <w:left w:val="single" w:sz="4" w:space="0" w:color="auto"/>
              <w:right w:val="single" w:sz="4" w:space="0" w:color="auto"/>
            </w:tcBorders>
          </w:tcPr>
          <w:p w:rsidR="00B05E88" w:rsidRDefault="00F51D94">
            <w:pPr>
              <w:pStyle w:val="ConsPlusNormal0"/>
              <w:jc w:val="both"/>
            </w:pPr>
            <w:r>
              <w:t>3.10.6.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rsidR="00B05E88">
        <w:tc>
          <w:tcPr>
            <w:tcW w:w="9071" w:type="dxa"/>
            <w:tcBorders>
              <w:left w:val="single" w:sz="4" w:space="0" w:color="auto"/>
              <w:right w:val="single" w:sz="4" w:space="0" w:color="auto"/>
            </w:tcBorders>
          </w:tcPr>
          <w:p w:rsidR="00B05E88" w:rsidRDefault="00F51D94">
            <w:pPr>
              <w:pStyle w:val="ConsPlusNormal0"/>
              <w:jc w:val="both"/>
            </w:pPr>
            <w:r>
              <w:t>3.11. Платежные реквизиты (банковские):</w:t>
            </w:r>
          </w:p>
        </w:tc>
      </w:tr>
      <w:tr w:rsidR="00B05E88">
        <w:tc>
          <w:tcPr>
            <w:tcW w:w="9071" w:type="dxa"/>
            <w:tcBorders>
              <w:left w:val="single" w:sz="4" w:space="0" w:color="auto"/>
              <w:right w:val="single" w:sz="4" w:space="0" w:color="auto"/>
            </w:tcBorders>
          </w:tcPr>
          <w:p w:rsidR="00B05E88" w:rsidRDefault="00F51D94">
            <w:pPr>
              <w:pStyle w:val="ConsPlusNormal0"/>
              <w:jc w:val="both"/>
            </w:pPr>
            <w:r>
              <w:t>3.11.1. Наиме</w:t>
            </w:r>
            <w:r>
              <w:t>нование банка</w:t>
            </w:r>
          </w:p>
        </w:tc>
      </w:tr>
      <w:tr w:rsidR="00B05E88">
        <w:tc>
          <w:tcPr>
            <w:tcW w:w="9071" w:type="dxa"/>
            <w:tcBorders>
              <w:left w:val="single" w:sz="4" w:space="0" w:color="auto"/>
              <w:right w:val="single" w:sz="4" w:space="0" w:color="auto"/>
            </w:tcBorders>
          </w:tcPr>
          <w:p w:rsidR="00B05E88" w:rsidRDefault="00F51D94">
            <w:pPr>
              <w:pStyle w:val="ConsPlusNormal0"/>
              <w:jc w:val="both"/>
            </w:pPr>
            <w:r>
              <w:t>3.11.2. БИК банка</w:t>
            </w:r>
          </w:p>
        </w:tc>
      </w:tr>
      <w:tr w:rsidR="00B05E88">
        <w:tc>
          <w:tcPr>
            <w:tcW w:w="9071" w:type="dxa"/>
            <w:tcBorders>
              <w:left w:val="single" w:sz="4" w:space="0" w:color="auto"/>
              <w:right w:val="single" w:sz="4" w:space="0" w:color="auto"/>
            </w:tcBorders>
          </w:tcPr>
          <w:p w:rsidR="00B05E88" w:rsidRDefault="00F51D94">
            <w:pPr>
              <w:pStyle w:val="ConsPlusNormal0"/>
              <w:jc w:val="both"/>
            </w:pPr>
            <w:r>
              <w:t>3.11.3. Расчетный счет</w:t>
            </w:r>
          </w:p>
        </w:tc>
      </w:tr>
      <w:tr w:rsidR="00B05E88">
        <w:tc>
          <w:tcPr>
            <w:tcW w:w="9071" w:type="dxa"/>
            <w:tcBorders>
              <w:left w:val="single" w:sz="4" w:space="0" w:color="auto"/>
              <w:right w:val="single" w:sz="4" w:space="0" w:color="auto"/>
            </w:tcBorders>
          </w:tcPr>
          <w:p w:rsidR="00B05E88" w:rsidRDefault="00F51D94">
            <w:pPr>
              <w:pStyle w:val="ConsPlusNormal0"/>
              <w:jc w:val="both"/>
            </w:pPr>
            <w:r>
              <w:t>3.11.4. Корреспондентский счет</w:t>
            </w:r>
          </w:p>
        </w:tc>
      </w:tr>
      <w:tr w:rsidR="00B05E88">
        <w:tc>
          <w:tcPr>
            <w:tcW w:w="9071" w:type="dxa"/>
            <w:tcBorders>
              <w:left w:val="single" w:sz="4" w:space="0" w:color="auto"/>
              <w:right w:val="single" w:sz="4" w:space="0" w:color="auto"/>
            </w:tcBorders>
          </w:tcPr>
          <w:p w:rsidR="00B05E88" w:rsidRDefault="00F51D94">
            <w:pPr>
              <w:pStyle w:val="ConsPlusNormal0"/>
              <w:jc w:val="both"/>
            </w:pPr>
            <w:r>
              <w:t>3.12. Иные реквизиты:</w:t>
            </w:r>
          </w:p>
        </w:tc>
      </w:tr>
      <w:tr w:rsidR="00B05E88">
        <w:tc>
          <w:tcPr>
            <w:tcW w:w="9071" w:type="dxa"/>
            <w:tcBorders>
              <w:left w:val="single" w:sz="4" w:space="0" w:color="auto"/>
              <w:right w:val="single" w:sz="4" w:space="0" w:color="auto"/>
            </w:tcBorders>
          </w:tcPr>
          <w:p w:rsidR="00B05E88" w:rsidRDefault="00F51D94">
            <w:pPr>
              <w:pStyle w:val="ConsPlusNormal0"/>
              <w:jc w:val="both"/>
            </w:pPr>
            <w:r>
              <w:lastRenderedPageBreak/>
              <w:t>3.12.1. Место нахождения</w:t>
            </w:r>
          </w:p>
        </w:tc>
      </w:tr>
      <w:tr w:rsidR="00B05E88">
        <w:tc>
          <w:tcPr>
            <w:tcW w:w="9071" w:type="dxa"/>
            <w:tcBorders>
              <w:left w:val="single" w:sz="4" w:space="0" w:color="auto"/>
              <w:right w:val="single" w:sz="4" w:space="0" w:color="auto"/>
            </w:tcBorders>
          </w:tcPr>
          <w:p w:rsidR="00B05E88" w:rsidRDefault="00F51D94">
            <w:pPr>
              <w:pStyle w:val="ConsPlusNormal0"/>
              <w:jc w:val="both"/>
            </w:pPr>
            <w:r>
              <w:t>3.12.2. Почтовый адрес</w:t>
            </w:r>
          </w:p>
        </w:tc>
      </w:tr>
      <w:tr w:rsidR="00B05E88">
        <w:tc>
          <w:tcPr>
            <w:tcW w:w="9071" w:type="dxa"/>
            <w:tcBorders>
              <w:left w:val="single" w:sz="4" w:space="0" w:color="auto"/>
              <w:right w:val="single" w:sz="4" w:space="0" w:color="auto"/>
            </w:tcBorders>
          </w:tcPr>
          <w:p w:rsidR="00B05E88" w:rsidRDefault="00F51D94">
            <w:pPr>
              <w:pStyle w:val="ConsPlusNormal0"/>
              <w:jc w:val="both"/>
            </w:pPr>
            <w:r>
              <w:t>3.12.3. Адрес электронной почты</w:t>
            </w:r>
          </w:p>
        </w:tc>
      </w:tr>
      <w:tr w:rsidR="00B05E88">
        <w:tc>
          <w:tcPr>
            <w:tcW w:w="9071" w:type="dxa"/>
            <w:tcBorders>
              <w:left w:val="single" w:sz="4" w:space="0" w:color="auto"/>
              <w:right w:val="single" w:sz="4" w:space="0" w:color="auto"/>
            </w:tcBorders>
          </w:tcPr>
          <w:p w:rsidR="00B05E88" w:rsidRDefault="00F51D94">
            <w:pPr>
              <w:pStyle w:val="ConsPlusNormal0"/>
              <w:jc w:val="both"/>
            </w:pPr>
            <w:r>
              <w:t>3.12.4. Номер телефона</w:t>
            </w:r>
          </w:p>
        </w:tc>
      </w:tr>
      <w:tr w:rsidR="00B05E88">
        <w:tc>
          <w:tcPr>
            <w:tcW w:w="9071" w:type="dxa"/>
            <w:tcBorders>
              <w:left w:val="single" w:sz="4" w:space="0" w:color="auto"/>
              <w:right w:val="single" w:sz="4" w:space="0" w:color="auto"/>
            </w:tcBorders>
          </w:tcPr>
          <w:p w:rsidR="00B05E88" w:rsidRDefault="00F51D94">
            <w:pPr>
              <w:pStyle w:val="ConsPlusNormal0"/>
              <w:jc w:val="both"/>
              <w:outlineLvl w:val="2"/>
            </w:pPr>
            <w:r>
              <w:t>4. Информация об условиях контракта (договора):</w:t>
            </w:r>
          </w:p>
        </w:tc>
      </w:tr>
      <w:tr w:rsidR="00B05E88">
        <w:tc>
          <w:tcPr>
            <w:tcW w:w="9071" w:type="dxa"/>
            <w:tcBorders>
              <w:left w:val="single" w:sz="4" w:space="0" w:color="auto"/>
              <w:right w:val="single" w:sz="4" w:space="0" w:color="auto"/>
            </w:tcBorders>
          </w:tcPr>
          <w:p w:rsidR="00B05E88" w:rsidRDefault="00F51D94">
            <w:pPr>
              <w:pStyle w:val="ConsPlusNormal0"/>
              <w:jc w:val="both"/>
            </w:pPr>
            <w:r>
              <w:t>4.1. Положения о казначейском сопровождении:</w:t>
            </w:r>
          </w:p>
        </w:tc>
      </w:tr>
      <w:tr w:rsidR="00B05E88">
        <w:tc>
          <w:tcPr>
            <w:tcW w:w="9071" w:type="dxa"/>
            <w:tcBorders>
              <w:left w:val="single" w:sz="4" w:space="0" w:color="auto"/>
              <w:right w:val="single" w:sz="4" w:space="0" w:color="auto"/>
            </w:tcBorders>
          </w:tcPr>
          <w:p w:rsidR="00B05E88" w:rsidRDefault="00F51D94">
            <w:pPr>
              <w:pStyle w:val="ConsPlusNormal0"/>
              <w:jc w:val="both"/>
            </w:pPr>
            <w:r>
              <w:t>4.1.1. Об открытии в территориальном органе Федерального казначейства лицевого счета для осуществления и отражения операций со средствами участников казначейского сопровождения</w:t>
            </w:r>
          </w:p>
        </w:tc>
      </w:tr>
      <w:tr w:rsidR="00B05E88">
        <w:tc>
          <w:tcPr>
            <w:tcW w:w="9071" w:type="dxa"/>
            <w:tcBorders>
              <w:left w:val="single" w:sz="4" w:space="0" w:color="auto"/>
              <w:right w:val="single" w:sz="4" w:space="0" w:color="auto"/>
            </w:tcBorders>
          </w:tcPr>
          <w:p w:rsidR="00B05E88" w:rsidRDefault="00F51D94">
            <w:pPr>
              <w:pStyle w:val="ConsPlusNormal0"/>
              <w:jc w:val="both"/>
            </w:pPr>
            <w:r>
              <w:t>4.1.2. О представлении в территориальный орган Федерального казначейства докум</w:t>
            </w:r>
            <w:r>
              <w:t xml:space="preserve">ентов, установленных порядком санкционирования </w:t>
            </w:r>
            <w:hyperlink w:anchor="P3138" w:tooltip="&lt;5&gt; Пункт 4 статьи 242.23 Бюджетного кодекса.">
              <w:r>
                <w:rPr>
                  <w:color w:val="0000FF"/>
                </w:rPr>
                <w:t>&lt;5&gt;</w:t>
              </w:r>
            </w:hyperlink>
          </w:p>
        </w:tc>
      </w:tr>
      <w:tr w:rsidR="00B05E88">
        <w:tc>
          <w:tcPr>
            <w:tcW w:w="9071" w:type="dxa"/>
            <w:tcBorders>
              <w:left w:val="single" w:sz="4" w:space="0" w:color="auto"/>
              <w:right w:val="single" w:sz="4" w:space="0" w:color="auto"/>
            </w:tcBorders>
          </w:tcPr>
          <w:p w:rsidR="00B05E88" w:rsidRDefault="00F51D94">
            <w:pPr>
              <w:pStyle w:val="ConsPlusNormal0"/>
              <w:jc w:val="both"/>
            </w:pPr>
            <w:r>
              <w:t xml:space="preserve">4.1.3. Об указании в контрактах (договорах), распоряжениях о совершении казначейских платежей, а также в документах, установленных порядком санкционирования </w:t>
            </w:r>
            <w:hyperlink w:anchor="P3138" w:tooltip="&lt;5&gt; Пункт 4 статьи 242.23 Бюджетного кодекса.">
              <w:r>
                <w:rPr>
                  <w:color w:val="0000FF"/>
                </w:rPr>
                <w:t>&lt;5&gt;</w:t>
              </w:r>
            </w:hyperlink>
            <w:r>
              <w:t xml:space="preserve">, идентификатора </w:t>
            </w:r>
            <w:r>
              <w:t>государственного (муниципального) контракта, договора (соглашения)</w:t>
            </w:r>
          </w:p>
        </w:tc>
      </w:tr>
      <w:tr w:rsidR="00B05E88">
        <w:tc>
          <w:tcPr>
            <w:tcW w:w="9071" w:type="dxa"/>
            <w:tcBorders>
              <w:left w:val="single" w:sz="4" w:space="0" w:color="auto"/>
              <w:right w:val="single" w:sz="4" w:space="0" w:color="auto"/>
            </w:tcBorders>
          </w:tcPr>
          <w:p w:rsidR="00B05E88" w:rsidRDefault="00F51D94">
            <w:pPr>
              <w:pStyle w:val="ConsPlusNormal0"/>
              <w:jc w:val="both"/>
            </w:pPr>
            <w:r>
              <w:t>4.1.4. О ведении раздельного учета результатов финансово-хозяйственной деятельности по контракту (договору)</w:t>
            </w:r>
          </w:p>
        </w:tc>
      </w:tr>
      <w:tr w:rsidR="00B05E88">
        <w:tc>
          <w:tcPr>
            <w:tcW w:w="9071" w:type="dxa"/>
            <w:tcBorders>
              <w:left w:val="single" w:sz="4" w:space="0" w:color="auto"/>
              <w:right w:val="single" w:sz="4" w:space="0" w:color="auto"/>
            </w:tcBorders>
          </w:tcPr>
          <w:p w:rsidR="00B05E88" w:rsidRDefault="00F51D94">
            <w:pPr>
              <w:pStyle w:val="ConsPlusNormal0"/>
              <w:jc w:val="both"/>
            </w:pPr>
            <w:r>
              <w:t xml:space="preserve">4.1.5. О соблюдении запретов, установленных пунктом 3 статьи 242.23 Бюджетного </w:t>
            </w:r>
            <w:r>
              <w:t>кодекса, и режима лицевого счета</w:t>
            </w:r>
          </w:p>
        </w:tc>
      </w:tr>
      <w:tr w:rsidR="00B05E88">
        <w:tc>
          <w:tcPr>
            <w:tcW w:w="9071" w:type="dxa"/>
            <w:tcBorders>
              <w:left w:val="single" w:sz="4" w:space="0" w:color="auto"/>
              <w:right w:val="single" w:sz="4" w:space="0" w:color="auto"/>
            </w:tcBorders>
          </w:tcPr>
          <w:p w:rsidR="00B05E88" w:rsidRDefault="00F51D94">
            <w:pPr>
              <w:pStyle w:val="ConsPlusNormal0"/>
              <w:jc w:val="both"/>
            </w:pPr>
            <w:r>
              <w:t xml:space="preserve">4.1.6. О применении казначейского обеспечения обязательств </w:t>
            </w:r>
            <w:hyperlink w:anchor="P3135" w:tooltip="&lt;2&gt; При наличии.">
              <w:r>
                <w:rPr>
                  <w:color w:val="0000FF"/>
                </w:rPr>
                <w:t>&lt;2&gt;</w:t>
              </w:r>
            </w:hyperlink>
          </w:p>
        </w:tc>
      </w:tr>
      <w:tr w:rsidR="00B05E88">
        <w:tc>
          <w:tcPr>
            <w:tcW w:w="9071" w:type="dxa"/>
            <w:tcBorders>
              <w:left w:val="single" w:sz="4" w:space="0" w:color="auto"/>
              <w:right w:val="single" w:sz="4" w:space="0" w:color="auto"/>
            </w:tcBorders>
          </w:tcPr>
          <w:p w:rsidR="00B05E88" w:rsidRDefault="00F51D94">
            <w:pPr>
              <w:pStyle w:val="ConsPlusNormal0"/>
              <w:jc w:val="both"/>
            </w:pPr>
            <w:r>
              <w:t xml:space="preserve">4.2. Разрешение заказчика на утверждение Сведений об операциях с целевыми средствами </w:t>
            </w:r>
            <w:hyperlink w:anchor="P3135" w:tooltip="&lt;2&gt; При наличии.">
              <w:r>
                <w:rPr>
                  <w:color w:val="0000FF"/>
                </w:rPr>
                <w:t>&lt;2&gt;</w:t>
              </w:r>
            </w:hyperlink>
            <w:r>
              <w:t>:</w:t>
            </w:r>
          </w:p>
        </w:tc>
      </w:tr>
      <w:tr w:rsidR="00B05E88">
        <w:tc>
          <w:tcPr>
            <w:tcW w:w="9071" w:type="dxa"/>
            <w:tcBorders>
              <w:left w:val="single" w:sz="4" w:space="0" w:color="auto"/>
              <w:right w:val="single" w:sz="4" w:space="0" w:color="auto"/>
            </w:tcBorders>
          </w:tcPr>
          <w:p w:rsidR="00B05E88" w:rsidRDefault="00F51D94">
            <w:pPr>
              <w:pStyle w:val="ConsPlusNormal0"/>
              <w:jc w:val="both"/>
            </w:pPr>
            <w:r>
              <w:t xml:space="preserve">срок действия Разрешения заказчика </w:t>
            </w:r>
            <w:hyperlink w:anchor="P3134" w:tooltip="&lt;1&gt; Дата в формате &quot;ДД.ММ.ГГГГ&quot;.">
              <w:r>
                <w:rPr>
                  <w:color w:val="0000FF"/>
                </w:rPr>
                <w:t>&lt;1&gt;</w:t>
              </w:r>
            </w:hyperlink>
          </w:p>
        </w:tc>
      </w:tr>
      <w:tr w:rsidR="00B05E88">
        <w:tc>
          <w:tcPr>
            <w:tcW w:w="9071" w:type="dxa"/>
            <w:tcBorders>
              <w:left w:val="single" w:sz="4" w:space="0" w:color="auto"/>
              <w:right w:val="single" w:sz="4" w:space="0" w:color="auto"/>
            </w:tcBorders>
          </w:tcPr>
          <w:p w:rsidR="00B05E88" w:rsidRDefault="00F51D94">
            <w:pPr>
              <w:pStyle w:val="ConsPlusNormal0"/>
              <w:jc w:val="both"/>
            </w:pPr>
            <w:r>
              <w:t xml:space="preserve">4.3. О возмещении произведенных участником казначейского сопровождения расходов (части расходов) </w:t>
            </w:r>
            <w:hyperlink w:anchor="P3135" w:tooltip="&lt;2&gt; При наличии.">
              <w:r>
                <w:rPr>
                  <w:color w:val="0000FF"/>
                </w:rPr>
                <w:t>&lt;2&gt;</w:t>
              </w:r>
            </w:hyperlink>
          </w:p>
        </w:tc>
      </w:tr>
      <w:tr w:rsidR="00B05E88">
        <w:tc>
          <w:tcPr>
            <w:tcW w:w="9071" w:type="dxa"/>
            <w:tcBorders>
              <w:left w:val="single" w:sz="4" w:space="0" w:color="auto"/>
              <w:right w:val="single" w:sz="4" w:space="0" w:color="auto"/>
            </w:tcBorders>
          </w:tcPr>
          <w:p w:rsidR="00B05E88" w:rsidRDefault="00F51D94">
            <w:pPr>
              <w:pStyle w:val="ConsPlusNormal0"/>
              <w:jc w:val="both"/>
            </w:pPr>
            <w:r>
              <w:t xml:space="preserve">4.4. О согласовании заказчиком распоряжений о совершении казначейских платежей </w:t>
            </w:r>
            <w:hyperlink w:anchor="P3135" w:tooltip="&lt;2&gt; При наличии.">
              <w:r>
                <w:rPr>
                  <w:color w:val="0000FF"/>
                </w:rPr>
                <w:t>&lt;2&gt;</w:t>
              </w:r>
            </w:hyperlink>
          </w:p>
        </w:tc>
      </w:tr>
      <w:tr w:rsidR="00B05E88">
        <w:tc>
          <w:tcPr>
            <w:tcW w:w="9071" w:type="dxa"/>
            <w:tcBorders>
              <w:left w:val="single" w:sz="4" w:space="0" w:color="auto"/>
              <w:right w:val="single" w:sz="4" w:space="0" w:color="auto"/>
            </w:tcBorders>
          </w:tcPr>
          <w:p w:rsidR="00B05E88" w:rsidRDefault="00F51D94">
            <w:pPr>
              <w:pStyle w:val="ConsPlusNormal0"/>
              <w:jc w:val="both"/>
            </w:pPr>
            <w:r>
              <w:t xml:space="preserve">4.5. Об определении размера прибыли </w:t>
            </w:r>
            <w:hyperlink w:anchor="P3135" w:tooltip="&lt;2&gt; При наличии.">
              <w:r>
                <w:rPr>
                  <w:color w:val="0000FF"/>
                </w:rPr>
                <w:t>&lt;2&gt;</w:t>
              </w:r>
            </w:hyperlink>
            <w:r>
              <w:t>:</w:t>
            </w:r>
          </w:p>
        </w:tc>
      </w:tr>
      <w:tr w:rsidR="00B05E88">
        <w:tc>
          <w:tcPr>
            <w:tcW w:w="9071" w:type="dxa"/>
            <w:tcBorders>
              <w:left w:val="single" w:sz="4" w:space="0" w:color="auto"/>
              <w:right w:val="single" w:sz="4" w:space="0" w:color="auto"/>
            </w:tcBorders>
          </w:tcPr>
          <w:p w:rsidR="00B05E88" w:rsidRDefault="00F51D94">
            <w:pPr>
              <w:pStyle w:val="ConsPlusNormal0"/>
              <w:jc w:val="both"/>
            </w:pPr>
            <w:r>
              <w:t>в рублях</w:t>
            </w:r>
          </w:p>
        </w:tc>
      </w:tr>
      <w:tr w:rsidR="00B05E88">
        <w:tc>
          <w:tcPr>
            <w:tcW w:w="9071" w:type="dxa"/>
            <w:tcBorders>
              <w:left w:val="single" w:sz="4" w:space="0" w:color="auto"/>
              <w:right w:val="single" w:sz="4" w:space="0" w:color="auto"/>
            </w:tcBorders>
          </w:tcPr>
          <w:p w:rsidR="00B05E88" w:rsidRDefault="00F51D94">
            <w:pPr>
              <w:pStyle w:val="ConsPlusNormal0"/>
              <w:jc w:val="both"/>
            </w:pPr>
            <w:r>
              <w:t>в %</w:t>
            </w:r>
          </w:p>
        </w:tc>
      </w:tr>
      <w:tr w:rsidR="00B05E88">
        <w:tc>
          <w:tcPr>
            <w:tcW w:w="9071" w:type="dxa"/>
            <w:tcBorders>
              <w:left w:val="single" w:sz="4" w:space="0" w:color="auto"/>
              <w:right w:val="single" w:sz="4" w:space="0" w:color="auto"/>
            </w:tcBorders>
          </w:tcPr>
          <w:p w:rsidR="00B05E88" w:rsidRDefault="00F51D94">
            <w:pPr>
              <w:pStyle w:val="ConsPlusNormal0"/>
              <w:jc w:val="both"/>
            </w:pPr>
            <w:r>
              <w:t xml:space="preserve">4.6. О перечислении средств с лицевого счета на счет, открытый ему в банке, в размере, не превышающем размера прибыли, после исполнения контракта (договора) (отдельного этапа исполнения контракта (договора) </w:t>
            </w:r>
            <w:hyperlink w:anchor="P3135" w:tooltip="&lt;2&gt; При наличии.">
              <w:r>
                <w:rPr>
                  <w:color w:val="0000FF"/>
                </w:rPr>
                <w:t>&lt;2&gt;</w:t>
              </w:r>
            </w:hyperlink>
          </w:p>
        </w:tc>
      </w:tr>
      <w:tr w:rsidR="00B05E88">
        <w:tc>
          <w:tcPr>
            <w:tcW w:w="9071" w:type="dxa"/>
            <w:tcBorders>
              <w:left w:val="single" w:sz="4" w:space="0" w:color="auto"/>
              <w:right w:val="single" w:sz="4" w:space="0" w:color="auto"/>
            </w:tcBorders>
          </w:tcPr>
          <w:p w:rsidR="00B05E88" w:rsidRDefault="00F51D94">
            <w:pPr>
              <w:pStyle w:val="ConsPlusNormal0"/>
              <w:jc w:val="both"/>
            </w:pPr>
            <w:r>
              <w:t xml:space="preserve">4.7. Реквизиты акта Правительства Российской Федерации, определяющего </w:t>
            </w:r>
            <w:r>
              <w:lastRenderedPageBreak/>
              <w:t xml:space="preserve">казначейское сопровождение средств либо расширенное казначейское сопровождение </w:t>
            </w:r>
            <w:hyperlink w:anchor="P3135" w:tooltip="&lt;2&gt; При наличии.">
              <w:r>
                <w:rPr>
                  <w:color w:val="0000FF"/>
                </w:rPr>
                <w:t>&lt;2&gt;</w:t>
              </w:r>
            </w:hyperlink>
            <w:r>
              <w:t>:</w:t>
            </w:r>
          </w:p>
        </w:tc>
      </w:tr>
      <w:tr w:rsidR="00B05E88">
        <w:tc>
          <w:tcPr>
            <w:tcW w:w="9071" w:type="dxa"/>
            <w:tcBorders>
              <w:left w:val="single" w:sz="4" w:space="0" w:color="auto"/>
              <w:right w:val="single" w:sz="4" w:space="0" w:color="auto"/>
            </w:tcBorders>
          </w:tcPr>
          <w:p w:rsidR="00B05E88" w:rsidRDefault="00F51D94">
            <w:pPr>
              <w:pStyle w:val="ConsPlusNormal0"/>
              <w:jc w:val="both"/>
            </w:pPr>
            <w:r>
              <w:lastRenderedPageBreak/>
              <w:t>номер</w:t>
            </w:r>
          </w:p>
        </w:tc>
      </w:tr>
      <w:tr w:rsidR="00B05E88">
        <w:tc>
          <w:tcPr>
            <w:tcW w:w="9071" w:type="dxa"/>
            <w:tcBorders>
              <w:left w:val="single" w:sz="4" w:space="0" w:color="auto"/>
              <w:right w:val="single" w:sz="4" w:space="0" w:color="auto"/>
            </w:tcBorders>
          </w:tcPr>
          <w:p w:rsidR="00B05E88" w:rsidRDefault="00F51D94">
            <w:pPr>
              <w:pStyle w:val="ConsPlusNormal0"/>
              <w:jc w:val="both"/>
            </w:pPr>
            <w:r>
              <w:t xml:space="preserve">дата </w:t>
            </w:r>
            <w:hyperlink w:anchor="P3134" w:tooltip="&lt;1&gt; Дата в формате &quot;ДД.ММ.ГГГГ&quot;.">
              <w:r>
                <w:rPr>
                  <w:color w:val="0000FF"/>
                </w:rPr>
                <w:t>&lt;1&gt;</w:t>
              </w:r>
            </w:hyperlink>
          </w:p>
        </w:tc>
      </w:tr>
      <w:tr w:rsidR="00B05E88">
        <w:tc>
          <w:tcPr>
            <w:tcW w:w="9071" w:type="dxa"/>
            <w:tcBorders>
              <w:left w:val="single" w:sz="4" w:space="0" w:color="auto"/>
              <w:right w:val="single" w:sz="4" w:space="0" w:color="auto"/>
            </w:tcBorders>
          </w:tcPr>
          <w:p w:rsidR="00B05E88" w:rsidRDefault="00F51D94">
            <w:pPr>
              <w:pStyle w:val="ConsPlusNormal0"/>
              <w:jc w:val="both"/>
            </w:pPr>
            <w:r>
              <w:t xml:space="preserve">4.8. Расширенное казначейское сопровождение </w:t>
            </w:r>
            <w:hyperlink w:anchor="P3135" w:tooltip="&lt;2&gt; При наличии.">
              <w:r>
                <w:rPr>
                  <w:color w:val="0000FF"/>
                </w:rPr>
                <w:t>&lt;2&gt;</w:t>
              </w:r>
            </w:hyperlink>
            <w:r>
              <w:t>:</w:t>
            </w:r>
          </w:p>
        </w:tc>
      </w:tr>
      <w:tr w:rsidR="00B05E88">
        <w:tc>
          <w:tcPr>
            <w:tcW w:w="9071" w:type="dxa"/>
            <w:tcBorders>
              <w:left w:val="single" w:sz="4" w:space="0" w:color="auto"/>
              <w:right w:val="single" w:sz="4" w:space="0" w:color="auto"/>
            </w:tcBorders>
          </w:tcPr>
          <w:p w:rsidR="00B05E88" w:rsidRDefault="00F51D94">
            <w:pPr>
              <w:pStyle w:val="ConsPlusNormal0"/>
              <w:jc w:val="both"/>
            </w:pPr>
            <w:r>
              <w:t>4.8.1. Проверка соответствия фактически поставленных товаров (выполне</w:t>
            </w:r>
            <w:r>
              <w:t>нных работ, оказанных услуг) информации, указанной в контракте (договоре), документах, подтверждающих возникновение денежных обязательств, в том числе с использованием фото- и видеотехники</w:t>
            </w:r>
          </w:p>
        </w:tc>
      </w:tr>
      <w:tr w:rsidR="00B05E88">
        <w:tc>
          <w:tcPr>
            <w:tcW w:w="9071" w:type="dxa"/>
            <w:tcBorders>
              <w:left w:val="single" w:sz="4" w:space="0" w:color="auto"/>
              <w:right w:val="single" w:sz="4" w:space="0" w:color="auto"/>
            </w:tcBorders>
          </w:tcPr>
          <w:p w:rsidR="00B05E88" w:rsidRDefault="00F51D94">
            <w:pPr>
              <w:pStyle w:val="ConsPlusNormal0"/>
              <w:jc w:val="both"/>
            </w:pPr>
            <w:r>
              <w:t xml:space="preserve">4.8.2. Проверка соответствия фактических затрат данным раздельного учета результатов финансово-хозяйственной деятельности по контракту (договору), отраженным в информационных системах участника казначейского сопровождения, в которых осуществляется ведение </w:t>
            </w:r>
            <w:r>
              <w:t>бухгалтерского и управленческого учета, информации, содержащейся в первичных учетных документах по указанному контракту (договору) и в расходной декларации</w:t>
            </w:r>
          </w:p>
        </w:tc>
      </w:tr>
      <w:tr w:rsidR="00B05E88">
        <w:tc>
          <w:tcPr>
            <w:tcW w:w="9071" w:type="dxa"/>
            <w:tcBorders>
              <w:left w:val="single" w:sz="4" w:space="0" w:color="auto"/>
              <w:right w:val="single" w:sz="4" w:space="0" w:color="auto"/>
            </w:tcBorders>
          </w:tcPr>
          <w:p w:rsidR="00B05E88" w:rsidRDefault="00F51D94">
            <w:pPr>
              <w:pStyle w:val="ConsPlusNormal0"/>
              <w:jc w:val="both"/>
            </w:pPr>
            <w:r>
              <w:t>4.8.3. Формирование в установленных Правительством Российской Федерации случаях информации о структ</w:t>
            </w:r>
            <w:r>
              <w:t xml:space="preserve">уре цены контракта (договора) </w:t>
            </w:r>
            <w:hyperlink w:anchor="P3139" w:tooltip="&lt;6&gt; Подпункт 5 пункта 2 статьи 242.23 Бюджетного кодекса.">
              <w:r>
                <w:rPr>
                  <w:color w:val="0000FF"/>
                </w:rPr>
                <w:t>&lt;6&gt;</w:t>
              </w:r>
            </w:hyperlink>
          </w:p>
        </w:tc>
      </w:tr>
      <w:tr w:rsidR="00B05E88">
        <w:tc>
          <w:tcPr>
            <w:tcW w:w="9071" w:type="dxa"/>
            <w:tcBorders>
              <w:left w:val="single" w:sz="4" w:space="0" w:color="auto"/>
              <w:right w:val="single" w:sz="4" w:space="0" w:color="auto"/>
            </w:tcBorders>
          </w:tcPr>
          <w:p w:rsidR="00B05E88" w:rsidRDefault="00F51D94">
            <w:pPr>
              <w:pStyle w:val="ConsPlusNormal0"/>
              <w:jc w:val="both"/>
            </w:pPr>
            <w:r>
              <w:t>4.8.4. Проверка экономической обоснованности затрат по контракту (договору)</w:t>
            </w:r>
          </w:p>
        </w:tc>
      </w:tr>
      <w:tr w:rsidR="00B05E88">
        <w:tc>
          <w:tcPr>
            <w:tcW w:w="9071" w:type="dxa"/>
            <w:tcBorders>
              <w:left w:val="single" w:sz="4" w:space="0" w:color="auto"/>
              <w:right w:val="single" w:sz="4" w:space="0" w:color="auto"/>
            </w:tcBorders>
          </w:tcPr>
          <w:p w:rsidR="00B05E88" w:rsidRDefault="00F51D94">
            <w:pPr>
              <w:pStyle w:val="ConsPlusNormal0"/>
              <w:jc w:val="both"/>
            </w:pPr>
            <w:r>
              <w:t>4.8.5.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w:t>
            </w:r>
            <w:r>
              <w:t xml:space="preserve"> уведомления о полном исполнении государственного контракта</w:t>
            </w:r>
          </w:p>
        </w:tc>
      </w:tr>
      <w:tr w:rsidR="00B05E88">
        <w:tc>
          <w:tcPr>
            <w:tcW w:w="9071" w:type="dxa"/>
            <w:tcBorders>
              <w:left w:val="single" w:sz="4" w:space="0" w:color="auto"/>
              <w:right w:val="single" w:sz="4" w:space="0" w:color="auto"/>
            </w:tcBorders>
          </w:tcPr>
          <w:p w:rsidR="00B05E88" w:rsidRDefault="00F51D94">
            <w:pPr>
              <w:pStyle w:val="ConsPlusNormal0"/>
              <w:jc w:val="both"/>
            </w:pPr>
            <w:r>
              <w:t>4.8.6. Соблюдение положений, предусмотренных статьей 242.24 Бюджетного кодекса</w:t>
            </w:r>
          </w:p>
        </w:tc>
      </w:tr>
      <w:tr w:rsidR="00B05E88">
        <w:tc>
          <w:tcPr>
            <w:tcW w:w="9071" w:type="dxa"/>
            <w:tcBorders>
              <w:left w:val="single" w:sz="4" w:space="0" w:color="auto"/>
              <w:right w:val="single" w:sz="4" w:space="0" w:color="auto"/>
            </w:tcBorders>
          </w:tcPr>
          <w:p w:rsidR="00B05E88" w:rsidRDefault="00F51D94">
            <w:pPr>
              <w:pStyle w:val="ConsPlusNormal0"/>
              <w:jc w:val="both"/>
            </w:pPr>
            <w:r>
              <w:t xml:space="preserve">4.9. Банковское сопровождение при казначейском сопровождении средств </w:t>
            </w:r>
            <w:hyperlink w:anchor="P3135" w:tooltip="&lt;2&gt; При наличии.">
              <w:r>
                <w:rPr>
                  <w:color w:val="0000FF"/>
                </w:rPr>
                <w:t>&lt;2&gt;</w:t>
              </w:r>
            </w:hyperlink>
            <w:r>
              <w:t>:</w:t>
            </w:r>
          </w:p>
        </w:tc>
      </w:tr>
      <w:tr w:rsidR="00B05E88">
        <w:tc>
          <w:tcPr>
            <w:tcW w:w="9071" w:type="dxa"/>
            <w:tcBorders>
              <w:left w:val="single" w:sz="4" w:space="0" w:color="auto"/>
              <w:right w:val="single" w:sz="4" w:space="0" w:color="auto"/>
            </w:tcBorders>
          </w:tcPr>
          <w:p w:rsidR="00B05E88" w:rsidRDefault="00F51D94">
            <w:pPr>
              <w:pStyle w:val="ConsPlusNormal0"/>
              <w:jc w:val="both"/>
            </w:pPr>
            <w:r>
              <w:t>Реквизиты правового акта Правительства Российской Федерации, определяющего банковское сопровождение средств по контракту (договору), заключенному в рамках исполнения государственного контракта, договора (соглашения), при казначейском сопровождени</w:t>
            </w:r>
            <w:r>
              <w:t>и средств:</w:t>
            </w:r>
          </w:p>
        </w:tc>
      </w:tr>
      <w:tr w:rsidR="00B05E88">
        <w:tc>
          <w:tcPr>
            <w:tcW w:w="9071" w:type="dxa"/>
            <w:tcBorders>
              <w:left w:val="single" w:sz="4" w:space="0" w:color="auto"/>
              <w:right w:val="single" w:sz="4" w:space="0" w:color="auto"/>
            </w:tcBorders>
          </w:tcPr>
          <w:p w:rsidR="00B05E88" w:rsidRDefault="00F51D94">
            <w:pPr>
              <w:pStyle w:val="ConsPlusNormal0"/>
              <w:jc w:val="both"/>
            </w:pPr>
            <w:r>
              <w:t>номер</w:t>
            </w:r>
          </w:p>
        </w:tc>
      </w:tr>
      <w:tr w:rsidR="00B05E88">
        <w:tc>
          <w:tcPr>
            <w:tcW w:w="9071" w:type="dxa"/>
            <w:tcBorders>
              <w:left w:val="single" w:sz="4" w:space="0" w:color="auto"/>
              <w:right w:val="single" w:sz="4" w:space="0" w:color="auto"/>
            </w:tcBorders>
          </w:tcPr>
          <w:p w:rsidR="00B05E88" w:rsidRDefault="00F51D94">
            <w:pPr>
              <w:pStyle w:val="ConsPlusNormal0"/>
              <w:jc w:val="both"/>
            </w:pPr>
            <w:r>
              <w:t xml:space="preserve">дата </w:t>
            </w:r>
            <w:hyperlink w:anchor="P3134" w:tooltip="&lt;1&gt; Дата в формате &quot;ДД.ММ.ГГГГ&quot;.">
              <w:r>
                <w:rPr>
                  <w:color w:val="0000FF"/>
                </w:rPr>
                <w:t>&lt;1&gt;</w:t>
              </w:r>
            </w:hyperlink>
          </w:p>
        </w:tc>
      </w:tr>
      <w:tr w:rsidR="00B05E88">
        <w:tc>
          <w:tcPr>
            <w:tcW w:w="9071" w:type="dxa"/>
            <w:tcBorders>
              <w:left w:val="single" w:sz="4" w:space="0" w:color="auto"/>
              <w:right w:val="single" w:sz="4" w:space="0" w:color="auto"/>
            </w:tcBorders>
          </w:tcPr>
          <w:p w:rsidR="00B05E88" w:rsidRDefault="00F51D94">
            <w:pPr>
              <w:pStyle w:val="ConsPlusNormal0"/>
              <w:jc w:val="both"/>
            </w:pPr>
            <w:r>
              <w:t xml:space="preserve">4.10. Иные условия </w:t>
            </w:r>
            <w:hyperlink w:anchor="P3135" w:tooltip="&lt;2&gt; При наличии.">
              <w:r>
                <w:rPr>
                  <w:color w:val="0000FF"/>
                </w:rPr>
                <w:t>&lt;2&gt;</w:t>
              </w:r>
            </w:hyperlink>
          </w:p>
        </w:tc>
      </w:tr>
      <w:tr w:rsidR="00B05E88">
        <w:tc>
          <w:tcPr>
            <w:tcW w:w="9071" w:type="dxa"/>
            <w:tcBorders>
              <w:left w:val="single" w:sz="4" w:space="0" w:color="auto"/>
              <w:right w:val="single" w:sz="4" w:space="0" w:color="auto"/>
            </w:tcBorders>
          </w:tcPr>
          <w:p w:rsidR="00B05E88" w:rsidRDefault="00F51D94">
            <w:pPr>
              <w:pStyle w:val="ConsPlusNormal0"/>
              <w:jc w:val="both"/>
              <w:outlineLvl w:val="2"/>
            </w:pPr>
            <w:r>
              <w:t>5. Приложение</w:t>
            </w:r>
          </w:p>
        </w:tc>
      </w:tr>
    </w:tbl>
    <w:p w:rsidR="00B05E88" w:rsidRDefault="00B05E88">
      <w:pPr>
        <w:pStyle w:val="ConsPlusNormal0"/>
        <w:ind w:firstLine="540"/>
        <w:jc w:val="both"/>
      </w:pPr>
    </w:p>
    <w:p w:rsidR="00B05E88" w:rsidRDefault="00F51D94">
      <w:pPr>
        <w:pStyle w:val="ConsPlusNormal0"/>
        <w:ind w:firstLine="540"/>
        <w:jc w:val="both"/>
      </w:pPr>
      <w:r>
        <w:t>--------------------------------</w:t>
      </w:r>
    </w:p>
    <w:p w:rsidR="00B05E88" w:rsidRDefault="00F51D94">
      <w:pPr>
        <w:pStyle w:val="ConsPlusNormal0"/>
        <w:spacing w:before="240"/>
        <w:ind w:firstLine="540"/>
        <w:jc w:val="both"/>
      </w:pPr>
      <w:bookmarkStart w:id="37" w:name="P3134"/>
      <w:bookmarkEnd w:id="37"/>
      <w:r>
        <w:t>&lt;1&gt; Дата в формате "ДД.ММ.ГГГГ".</w:t>
      </w:r>
    </w:p>
    <w:p w:rsidR="00B05E88" w:rsidRDefault="00F51D94">
      <w:pPr>
        <w:pStyle w:val="ConsPlusNormal0"/>
        <w:spacing w:before="240"/>
        <w:ind w:firstLine="540"/>
        <w:jc w:val="both"/>
      </w:pPr>
      <w:bookmarkStart w:id="38" w:name="P3135"/>
      <w:bookmarkEnd w:id="38"/>
      <w:r>
        <w:lastRenderedPageBreak/>
        <w:t>&lt;2&gt; При наличии.</w:t>
      </w:r>
    </w:p>
    <w:p w:rsidR="00B05E88" w:rsidRDefault="00F51D94">
      <w:pPr>
        <w:pStyle w:val="ConsPlusNormal0"/>
        <w:spacing w:before="240"/>
        <w:ind w:firstLine="540"/>
        <w:jc w:val="both"/>
      </w:pPr>
      <w:bookmarkStart w:id="39" w:name="P3136"/>
      <w:bookmarkEnd w:id="39"/>
      <w:r>
        <w:t>&lt;3&gt; Для средств, предоставленных из федерального бюджета, код "00000001".</w:t>
      </w:r>
    </w:p>
    <w:p w:rsidR="00B05E88" w:rsidRDefault="00F51D94">
      <w:pPr>
        <w:pStyle w:val="ConsPlusNormal0"/>
        <w:spacing w:before="240"/>
        <w:ind w:firstLine="540"/>
        <w:jc w:val="both"/>
      </w:pPr>
      <w:bookmarkStart w:id="40" w:name="P3137"/>
      <w:bookmarkEnd w:id="40"/>
      <w:r>
        <w:t>&lt;4&gt; Абзац четырнадцатый пункта 1 статьи 166.1 Бюджетного кодекса.</w:t>
      </w:r>
    </w:p>
    <w:p w:rsidR="00B05E88" w:rsidRDefault="00F51D94">
      <w:pPr>
        <w:pStyle w:val="ConsPlusNormal0"/>
        <w:spacing w:before="240"/>
        <w:ind w:firstLine="540"/>
        <w:jc w:val="both"/>
      </w:pPr>
      <w:bookmarkStart w:id="41" w:name="P3138"/>
      <w:bookmarkEnd w:id="41"/>
      <w:r>
        <w:t>&lt;5&gt; Пункт 4 статьи 242.23 Бюджетного кодекса.</w:t>
      </w:r>
    </w:p>
    <w:p w:rsidR="00B05E88" w:rsidRDefault="00F51D94">
      <w:pPr>
        <w:pStyle w:val="ConsPlusNormal0"/>
        <w:spacing w:before="240"/>
        <w:ind w:firstLine="540"/>
        <w:jc w:val="both"/>
      </w:pPr>
      <w:bookmarkStart w:id="42" w:name="P3139"/>
      <w:bookmarkEnd w:id="42"/>
      <w:r>
        <w:t>&lt;6&gt; Подпункт 5 пункта 2 статьи 242.23 Бюджетного коде</w:t>
      </w:r>
      <w:r>
        <w:t>кса.</w:t>
      </w:r>
    </w:p>
    <w:p w:rsidR="00B05E88" w:rsidRDefault="00B05E88">
      <w:pPr>
        <w:pStyle w:val="ConsPlusNormal0"/>
        <w:ind w:firstLine="540"/>
        <w:jc w:val="both"/>
      </w:pPr>
    </w:p>
    <w:p w:rsidR="00B05E88" w:rsidRDefault="00B05E88">
      <w:pPr>
        <w:pStyle w:val="ConsPlusNormal0"/>
        <w:jc w:val="both"/>
      </w:pPr>
    </w:p>
    <w:p w:rsidR="00B05E88" w:rsidRDefault="00B05E88">
      <w:pPr>
        <w:pStyle w:val="ConsPlusNormal0"/>
        <w:pBdr>
          <w:bottom w:val="single" w:sz="6" w:space="0" w:color="auto"/>
        </w:pBdr>
        <w:spacing w:before="100" w:after="100"/>
        <w:jc w:val="both"/>
        <w:rPr>
          <w:sz w:val="2"/>
          <w:szCs w:val="2"/>
        </w:rPr>
      </w:pPr>
    </w:p>
    <w:sectPr w:rsidR="00B05E88">
      <w:headerReference w:type="default" r:id="rId19"/>
      <w:footerReference w:type="default" r:id="rId20"/>
      <w:headerReference w:type="first" r:id="rId21"/>
      <w:footerReference w:type="first" r:id="rId22"/>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1D94" w:rsidRDefault="00F51D94">
      <w:r>
        <w:separator/>
      </w:r>
    </w:p>
  </w:endnote>
  <w:endnote w:type="continuationSeparator" w:id="0">
    <w:p w:rsidR="00F51D94" w:rsidRDefault="00F51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E88" w:rsidRDefault="00B05E88">
    <w:pPr>
      <w:pStyle w:val="ConsPlusNormal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E88" w:rsidRDefault="00B05E88">
    <w:pPr>
      <w:pStyle w:val="ConsPlusNormal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E88" w:rsidRDefault="00B05E88">
    <w:pPr>
      <w:pStyle w:val="ConsPlusNormal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E88" w:rsidRDefault="00B05E88">
    <w:pPr>
      <w:pStyle w:val="ConsPlusNormal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E88" w:rsidRDefault="00B05E88">
    <w:pPr>
      <w:pStyle w:val="ConsPlusNormal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E88" w:rsidRDefault="00B05E88">
    <w:pPr>
      <w:pStyle w:val="ConsPlusNormal0"/>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E88" w:rsidRDefault="00B05E88">
    <w:pPr>
      <w:pStyle w:val="ConsPlusNormal0"/>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E88" w:rsidRDefault="00B05E88">
    <w:pPr>
      <w:pStyle w:val="ConsPlusNormal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1D94" w:rsidRDefault="00F51D94">
      <w:r>
        <w:separator/>
      </w:r>
    </w:p>
  </w:footnote>
  <w:footnote w:type="continuationSeparator" w:id="0">
    <w:p w:rsidR="00F51D94" w:rsidRDefault="00F51D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E88" w:rsidRDefault="00B05E88">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E88" w:rsidRDefault="00B05E88">
    <w:pPr>
      <w:pStyle w:val="ConsPlusNormal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E88" w:rsidRDefault="00B05E88">
    <w:pPr>
      <w:pStyle w:val="ConsPlusNormal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B05E88">
      <w:tblPrEx>
        <w:tblCellMar>
          <w:top w:w="0" w:type="dxa"/>
          <w:bottom w:w="0" w:type="dxa"/>
        </w:tblCellMar>
      </w:tblPrEx>
      <w:trPr>
        <w:trHeight w:hRule="exact" w:val="1190"/>
      </w:trPr>
      <w:tc>
        <w:tcPr>
          <w:tcW w:w="2700" w:type="pct"/>
          <w:vAlign w:val="center"/>
        </w:tcPr>
        <w:p w:rsidR="00B05E88" w:rsidRDefault="00F51D94">
          <w:pPr>
            <w:pStyle w:val="ConsPlusNormal0"/>
            <w:rPr>
              <w:rFonts w:ascii="Tahoma" w:hAnsi="Tahoma" w:cs="Tahoma"/>
            </w:rPr>
          </w:pPr>
          <w:r>
            <w:rPr>
              <w:rFonts w:ascii="Tahoma" w:hAnsi="Tahoma" w:cs="Tahoma"/>
              <w:sz w:val="16"/>
              <w:szCs w:val="16"/>
            </w:rPr>
            <w:t>Приказ Казначейства России от 22.12.2021 N 44н</w:t>
          </w:r>
          <w:r>
            <w:rPr>
              <w:rFonts w:ascii="Tahoma" w:hAnsi="Tahoma" w:cs="Tahoma"/>
              <w:sz w:val="16"/>
              <w:szCs w:val="16"/>
            </w:rPr>
            <w:br/>
            <w:t xml:space="preserve">(ред. </w:t>
          </w:r>
          <w:r>
            <w:rPr>
              <w:rFonts w:ascii="Tahoma" w:hAnsi="Tahoma" w:cs="Tahoma"/>
              <w:sz w:val="16"/>
              <w:szCs w:val="16"/>
            </w:rPr>
            <w:t>от 09.04.2025)</w:t>
          </w:r>
          <w:r>
            <w:rPr>
              <w:rFonts w:ascii="Tahoma" w:hAnsi="Tahoma" w:cs="Tahoma"/>
              <w:sz w:val="16"/>
              <w:szCs w:val="16"/>
            </w:rPr>
            <w:br/>
            <w:t xml:space="preserve">"Об утверждении Порядка открытия лицевых счетов </w:t>
          </w:r>
          <w:proofErr w:type="spellStart"/>
          <w:r>
            <w:rPr>
              <w:rFonts w:ascii="Tahoma" w:hAnsi="Tahoma" w:cs="Tahoma"/>
              <w:sz w:val="16"/>
              <w:szCs w:val="16"/>
            </w:rPr>
            <w:t>терр</w:t>
          </w:r>
          <w:proofErr w:type="spellEnd"/>
          <w:r>
            <w:rPr>
              <w:rFonts w:ascii="Tahoma" w:hAnsi="Tahoma" w:cs="Tahoma"/>
              <w:sz w:val="16"/>
              <w:szCs w:val="16"/>
            </w:rPr>
            <w:t>...</w:t>
          </w:r>
        </w:p>
      </w:tc>
      <w:tc>
        <w:tcPr>
          <w:tcW w:w="2300" w:type="pct"/>
          <w:vAlign w:val="center"/>
        </w:tcPr>
        <w:p w:rsidR="00B05E88" w:rsidRDefault="00F51D94">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02.12.2025</w:t>
          </w:r>
        </w:p>
      </w:tc>
    </w:tr>
  </w:tbl>
  <w:p w:rsidR="00B05E88" w:rsidRDefault="00B05E88">
    <w:pPr>
      <w:pStyle w:val="ConsPlusNormal0"/>
      <w:pBdr>
        <w:bottom w:val="single" w:sz="12" w:space="0" w:color="auto"/>
      </w:pBdr>
      <w:rPr>
        <w:sz w:val="2"/>
        <w:szCs w:val="2"/>
      </w:rPr>
    </w:pPr>
  </w:p>
  <w:p w:rsidR="00B05E88" w:rsidRDefault="00B05E88">
    <w:pPr>
      <w:pStyle w:val="ConsPlusNormal0"/>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E88" w:rsidRDefault="00B05E88">
    <w:pPr>
      <w:pStyle w:val="ConsPlusNormal0"/>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E88" w:rsidRDefault="00B05E88">
    <w:pPr>
      <w:pStyle w:val="ConsPlusNormal0"/>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E88" w:rsidRPr="0034228B" w:rsidRDefault="00B05E88" w:rsidP="0034228B">
    <w:pPr>
      <w:pStyle w:val="a3"/>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E88" w:rsidRDefault="00B05E88">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B05E88"/>
    <w:rsid w:val="0034228B"/>
    <w:rsid w:val="00B05E88"/>
    <w:rsid w:val="00F51D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3010BE"/>
  <w15:docId w15:val="{C1DFDCAC-050A-4754-B7B1-6528CE24A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header"/>
    <w:basedOn w:val="a"/>
    <w:link w:val="a4"/>
    <w:uiPriority w:val="99"/>
    <w:unhideWhenUsed/>
    <w:rsid w:val="0034228B"/>
    <w:pPr>
      <w:tabs>
        <w:tab w:val="center" w:pos="4677"/>
        <w:tab w:val="right" w:pos="9355"/>
      </w:tabs>
    </w:pPr>
  </w:style>
  <w:style w:type="character" w:customStyle="1" w:styleId="a4">
    <w:name w:val="Верхний колонтитул Знак"/>
    <w:basedOn w:val="a0"/>
    <w:link w:val="a3"/>
    <w:uiPriority w:val="99"/>
    <w:rsid w:val="0034228B"/>
  </w:style>
  <w:style w:type="paragraph" w:styleId="a5">
    <w:name w:val="footer"/>
    <w:basedOn w:val="a"/>
    <w:link w:val="a6"/>
    <w:uiPriority w:val="99"/>
    <w:unhideWhenUsed/>
    <w:rsid w:val="0034228B"/>
    <w:pPr>
      <w:tabs>
        <w:tab w:val="center" w:pos="4677"/>
        <w:tab w:val="right" w:pos="9355"/>
      </w:tabs>
    </w:pPr>
  </w:style>
  <w:style w:type="character" w:customStyle="1" w:styleId="a6">
    <w:name w:val="Нижний колонтитул Знак"/>
    <w:basedOn w:val="a0"/>
    <w:link w:val="a5"/>
    <w:uiPriority w:val="99"/>
    <w:rsid w:val="003422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oter" Target="footer8.xm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F5C9F9-441D-49BB-A69D-A1987CD44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17041</Words>
  <Characters>97135</Characters>
  <Application>Microsoft Office Word</Application>
  <DocSecurity>0</DocSecurity>
  <Lines>809</Lines>
  <Paragraphs>227</Paragraphs>
  <ScaleCrop>false</ScaleCrop>
  <Company>КонсультантПлюс Версия 4024.00.50</Company>
  <LinksUpToDate>false</LinksUpToDate>
  <CharactersWithSpaces>113949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Казначейства России от 22.12.2021 N 44н
(ред. от 09.04.2025)
"Об утверждении Порядка открытия лицевых счетов территориальными органами Федерального казначейства участникам казначейского сопровождения"
(Зарегистрировано в Минюсте России 07.02.2022 N 67178)</dc:title>
  <cp:lastModifiedBy>Шакирова Елена Игоревна</cp:lastModifiedBy>
  <cp:revision>3</cp:revision>
  <dcterms:created xsi:type="dcterms:W3CDTF">2025-12-02T11:03:00Z</dcterms:created>
  <dcterms:modified xsi:type="dcterms:W3CDTF">2025-12-02T11:36:00Z</dcterms:modified>
</cp:coreProperties>
</file>