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119" w:rsidRPr="004266EB" w:rsidRDefault="00D12A0D" w:rsidP="005A6119">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Pr="001646D8">
        <w:rPr>
          <w:b w:val="0"/>
          <w:i w:val="0"/>
          <w:sz w:val="28"/>
          <w:szCs w:val="28"/>
        </w:rPr>
        <w:t>Планом ведомственного контроля и аудита на 202</w:t>
      </w:r>
      <w:r>
        <w:rPr>
          <w:b w:val="0"/>
          <w:i w:val="0"/>
          <w:sz w:val="28"/>
          <w:szCs w:val="28"/>
        </w:rPr>
        <w:t>3</w:t>
      </w:r>
      <w:r w:rsidRPr="001646D8">
        <w:rPr>
          <w:b w:val="0"/>
          <w:i w:val="0"/>
          <w:sz w:val="28"/>
          <w:szCs w:val="28"/>
        </w:rPr>
        <w:t xml:space="preserve"> год Управления Федерального казначейства по Ставропольскому краю</w:t>
      </w:r>
      <w:r>
        <w:rPr>
          <w:b w:val="0"/>
          <w:i w:val="0"/>
          <w:sz w:val="28"/>
          <w:szCs w:val="28"/>
        </w:rPr>
        <w:br/>
      </w:r>
      <w:r w:rsidRPr="00C27AF2">
        <w:rPr>
          <w:b w:val="0"/>
          <w:i w:val="0"/>
          <w:sz w:val="28"/>
          <w:szCs w:val="28"/>
        </w:rPr>
        <w:t>(далее</w:t>
      </w:r>
      <w:r>
        <w:rPr>
          <w:b w:val="0"/>
          <w:i w:val="0"/>
          <w:sz w:val="28"/>
          <w:szCs w:val="28"/>
        </w:rPr>
        <w:t xml:space="preserve"> </w:t>
      </w:r>
      <w:r w:rsidRPr="00C27AF2">
        <w:rPr>
          <w:b w:val="0"/>
          <w:i w:val="0"/>
          <w:sz w:val="28"/>
          <w:szCs w:val="28"/>
        </w:rPr>
        <w:t>–</w:t>
      </w:r>
      <w:r>
        <w:rPr>
          <w:b w:val="0"/>
          <w:i w:val="0"/>
          <w:sz w:val="28"/>
          <w:szCs w:val="28"/>
        </w:rPr>
        <w:t xml:space="preserve"> </w:t>
      </w:r>
      <w:r w:rsidRPr="00C27AF2">
        <w:rPr>
          <w:b w:val="0"/>
          <w:i w:val="0"/>
          <w:sz w:val="28"/>
          <w:szCs w:val="28"/>
        </w:rPr>
        <w:t>Управление)</w:t>
      </w:r>
      <w:r w:rsidRPr="00A9163D">
        <w:rPr>
          <w:b w:val="0"/>
          <w:i w:val="0"/>
          <w:sz w:val="28"/>
          <w:szCs w:val="28"/>
        </w:rPr>
        <w:t xml:space="preserve"> </w:t>
      </w:r>
      <w:r>
        <w:rPr>
          <w:b w:val="0"/>
          <w:i w:val="0"/>
          <w:sz w:val="28"/>
          <w:szCs w:val="28"/>
        </w:rPr>
        <w:t xml:space="preserve">отделом внутреннего контроля и аудита Управления </w:t>
      </w:r>
      <w:r w:rsidRPr="004266EB">
        <w:rPr>
          <w:b w:val="0"/>
          <w:i w:val="0"/>
          <w:sz w:val="28"/>
          <w:szCs w:val="28"/>
        </w:rPr>
        <w:t>проведена</w:t>
      </w:r>
      <w:r w:rsidR="005C0BF3" w:rsidRPr="005C0BF3">
        <w:rPr>
          <w:b w:val="0"/>
          <w:i w:val="0"/>
          <w:sz w:val="28"/>
          <w:szCs w:val="28"/>
        </w:rPr>
        <w:t xml:space="preserve"> комбинированная комплексная проверка деятельности отдела № 25 </w:t>
      </w:r>
      <w:r w:rsidR="005C0BF3">
        <w:rPr>
          <w:b w:val="0"/>
          <w:i w:val="0"/>
          <w:sz w:val="28"/>
          <w:szCs w:val="28"/>
        </w:rPr>
        <w:t xml:space="preserve">Управления </w:t>
      </w:r>
      <w:r w:rsidR="005C0BF3" w:rsidRPr="005C0BF3">
        <w:rPr>
          <w:b w:val="0"/>
          <w:i w:val="0"/>
          <w:sz w:val="28"/>
          <w:szCs w:val="28"/>
        </w:rPr>
        <w:t>за 2022 год и январь – июнь 2023 года</w:t>
      </w:r>
      <w:r w:rsidR="005A6119">
        <w:rPr>
          <w:b w:val="0"/>
          <w:i w:val="0"/>
          <w:sz w:val="28"/>
          <w:szCs w:val="28"/>
        </w:rPr>
        <w:t>.</w:t>
      </w:r>
    </w:p>
    <w:p w:rsidR="005A6119" w:rsidRPr="004341CC" w:rsidRDefault="005A6119" w:rsidP="005A6119">
      <w:pPr>
        <w:widowControl w:val="0"/>
        <w:suppressAutoHyphens/>
        <w:autoSpaceDE w:val="0"/>
        <w:autoSpaceDN w:val="0"/>
        <w:adjustRightInd w:val="0"/>
        <w:ind w:firstLine="709"/>
        <w:jc w:val="both"/>
        <w:rPr>
          <w:color w:val="000000"/>
          <w:sz w:val="28"/>
          <w:szCs w:val="28"/>
        </w:rPr>
      </w:pPr>
      <w:proofErr w:type="gramStart"/>
      <w:r>
        <w:rPr>
          <w:sz w:val="28"/>
          <w:szCs w:val="28"/>
        </w:rPr>
        <w:t>По результатам проверки сделан вывод, что д</w:t>
      </w:r>
      <w:r w:rsidRPr="009C2653">
        <w:rPr>
          <w:sz w:val="28"/>
          <w:szCs w:val="28"/>
        </w:rPr>
        <w:t xml:space="preserve">еятельность </w:t>
      </w:r>
      <w:r w:rsidRPr="008B4942">
        <w:rPr>
          <w:sz w:val="28"/>
          <w:szCs w:val="28"/>
        </w:rPr>
        <w:t>отдела</w:t>
      </w:r>
      <w:r>
        <w:rPr>
          <w:sz w:val="28"/>
          <w:szCs w:val="28"/>
        </w:rPr>
        <w:t xml:space="preserve"> </w:t>
      </w:r>
      <w:r w:rsidR="00D12A0D">
        <w:rPr>
          <w:sz w:val="28"/>
          <w:szCs w:val="28"/>
        </w:rPr>
        <w:t xml:space="preserve">№ </w:t>
      </w:r>
      <w:r w:rsidR="005C0BF3">
        <w:rPr>
          <w:sz w:val="28"/>
          <w:szCs w:val="28"/>
        </w:rPr>
        <w:t xml:space="preserve">25 </w:t>
      </w:r>
      <w:r>
        <w:rPr>
          <w:sz w:val="28"/>
          <w:szCs w:val="28"/>
        </w:rPr>
        <w:t>Управления</w:t>
      </w:r>
      <w:r w:rsidRPr="009C2653">
        <w:rPr>
          <w:sz w:val="28"/>
          <w:szCs w:val="28"/>
        </w:rPr>
        <w:t xml:space="preserve"> </w:t>
      </w:r>
      <w:bookmarkStart w:id="0" w:name="_GoBack"/>
      <w:bookmarkEnd w:id="0"/>
      <w:r w:rsidR="005C0BF3" w:rsidRPr="00B523DB">
        <w:rPr>
          <w:sz w:val="28"/>
          <w:szCs w:val="28"/>
        </w:rPr>
        <w:t xml:space="preserve">в основном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правовых актов и муниципальных правовых актов Ставропольского края, имеют место </w:t>
      </w:r>
      <w:r w:rsidR="005C0BF3">
        <w:rPr>
          <w:sz w:val="28"/>
          <w:szCs w:val="28"/>
        </w:rPr>
        <w:t>единичные случаи</w:t>
      </w:r>
      <w:r w:rsidR="005C0BF3" w:rsidRPr="00B523DB">
        <w:rPr>
          <w:sz w:val="28"/>
          <w:szCs w:val="28"/>
        </w:rPr>
        <w:t xml:space="preserve"> нарушени</w:t>
      </w:r>
      <w:r w:rsidR="005C0BF3">
        <w:rPr>
          <w:sz w:val="28"/>
          <w:szCs w:val="28"/>
        </w:rPr>
        <w:t>й</w:t>
      </w:r>
      <w:r w:rsidR="005C0BF3" w:rsidRPr="00B523DB">
        <w:rPr>
          <w:sz w:val="28"/>
          <w:szCs w:val="28"/>
        </w:rPr>
        <w:t xml:space="preserve"> в части приема к исполнению документов клиентов, не соответствующих установленным</w:t>
      </w:r>
      <w:proofErr w:type="gramEnd"/>
      <w:r w:rsidR="005C0BF3" w:rsidRPr="00B523DB">
        <w:rPr>
          <w:sz w:val="28"/>
          <w:szCs w:val="28"/>
        </w:rPr>
        <w:t xml:space="preserve"> требованиям, проверки и исполнения Заявок на включение (изменение) информации об организации в Сводный реестр</w:t>
      </w:r>
      <w:r>
        <w:rPr>
          <w:sz w:val="28"/>
          <w:szCs w:val="28"/>
        </w:rPr>
        <w:t>.</w:t>
      </w:r>
    </w:p>
    <w:p w:rsidR="00F6438D" w:rsidRPr="00EB0950" w:rsidRDefault="00F6438D" w:rsidP="00F6438D">
      <w:pPr>
        <w:widowControl w:val="0"/>
        <w:autoSpaceDE w:val="0"/>
        <w:autoSpaceDN w:val="0"/>
        <w:adjustRightInd w:val="0"/>
        <w:ind w:firstLine="709"/>
        <w:jc w:val="both"/>
        <w:rPr>
          <w:sz w:val="28"/>
          <w:szCs w:val="28"/>
        </w:rPr>
      </w:pP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A6119"/>
    <w:rsid w:val="005C04A3"/>
    <w:rsid w:val="005C0BF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12A0D"/>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117</Words>
  <Characters>824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cp:lastModifiedBy>
  <cp:revision>6</cp:revision>
  <dcterms:created xsi:type="dcterms:W3CDTF">2023-03-27T08:12:00Z</dcterms:created>
  <dcterms:modified xsi:type="dcterms:W3CDTF">2023-09-05T13:05:00Z</dcterms:modified>
</cp:coreProperties>
</file>